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82A" w:rsidRDefault="00CE082A" w:rsidP="00CE082A">
      <w:pPr>
        <w:tabs>
          <w:tab w:val="right" w:pos="9639"/>
        </w:tabs>
        <w:spacing w:after="48"/>
        <w:rPr>
          <w:rFonts w:ascii="Cambria" w:hAnsi="Cambria"/>
          <w:b/>
          <w:sz w:val="20"/>
          <w:szCs w:val="20"/>
        </w:rPr>
      </w:pPr>
      <w:r>
        <w:rPr>
          <w:rFonts w:ascii="Cambria" w:hAnsi="Cambria"/>
          <w:b/>
          <w:noProof/>
          <w:sz w:val="20"/>
          <w:szCs w:val="20"/>
          <w:lang w:eastAsia="en-AU"/>
        </w:rPr>
        <w:drawing>
          <wp:inline distT="0" distB="0" distL="0" distR="0" wp14:anchorId="27F7B331" wp14:editId="64A233EB">
            <wp:extent cx="2066646" cy="1066800"/>
            <wp:effectExtent l="19050" t="0" r="0" b="0"/>
            <wp:docPr id="1" name="Picture 0" descr="Logo of 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gov-logo-stacked-black.jpg"/>
                    <pic:cNvPicPr/>
                  </pic:nvPicPr>
                  <pic:blipFill>
                    <a:blip r:embed="rId7" cstate="print"/>
                    <a:stretch>
                      <a:fillRect/>
                    </a:stretch>
                  </pic:blipFill>
                  <pic:spPr>
                    <a:xfrm>
                      <a:off x="0" y="0"/>
                      <a:ext cx="2063304" cy="1065075"/>
                    </a:xfrm>
                    <a:prstGeom prst="rect">
                      <a:avLst/>
                    </a:prstGeom>
                  </pic:spPr>
                </pic:pic>
              </a:graphicData>
            </a:graphic>
          </wp:inline>
        </w:drawing>
      </w:r>
    </w:p>
    <w:p w:rsidR="00CE082A" w:rsidRDefault="00CE082A" w:rsidP="00CE082A">
      <w:pPr>
        <w:tabs>
          <w:tab w:val="right" w:pos="9639"/>
        </w:tabs>
        <w:spacing w:after="48"/>
        <w:jc w:val="right"/>
        <w:rPr>
          <w:rFonts w:ascii="Cambria" w:hAnsi="Cambria"/>
          <w:b/>
          <w:sz w:val="20"/>
          <w:szCs w:val="20"/>
        </w:rPr>
      </w:pPr>
    </w:p>
    <w:p w:rsidR="00CE082A" w:rsidRDefault="00CE082A" w:rsidP="00CE082A">
      <w:pPr>
        <w:tabs>
          <w:tab w:val="right" w:pos="9639"/>
        </w:tabs>
        <w:spacing w:after="48"/>
        <w:jc w:val="right"/>
        <w:rPr>
          <w:rFonts w:ascii="Cambria" w:hAnsi="Cambria"/>
          <w:b/>
          <w:sz w:val="20"/>
          <w:szCs w:val="20"/>
        </w:rPr>
      </w:pPr>
    </w:p>
    <w:p w:rsidR="00CE082A" w:rsidRDefault="00CE082A" w:rsidP="00CE082A">
      <w:pPr>
        <w:tabs>
          <w:tab w:val="right" w:pos="9639"/>
        </w:tabs>
        <w:spacing w:after="48"/>
        <w:jc w:val="right"/>
        <w:rPr>
          <w:rFonts w:ascii="Cambria" w:hAnsi="Cambria"/>
          <w:b/>
          <w:sz w:val="20"/>
          <w:szCs w:val="20"/>
        </w:rPr>
      </w:pPr>
    </w:p>
    <w:p w:rsidR="00CE082A" w:rsidRPr="00A50D04" w:rsidRDefault="00CE082A" w:rsidP="00CE082A">
      <w:pPr>
        <w:tabs>
          <w:tab w:val="right" w:pos="9639"/>
        </w:tabs>
        <w:spacing w:after="48"/>
        <w:jc w:val="right"/>
        <w:rPr>
          <w:rFonts w:ascii="Times New Roman" w:hAnsi="Times New Roman"/>
        </w:rPr>
      </w:pPr>
      <w:r w:rsidRPr="002B1532">
        <w:rPr>
          <w:rFonts w:ascii="Cambria" w:hAnsi="Cambria"/>
          <w:b/>
          <w:szCs w:val="20"/>
        </w:rPr>
        <w:t>INTERIM INSPECTOR-GENERAL OF BIOSECURITY</w:t>
      </w:r>
    </w:p>
    <w:p w:rsidR="00CE082A" w:rsidRDefault="00CE082A" w:rsidP="00CE082A">
      <w:pPr>
        <w:pStyle w:val="Title1"/>
        <w:spacing w:before="120" w:after="120"/>
      </w:pPr>
      <w:bookmarkStart w:id="0" w:name="OLE_LINK9"/>
      <w:bookmarkStart w:id="1" w:name="OLE_LINK10"/>
    </w:p>
    <w:p w:rsidR="00CE082A" w:rsidRDefault="00CE082A" w:rsidP="00CE082A">
      <w:pPr>
        <w:pStyle w:val="Title1"/>
        <w:spacing w:before="120" w:after="120"/>
      </w:pPr>
    </w:p>
    <w:p w:rsidR="00CE082A" w:rsidRDefault="00CE082A" w:rsidP="00CE082A">
      <w:pPr>
        <w:pStyle w:val="Title1"/>
        <w:spacing w:before="120" w:after="120"/>
      </w:pPr>
    </w:p>
    <w:p w:rsidR="00CE082A" w:rsidRDefault="00CE082A" w:rsidP="00CE082A">
      <w:pPr>
        <w:pStyle w:val="Title1"/>
        <w:spacing w:before="120" w:after="120"/>
      </w:pPr>
      <w:r w:rsidRPr="00A50D04">
        <w:t>Effectiveness</w:t>
      </w:r>
      <w:r>
        <w:t xml:space="preserve"> </w:t>
      </w:r>
      <w:r w:rsidRPr="00A50D04">
        <w:t>of biosecurity controls</w:t>
      </w:r>
      <w:r>
        <w:t xml:space="preserve"> </w:t>
      </w:r>
      <w:r w:rsidRPr="00A50D04">
        <w:t xml:space="preserve">for </w:t>
      </w:r>
      <w:r>
        <w:t>imported</w:t>
      </w:r>
    </w:p>
    <w:p w:rsidR="00CE082A" w:rsidRDefault="00CE082A" w:rsidP="00CE082A">
      <w:pPr>
        <w:pStyle w:val="Title1"/>
        <w:spacing w:before="120" w:after="120"/>
      </w:pPr>
      <w:r w:rsidRPr="00A50D04">
        <w:t>fresh cut flower</w:t>
      </w:r>
      <w:r>
        <w:t>s</w:t>
      </w:r>
      <w:bookmarkEnd w:id="0"/>
      <w:bookmarkEnd w:id="1"/>
    </w:p>
    <w:p w:rsidR="00CE082A" w:rsidRDefault="00CE082A" w:rsidP="00CE082A">
      <w:pPr>
        <w:pStyle w:val="Title1"/>
        <w:spacing w:before="120" w:after="120"/>
      </w:pPr>
    </w:p>
    <w:p w:rsidR="00CE082A" w:rsidRDefault="00CE082A" w:rsidP="00CE082A">
      <w:pPr>
        <w:pStyle w:val="Title1"/>
        <w:spacing w:before="120" w:after="120"/>
      </w:pPr>
    </w:p>
    <w:p w:rsidR="00CE082A" w:rsidRPr="00A50D04" w:rsidRDefault="00CE082A" w:rsidP="00CE082A">
      <w:pPr>
        <w:pStyle w:val="Title1"/>
        <w:spacing w:before="120" w:after="120"/>
      </w:pPr>
    </w:p>
    <w:p w:rsidR="00CE082A" w:rsidRPr="00A50D04" w:rsidRDefault="00CE082A" w:rsidP="00CE082A">
      <w:pPr>
        <w:spacing w:after="48"/>
        <w:jc w:val="center"/>
        <w:rPr>
          <w:rFonts w:ascii="Cambria" w:hAnsi="Cambria"/>
          <w:b/>
          <w:szCs w:val="24"/>
        </w:rPr>
      </w:pPr>
      <w:r w:rsidRPr="00A50D04">
        <w:rPr>
          <w:rFonts w:ascii="Cambria" w:hAnsi="Cambria"/>
          <w:b/>
          <w:szCs w:val="24"/>
        </w:rPr>
        <w:t xml:space="preserve">Interim </w:t>
      </w:r>
      <w:r>
        <w:rPr>
          <w:rFonts w:ascii="Cambria" w:hAnsi="Cambria"/>
          <w:b/>
          <w:szCs w:val="24"/>
        </w:rPr>
        <w:t>I</w:t>
      </w:r>
      <w:r w:rsidRPr="00A50D04">
        <w:rPr>
          <w:rFonts w:ascii="Cambria" w:hAnsi="Cambria"/>
          <w:b/>
          <w:szCs w:val="24"/>
        </w:rPr>
        <w:t>nspector</w:t>
      </w:r>
      <w:r w:rsidRPr="00A50D04">
        <w:rPr>
          <w:rFonts w:ascii="Cambria" w:hAnsi="Cambria"/>
          <w:b/>
          <w:szCs w:val="24"/>
          <w:cs/>
          <w:lang w:bidi="hi-IN"/>
        </w:rPr>
        <w:t>-</w:t>
      </w:r>
      <w:r>
        <w:rPr>
          <w:rFonts w:ascii="Cambria" w:hAnsi="Cambria"/>
          <w:b/>
          <w:szCs w:val="24"/>
        </w:rPr>
        <w:t>G</w:t>
      </w:r>
      <w:r w:rsidRPr="00A50D04">
        <w:rPr>
          <w:rFonts w:ascii="Cambria" w:hAnsi="Cambria"/>
          <w:b/>
          <w:szCs w:val="24"/>
        </w:rPr>
        <w:t xml:space="preserve">eneral of </w:t>
      </w:r>
      <w:r>
        <w:rPr>
          <w:rFonts w:ascii="Cambria" w:hAnsi="Cambria"/>
          <w:b/>
          <w:szCs w:val="24"/>
        </w:rPr>
        <w:t>B</w:t>
      </w:r>
      <w:r w:rsidRPr="00A50D04">
        <w:rPr>
          <w:rFonts w:ascii="Cambria" w:hAnsi="Cambria"/>
          <w:b/>
          <w:szCs w:val="24"/>
        </w:rPr>
        <w:t>iosecurity</w:t>
      </w:r>
    </w:p>
    <w:p w:rsidR="00CE082A" w:rsidRPr="00A50D04" w:rsidRDefault="00CE082A" w:rsidP="00CE082A">
      <w:pPr>
        <w:spacing w:after="48"/>
      </w:pPr>
    </w:p>
    <w:p w:rsidR="00CE082A" w:rsidRPr="00A50D04" w:rsidRDefault="00CE082A" w:rsidP="00CE082A">
      <w:pPr>
        <w:spacing w:after="48"/>
        <w:jc w:val="center"/>
        <w:rPr>
          <w:rFonts w:ascii="Cambria" w:hAnsi="Cambria"/>
          <w:b/>
          <w:szCs w:val="24"/>
        </w:rPr>
      </w:pPr>
      <w:r w:rsidRPr="00A50D04">
        <w:rPr>
          <w:rFonts w:ascii="Cambria" w:hAnsi="Cambria"/>
          <w:b/>
          <w:szCs w:val="24"/>
        </w:rPr>
        <w:t>Audit report</w:t>
      </w:r>
    </w:p>
    <w:p w:rsidR="00CE082A" w:rsidRPr="00A50D04" w:rsidRDefault="00CE082A" w:rsidP="00CE082A">
      <w:pPr>
        <w:spacing w:after="48"/>
      </w:pPr>
      <w:bookmarkStart w:id="2" w:name="_Toc323204703"/>
      <w:bookmarkStart w:id="3" w:name="_Toc323222579"/>
      <w:bookmarkStart w:id="4" w:name="_Toc323308078"/>
      <w:bookmarkStart w:id="5" w:name="_Toc323309399"/>
      <w:bookmarkStart w:id="6" w:name="_Toc323651163"/>
      <w:bookmarkStart w:id="7" w:name="_Toc323734257"/>
      <w:bookmarkStart w:id="8" w:name="_Toc324859162"/>
      <w:bookmarkStart w:id="9" w:name="_Toc325097299"/>
      <w:bookmarkStart w:id="10" w:name="_Toc325097365"/>
      <w:bookmarkStart w:id="11" w:name="_Toc325357011"/>
      <w:bookmarkStart w:id="12" w:name="_Toc325357222"/>
      <w:bookmarkStart w:id="13" w:name="_Toc325361233"/>
      <w:bookmarkStart w:id="14" w:name="_Toc325374915"/>
      <w:bookmarkStart w:id="15" w:name="_Toc325464686"/>
    </w:p>
    <w:p w:rsidR="00CE082A" w:rsidRPr="00A50D04" w:rsidRDefault="00CE082A" w:rsidP="00CE082A">
      <w:pPr>
        <w:spacing w:after="48"/>
      </w:pPr>
    </w:p>
    <w:bookmarkEnd w:id="2"/>
    <w:bookmarkEnd w:id="3"/>
    <w:bookmarkEnd w:id="4"/>
    <w:bookmarkEnd w:id="5"/>
    <w:bookmarkEnd w:id="6"/>
    <w:bookmarkEnd w:id="7"/>
    <w:bookmarkEnd w:id="8"/>
    <w:bookmarkEnd w:id="9"/>
    <w:bookmarkEnd w:id="10"/>
    <w:bookmarkEnd w:id="11"/>
    <w:bookmarkEnd w:id="12"/>
    <w:bookmarkEnd w:id="13"/>
    <w:bookmarkEnd w:id="14"/>
    <w:bookmarkEnd w:id="15"/>
    <w:p w:rsidR="00CE082A" w:rsidRPr="00A50D04" w:rsidRDefault="00CE082A" w:rsidP="00CE082A">
      <w:pPr>
        <w:spacing w:after="48"/>
        <w:jc w:val="center"/>
        <w:rPr>
          <w:rFonts w:cs="Calibri"/>
          <w:szCs w:val="24"/>
        </w:rPr>
      </w:pPr>
      <w:r>
        <w:rPr>
          <w:rFonts w:cs="Calibri"/>
          <w:szCs w:val="24"/>
        </w:rPr>
        <w:t>January 2015</w:t>
      </w:r>
    </w:p>
    <w:p w:rsidR="00CE082A" w:rsidRDefault="00CE082A" w:rsidP="00CE082A">
      <w:pPr>
        <w:spacing w:after="48"/>
      </w:pPr>
    </w:p>
    <w:p w:rsidR="00CE082A" w:rsidRDefault="00CE082A" w:rsidP="00CE082A">
      <w:pPr>
        <w:spacing w:after="48"/>
      </w:pPr>
    </w:p>
    <w:p w:rsidR="00CE082A" w:rsidRDefault="00CE082A" w:rsidP="00CE082A">
      <w:pPr>
        <w:spacing w:after="48"/>
      </w:pPr>
    </w:p>
    <w:p w:rsidR="00CE082A" w:rsidRPr="00A50D04" w:rsidRDefault="00CE082A" w:rsidP="00CE082A">
      <w:pPr>
        <w:spacing w:after="48"/>
      </w:pPr>
    </w:p>
    <w:p w:rsidR="00CE082A" w:rsidRPr="00A50D04" w:rsidRDefault="00CE082A" w:rsidP="00CE082A">
      <w:pPr>
        <w:spacing w:after="48"/>
      </w:pPr>
    </w:p>
    <w:p w:rsidR="00CE082A" w:rsidRPr="00A50D04" w:rsidRDefault="00CE082A" w:rsidP="00CE082A">
      <w:pPr>
        <w:spacing w:after="48"/>
      </w:pPr>
    </w:p>
    <w:p w:rsidR="00CE082A" w:rsidRDefault="00CE082A" w:rsidP="00CE082A">
      <w:pPr>
        <w:spacing w:before="0" w:after="0" w:line="240" w:lineRule="auto"/>
        <w:jc w:val="right"/>
        <w:rPr>
          <w:rFonts w:cs="Calibri"/>
          <w:szCs w:val="24"/>
        </w:rPr>
      </w:pPr>
      <w:r w:rsidRPr="00A50D04">
        <w:rPr>
          <w:rFonts w:cs="Calibri"/>
          <w:szCs w:val="24"/>
        </w:rPr>
        <w:t>No. 201</w:t>
      </w:r>
      <w:r>
        <w:rPr>
          <w:rFonts w:cs="Calibri"/>
          <w:szCs w:val="24"/>
        </w:rPr>
        <w:t>4</w:t>
      </w:r>
      <w:r w:rsidRPr="00A50D04">
        <w:rPr>
          <w:rFonts w:cs="Calibri"/>
          <w:szCs w:val="24"/>
        </w:rPr>
        <w:t>–1</w:t>
      </w:r>
      <w:r>
        <w:rPr>
          <w:rFonts w:cs="Calibri"/>
          <w:szCs w:val="24"/>
        </w:rPr>
        <w:t>5</w:t>
      </w:r>
      <w:r w:rsidRPr="00A50D04">
        <w:rPr>
          <w:rFonts w:cs="Calibri"/>
          <w:szCs w:val="24"/>
        </w:rPr>
        <w:t>/0</w:t>
      </w:r>
      <w:r>
        <w:rPr>
          <w:rFonts w:cs="Calibri"/>
          <w:szCs w:val="24"/>
        </w:rPr>
        <w:t>1</w:t>
      </w:r>
    </w:p>
    <w:p w:rsidR="00CE082A" w:rsidRPr="00A50D04" w:rsidRDefault="00CE082A" w:rsidP="00CE082A">
      <w:pPr>
        <w:pStyle w:val="TOCHeading1"/>
        <w:rPr>
          <w:rFonts w:cs="Calibri"/>
          <w:szCs w:val="24"/>
        </w:rPr>
      </w:pPr>
      <w:r>
        <w:lastRenderedPageBreak/>
        <w:t>Contents</w:t>
      </w:r>
    </w:p>
    <w:p w:rsidR="00CE082A" w:rsidRDefault="00CE082A" w:rsidP="00CE082A">
      <w:pPr>
        <w:pStyle w:val="TOC1"/>
        <w:tabs>
          <w:tab w:val="right" w:leader="dot" w:pos="9402"/>
        </w:tabs>
        <w:rPr>
          <w:rFonts w:asciiTheme="minorHAnsi" w:eastAsiaTheme="minorEastAsia" w:hAnsiTheme="minorHAnsi" w:cstheme="minorBidi"/>
          <w:b w:val="0"/>
          <w:bCs w:val="0"/>
          <w:noProof/>
          <w:sz w:val="22"/>
          <w:lang w:eastAsia="en-AU" w:bidi="hi-IN"/>
        </w:rPr>
      </w:pPr>
      <w:r>
        <w:rPr>
          <w:rFonts w:cs="Calibri"/>
          <w:color w:val="00B050"/>
          <w:sz w:val="22"/>
        </w:rPr>
        <w:fldChar w:fldCharType="begin"/>
      </w:r>
      <w:r>
        <w:rPr>
          <w:rFonts w:cs="Calibri"/>
          <w:color w:val="00B050"/>
          <w:sz w:val="22"/>
        </w:rPr>
        <w:instrText xml:space="preserve"> TOC \o "1-2" \h \z </w:instrText>
      </w:r>
      <w:r>
        <w:rPr>
          <w:rFonts w:cs="Calibri"/>
          <w:color w:val="00B050"/>
          <w:sz w:val="22"/>
        </w:rPr>
        <w:fldChar w:fldCharType="separate"/>
      </w:r>
      <w:hyperlink w:anchor="_Toc408841471" w:history="1">
        <w:r w:rsidRPr="00353C78">
          <w:rPr>
            <w:rStyle w:val="Hyperlink"/>
            <w:noProof/>
          </w:rPr>
          <w:t>Summary</w:t>
        </w:r>
        <w:r>
          <w:rPr>
            <w:noProof/>
            <w:webHidden/>
          </w:rPr>
          <w:tab/>
        </w:r>
        <w:r>
          <w:rPr>
            <w:noProof/>
            <w:webHidden/>
          </w:rPr>
          <w:fldChar w:fldCharType="begin"/>
        </w:r>
        <w:r>
          <w:rPr>
            <w:noProof/>
            <w:webHidden/>
          </w:rPr>
          <w:instrText xml:space="preserve"> PAGEREF _Toc408841471 \h </w:instrText>
        </w:r>
        <w:r>
          <w:rPr>
            <w:noProof/>
            <w:webHidden/>
          </w:rPr>
        </w:r>
        <w:r>
          <w:rPr>
            <w:noProof/>
            <w:webHidden/>
          </w:rPr>
          <w:fldChar w:fldCharType="separate"/>
        </w:r>
        <w:r>
          <w:rPr>
            <w:noProof/>
            <w:webHidden/>
          </w:rPr>
          <w:t>3</w:t>
        </w:r>
        <w:r>
          <w:rPr>
            <w:noProof/>
            <w:webHidden/>
          </w:rPr>
          <w:fldChar w:fldCharType="end"/>
        </w:r>
      </w:hyperlink>
    </w:p>
    <w:p w:rsidR="00CE082A" w:rsidRDefault="00CE082A" w:rsidP="00CE082A">
      <w:pPr>
        <w:pStyle w:val="TOC2"/>
        <w:rPr>
          <w:rFonts w:asciiTheme="minorHAnsi" w:eastAsiaTheme="minorEastAsia" w:hAnsiTheme="minorHAnsi" w:cstheme="minorBidi"/>
          <w:iCs w:val="0"/>
          <w:sz w:val="22"/>
          <w:lang w:eastAsia="en-AU" w:bidi="hi-IN"/>
        </w:rPr>
      </w:pPr>
      <w:hyperlink w:anchor="_Toc408841472" w:history="1">
        <w:r w:rsidRPr="00353C78">
          <w:rPr>
            <w:rStyle w:val="Hyperlink"/>
          </w:rPr>
          <w:t>Introduction and background</w:t>
        </w:r>
        <w:r>
          <w:rPr>
            <w:webHidden/>
          </w:rPr>
          <w:tab/>
        </w:r>
        <w:r>
          <w:rPr>
            <w:webHidden/>
          </w:rPr>
          <w:fldChar w:fldCharType="begin"/>
        </w:r>
        <w:r>
          <w:rPr>
            <w:webHidden/>
          </w:rPr>
          <w:instrText xml:space="preserve"> PAGEREF _Toc408841472 \h </w:instrText>
        </w:r>
        <w:r>
          <w:rPr>
            <w:webHidden/>
          </w:rPr>
        </w:r>
        <w:r>
          <w:rPr>
            <w:webHidden/>
          </w:rPr>
          <w:fldChar w:fldCharType="separate"/>
        </w:r>
        <w:r>
          <w:rPr>
            <w:webHidden/>
          </w:rPr>
          <w:t>3</w:t>
        </w:r>
        <w:r>
          <w:rPr>
            <w:webHidden/>
          </w:rPr>
          <w:fldChar w:fldCharType="end"/>
        </w:r>
      </w:hyperlink>
    </w:p>
    <w:p w:rsidR="00CE082A" w:rsidRDefault="00CE082A" w:rsidP="00CE082A">
      <w:pPr>
        <w:pStyle w:val="TOC2"/>
        <w:rPr>
          <w:rFonts w:asciiTheme="minorHAnsi" w:eastAsiaTheme="minorEastAsia" w:hAnsiTheme="minorHAnsi" w:cstheme="minorBidi"/>
          <w:iCs w:val="0"/>
          <w:sz w:val="22"/>
          <w:lang w:eastAsia="en-AU" w:bidi="hi-IN"/>
        </w:rPr>
      </w:pPr>
      <w:hyperlink w:anchor="_Toc408841473" w:history="1">
        <w:r w:rsidRPr="00353C78">
          <w:rPr>
            <w:rStyle w:val="Hyperlink"/>
          </w:rPr>
          <w:t>Purpose</w:t>
        </w:r>
        <w:r>
          <w:rPr>
            <w:webHidden/>
          </w:rPr>
          <w:tab/>
        </w:r>
        <w:r>
          <w:rPr>
            <w:webHidden/>
          </w:rPr>
          <w:fldChar w:fldCharType="begin"/>
        </w:r>
        <w:r>
          <w:rPr>
            <w:webHidden/>
          </w:rPr>
          <w:instrText xml:space="preserve"> PAGEREF _Toc408841473 \h </w:instrText>
        </w:r>
        <w:r>
          <w:rPr>
            <w:webHidden/>
          </w:rPr>
        </w:r>
        <w:r>
          <w:rPr>
            <w:webHidden/>
          </w:rPr>
          <w:fldChar w:fldCharType="separate"/>
        </w:r>
        <w:r>
          <w:rPr>
            <w:webHidden/>
          </w:rPr>
          <w:t>6</w:t>
        </w:r>
        <w:r>
          <w:rPr>
            <w:webHidden/>
          </w:rPr>
          <w:fldChar w:fldCharType="end"/>
        </w:r>
      </w:hyperlink>
    </w:p>
    <w:p w:rsidR="00CE082A" w:rsidRDefault="00CE082A" w:rsidP="00CE082A">
      <w:pPr>
        <w:pStyle w:val="TOC1"/>
        <w:tabs>
          <w:tab w:val="right" w:leader="dot" w:pos="9402"/>
        </w:tabs>
        <w:rPr>
          <w:rFonts w:asciiTheme="minorHAnsi" w:eastAsiaTheme="minorEastAsia" w:hAnsiTheme="minorHAnsi" w:cstheme="minorBidi"/>
          <w:b w:val="0"/>
          <w:bCs w:val="0"/>
          <w:noProof/>
          <w:sz w:val="22"/>
          <w:lang w:eastAsia="en-AU" w:bidi="hi-IN"/>
        </w:rPr>
      </w:pPr>
      <w:hyperlink w:anchor="_Toc408841474" w:history="1">
        <w:r w:rsidRPr="00353C78">
          <w:rPr>
            <w:rStyle w:val="Hyperlink"/>
            <w:noProof/>
          </w:rPr>
          <w:t>Key findings</w:t>
        </w:r>
        <w:r>
          <w:rPr>
            <w:noProof/>
            <w:webHidden/>
          </w:rPr>
          <w:tab/>
        </w:r>
        <w:r>
          <w:rPr>
            <w:noProof/>
            <w:webHidden/>
          </w:rPr>
          <w:fldChar w:fldCharType="begin"/>
        </w:r>
        <w:r>
          <w:rPr>
            <w:noProof/>
            <w:webHidden/>
          </w:rPr>
          <w:instrText xml:space="preserve"> PAGEREF _Toc408841474 \h </w:instrText>
        </w:r>
        <w:r>
          <w:rPr>
            <w:noProof/>
            <w:webHidden/>
          </w:rPr>
        </w:r>
        <w:r>
          <w:rPr>
            <w:noProof/>
            <w:webHidden/>
          </w:rPr>
          <w:fldChar w:fldCharType="separate"/>
        </w:r>
        <w:r>
          <w:rPr>
            <w:noProof/>
            <w:webHidden/>
          </w:rPr>
          <w:t>7</w:t>
        </w:r>
        <w:r>
          <w:rPr>
            <w:noProof/>
            <w:webHidden/>
          </w:rPr>
          <w:fldChar w:fldCharType="end"/>
        </w:r>
      </w:hyperlink>
    </w:p>
    <w:p w:rsidR="00CE082A" w:rsidRDefault="00CE082A" w:rsidP="00CE082A">
      <w:pPr>
        <w:pStyle w:val="TOC2"/>
        <w:rPr>
          <w:rFonts w:asciiTheme="minorHAnsi" w:eastAsiaTheme="minorEastAsia" w:hAnsiTheme="minorHAnsi" w:cstheme="minorBidi"/>
          <w:iCs w:val="0"/>
          <w:sz w:val="22"/>
          <w:lang w:eastAsia="en-AU" w:bidi="hi-IN"/>
        </w:rPr>
      </w:pPr>
      <w:hyperlink w:anchor="_Toc408841475" w:history="1">
        <w:r w:rsidRPr="00353C78">
          <w:rPr>
            <w:rStyle w:val="Hyperlink"/>
          </w:rPr>
          <w:t>Conclusion</w:t>
        </w:r>
        <w:r>
          <w:rPr>
            <w:webHidden/>
          </w:rPr>
          <w:tab/>
        </w:r>
        <w:r>
          <w:rPr>
            <w:webHidden/>
          </w:rPr>
          <w:fldChar w:fldCharType="begin"/>
        </w:r>
        <w:r>
          <w:rPr>
            <w:webHidden/>
          </w:rPr>
          <w:instrText xml:space="preserve"> PAGEREF _Toc408841475 \h </w:instrText>
        </w:r>
        <w:r>
          <w:rPr>
            <w:webHidden/>
          </w:rPr>
        </w:r>
        <w:r>
          <w:rPr>
            <w:webHidden/>
          </w:rPr>
          <w:fldChar w:fldCharType="separate"/>
        </w:r>
        <w:r>
          <w:rPr>
            <w:webHidden/>
          </w:rPr>
          <w:t>12</w:t>
        </w:r>
        <w:r>
          <w:rPr>
            <w:webHidden/>
          </w:rPr>
          <w:fldChar w:fldCharType="end"/>
        </w:r>
      </w:hyperlink>
    </w:p>
    <w:p w:rsidR="00CE082A" w:rsidRDefault="00CE082A" w:rsidP="00CE082A">
      <w:pPr>
        <w:pStyle w:val="TOC1"/>
        <w:tabs>
          <w:tab w:val="right" w:leader="dot" w:pos="9402"/>
        </w:tabs>
        <w:rPr>
          <w:rFonts w:asciiTheme="minorHAnsi" w:eastAsiaTheme="minorEastAsia" w:hAnsiTheme="minorHAnsi" w:cstheme="minorBidi"/>
          <w:b w:val="0"/>
          <w:bCs w:val="0"/>
          <w:noProof/>
          <w:sz w:val="22"/>
          <w:lang w:eastAsia="en-AU" w:bidi="hi-IN"/>
        </w:rPr>
      </w:pPr>
      <w:hyperlink w:anchor="_Toc408841476" w:history="1">
        <w:r w:rsidRPr="00353C78">
          <w:rPr>
            <w:rStyle w:val="Hyperlink"/>
            <w:noProof/>
          </w:rPr>
          <w:t>Recommendations</w:t>
        </w:r>
        <w:r>
          <w:rPr>
            <w:noProof/>
            <w:webHidden/>
          </w:rPr>
          <w:tab/>
        </w:r>
        <w:r>
          <w:rPr>
            <w:noProof/>
            <w:webHidden/>
          </w:rPr>
          <w:fldChar w:fldCharType="begin"/>
        </w:r>
        <w:r>
          <w:rPr>
            <w:noProof/>
            <w:webHidden/>
          </w:rPr>
          <w:instrText xml:space="preserve"> PAGEREF _Toc408841476 \h </w:instrText>
        </w:r>
        <w:r>
          <w:rPr>
            <w:noProof/>
            <w:webHidden/>
          </w:rPr>
        </w:r>
        <w:r>
          <w:rPr>
            <w:noProof/>
            <w:webHidden/>
          </w:rPr>
          <w:fldChar w:fldCharType="separate"/>
        </w:r>
        <w:r>
          <w:rPr>
            <w:noProof/>
            <w:webHidden/>
          </w:rPr>
          <w:t>14</w:t>
        </w:r>
        <w:r>
          <w:rPr>
            <w:noProof/>
            <w:webHidden/>
          </w:rPr>
          <w:fldChar w:fldCharType="end"/>
        </w:r>
      </w:hyperlink>
    </w:p>
    <w:p w:rsidR="00CE082A" w:rsidRDefault="00CE082A" w:rsidP="00CE082A">
      <w:pPr>
        <w:pStyle w:val="TOC1"/>
        <w:tabs>
          <w:tab w:val="left" w:pos="480"/>
          <w:tab w:val="right" w:leader="dot" w:pos="9402"/>
        </w:tabs>
        <w:rPr>
          <w:rFonts w:asciiTheme="minorHAnsi" w:eastAsiaTheme="minorEastAsia" w:hAnsiTheme="minorHAnsi" w:cstheme="minorBidi"/>
          <w:b w:val="0"/>
          <w:bCs w:val="0"/>
          <w:noProof/>
          <w:sz w:val="22"/>
          <w:lang w:eastAsia="en-AU" w:bidi="hi-IN"/>
        </w:rPr>
      </w:pPr>
      <w:hyperlink w:anchor="_Toc408841477" w:history="1">
        <w:r w:rsidRPr="00353C78">
          <w:rPr>
            <w:rStyle w:val="Hyperlink"/>
            <w:noProof/>
          </w:rPr>
          <w:t>1.</w:t>
        </w:r>
        <w:r>
          <w:rPr>
            <w:rFonts w:asciiTheme="minorHAnsi" w:eastAsiaTheme="minorEastAsia" w:hAnsiTheme="minorHAnsi" w:cstheme="minorBidi"/>
            <w:b w:val="0"/>
            <w:bCs w:val="0"/>
            <w:noProof/>
            <w:sz w:val="22"/>
            <w:lang w:eastAsia="en-AU" w:bidi="hi-IN"/>
          </w:rPr>
          <w:tab/>
        </w:r>
        <w:r w:rsidRPr="00353C78">
          <w:rPr>
            <w:rStyle w:val="Hyperlink"/>
            <w:noProof/>
          </w:rPr>
          <w:t>Background</w:t>
        </w:r>
        <w:r>
          <w:rPr>
            <w:noProof/>
            <w:webHidden/>
          </w:rPr>
          <w:tab/>
        </w:r>
        <w:r>
          <w:rPr>
            <w:noProof/>
            <w:webHidden/>
          </w:rPr>
          <w:fldChar w:fldCharType="begin"/>
        </w:r>
        <w:r>
          <w:rPr>
            <w:noProof/>
            <w:webHidden/>
          </w:rPr>
          <w:instrText xml:space="preserve"> PAGEREF _Toc408841477 \h </w:instrText>
        </w:r>
        <w:r>
          <w:rPr>
            <w:noProof/>
            <w:webHidden/>
          </w:rPr>
        </w:r>
        <w:r>
          <w:rPr>
            <w:noProof/>
            <w:webHidden/>
          </w:rPr>
          <w:fldChar w:fldCharType="separate"/>
        </w:r>
        <w:r>
          <w:rPr>
            <w:noProof/>
            <w:webHidden/>
          </w:rPr>
          <w:t>16</w:t>
        </w:r>
        <w:r>
          <w:rPr>
            <w:noProof/>
            <w:webHidden/>
          </w:rPr>
          <w:fldChar w:fldCharType="end"/>
        </w:r>
      </w:hyperlink>
    </w:p>
    <w:p w:rsidR="00CE082A" w:rsidRDefault="00CE082A" w:rsidP="00CE082A">
      <w:pPr>
        <w:pStyle w:val="TOC2"/>
        <w:rPr>
          <w:rFonts w:asciiTheme="minorHAnsi" w:eastAsiaTheme="minorEastAsia" w:hAnsiTheme="minorHAnsi" w:cstheme="minorBidi"/>
          <w:iCs w:val="0"/>
          <w:sz w:val="22"/>
          <w:lang w:eastAsia="en-AU" w:bidi="hi-IN"/>
        </w:rPr>
      </w:pPr>
      <w:hyperlink w:anchor="_Toc408841478" w:history="1">
        <w:r w:rsidRPr="00353C78">
          <w:rPr>
            <w:rStyle w:val="Hyperlink"/>
          </w:rPr>
          <w:t>Audit objective, scope and methodology</w:t>
        </w:r>
        <w:r>
          <w:rPr>
            <w:webHidden/>
          </w:rPr>
          <w:tab/>
        </w:r>
        <w:r>
          <w:rPr>
            <w:webHidden/>
          </w:rPr>
          <w:fldChar w:fldCharType="begin"/>
        </w:r>
        <w:r>
          <w:rPr>
            <w:webHidden/>
          </w:rPr>
          <w:instrText xml:space="preserve"> PAGEREF _Toc408841478 \h </w:instrText>
        </w:r>
        <w:r>
          <w:rPr>
            <w:webHidden/>
          </w:rPr>
        </w:r>
        <w:r>
          <w:rPr>
            <w:webHidden/>
          </w:rPr>
          <w:fldChar w:fldCharType="separate"/>
        </w:r>
        <w:r>
          <w:rPr>
            <w:webHidden/>
          </w:rPr>
          <w:t>23</w:t>
        </w:r>
        <w:r>
          <w:rPr>
            <w:webHidden/>
          </w:rPr>
          <w:fldChar w:fldCharType="end"/>
        </w:r>
      </w:hyperlink>
    </w:p>
    <w:p w:rsidR="00CE082A" w:rsidRDefault="00CE082A" w:rsidP="00CE082A">
      <w:pPr>
        <w:pStyle w:val="TOC1"/>
        <w:tabs>
          <w:tab w:val="left" w:pos="480"/>
          <w:tab w:val="right" w:leader="dot" w:pos="9402"/>
        </w:tabs>
        <w:rPr>
          <w:rFonts w:asciiTheme="minorHAnsi" w:eastAsiaTheme="minorEastAsia" w:hAnsiTheme="minorHAnsi" w:cstheme="minorBidi"/>
          <w:b w:val="0"/>
          <w:bCs w:val="0"/>
          <w:noProof/>
          <w:sz w:val="22"/>
          <w:lang w:eastAsia="en-AU" w:bidi="hi-IN"/>
        </w:rPr>
      </w:pPr>
      <w:hyperlink w:anchor="_Toc408841479" w:history="1">
        <w:r w:rsidRPr="00353C78">
          <w:rPr>
            <w:rStyle w:val="Hyperlink"/>
            <w:noProof/>
          </w:rPr>
          <w:t>2.</w:t>
        </w:r>
        <w:r>
          <w:rPr>
            <w:rFonts w:asciiTheme="minorHAnsi" w:eastAsiaTheme="minorEastAsia" w:hAnsiTheme="minorHAnsi" w:cstheme="minorBidi"/>
            <w:b w:val="0"/>
            <w:bCs w:val="0"/>
            <w:noProof/>
            <w:sz w:val="22"/>
            <w:lang w:eastAsia="en-AU" w:bidi="hi-IN"/>
          </w:rPr>
          <w:tab/>
        </w:r>
        <w:r w:rsidRPr="00353C78">
          <w:rPr>
            <w:rStyle w:val="Hyperlink"/>
            <w:noProof/>
          </w:rPr>
          <w:t>Pre-border controls</w:t>
        </w:r>
        <w:r>
          <w:rPr>
            <w:noProof/>
            <w:webHidden/>
          </w:rPr>
          <w:tab/>
        </w:r>
        <w:r>
          <w:rPr>
            <w:noProof/>
            <w:webHidden/>
          </w:rPr>
          <w:fldChar w:fldCharType="begin"/>
        </w:r>
        <w:r>
          <w:rPr>
            <w:noProof/>
            <w:webHidden/>
          </w:rPr>
          <w:instrText xml:space="preserve"> PAGEREF _Toc408841479 \h </w:instrText>
        </w:r>
        <w:r>
          <w:rPr>
            <w:noProof/>
            <w:webHidden/>
          </w:rPr>
        </w:r>
        <w:r>
          <w:rPr>
            <w:noProof/>
            <w:webHidden/>
          </w:rPr>
          <w:fldChar w:fldCharType="separate"/>
        </w:r>
        <w:r>
          <w:rPr>
            <w:noProof/>
            <w:webHidden/>
          </w:rPr>
          <w:t>27</w:t>
        </w:r>
        <w:r>
          <w:rPr>
            <w:noProof/>
            <w:webHidden/>
          </w:rPr>
          <w:fldChar w:fldCharType="end"/>
        </w:r>
      </w:hyperlink>
    </w:p>
    <w:p w:rsidR="00CE082A" w:rsidRDefault="00CE082A" w:rsidP="00CE082A">
      <w:pPr>
        <w:pStyle w:val="TOC1"/>
        <w:tabs>
          <w:tab w:val="left" w:pos="480"/>
          <w:tab w:val="right" w:leader="dot" w:pos="9402"/>
        </w:tabs>
        <w:rPr>
          <w:rFonts w:asciiTheme="minorHAnsi" w:eastAsiaTheme="minorEastAsia" w:hAnsiTheme="minorHAnsi" w:cstheme="minorBidi"/>
          <w:b w:val="0"/>
          <w:bCs w:val="0"/>
          <w:noProof/>
          <w:sz w:val="22"/>
          <w:lang w:eastAsia="en-AU" w:bidi="hi-IN"/>
        </w:rPr>
      </w:pPr>
      <w:hyperlink w:anchor="_Toc408841480" w:history="1">
        <w:r w:rsidRPr="00353C78">
          <w:rPr>
            <w:rStyle w:val="Hyperlink"/>
            <w:noProof/>
          </w:rPr>
          <w:t>3.</w:t>
        </w:r>
        <w:r>
          <w:rPr>
            <w:rFonts w:asciiTheme="minorHAnsi" w:eastAsiaTheme="minorEastAsia" w:hAnsiTheme="minorHAnsi" w:cstheme="minorBidi"/>
            <w:b w:val="0"/>
            <w:bCs w:val="0"/>
            <w:noProof/>
            <w:sz w:val="22"/>
            <w:lang w:eastAsia="en-AU" w:bidi="hi-IN"/>
          </w:rPr>
          <w:tab/>
        </w:r>
        <w:r w:rsidRPr="00353C78">
          <w:rPr>
            <w:rStyle w:val="Hyperlink"/>
            <w:noProof/>
          </w:rPr>
          <w:t>Border controls</w:t>
        </w:r>
        <w:r>
          <w:rPr>
            <w:noProof/>
            <w:webHidden/>
          </w:rPr>
          <w:tab/>
        </w:r>
        <w:r>
          <w:rPr>
            <w:noProof/>
            <w:webHidden/>
          </w:rPr>
          <w:fldChar w:fldCharType="begin"/>
        </w:r>
        <w:r>
          <w:rPr>
            <w:noProof/>
            <w:webHidden/>
          </w:rPr>
          <w:instrText xml:space="preserve"> PAGEREF _Toc408841480 \h </w:instrText>
        </w:r>
        <w:r>
          <w:rPr>
            <w:noProof/>
            <w:webHidden/>
          </w:rPr>
        </w:r>
        <w:r>
          <w:rPr>
            <w:noProof/>
            <w:webHidden/>
          </w:rPr>
          <w:fldChar w:fldCharType="separate"/>
        </w:r>
        <w:r>
          <w:rPr>
            <w:noProof/>
            <w:webHidden/>
          </w:rPr>
          <w:t>32</w:t>
        </w:r>
        <w:r>
          <w:rPr>
            <w:noProof/>
            <w:webHidden/>
          </w:rPr>
          <w:fldChar w:fldCharType="end"/>
        </w:r>
      </w:hyperlink>
    </w:p>
    <w:p w:rsidR="00CE082A" w:rsidRDefault="00CE082A" w:rsidP="00CE082A">
      <w:pPr>
        <w:pStyle w:val="TOC1"/>
        <w:tabs>
          <w:tab w:val="left" w:pos="480"/>
          <w:tab w:val="right" w:leader="dot" w:pos="9402"/>
        </w:tabs>
        <w:rPr>
          <w:rFonts w:asciiTheme="minorHAnsi" w:eastAsiaTheme="minorEastAsia" w:hAnsiTheme="minorHAnsi" w:cstheme="minorBidi"/>
          <w:b w:val="0"/>
          <w:bCs w:val="0"/>
          <w:noProof/>
          <w:sz w:val="22"/>
          <w:lang w:eastAsia="en-AU" w:bidi="hi-IN"/>
        </w:rPr>
      </w:pPr>
      <w:hyperlink w:anchor="_Toc408841481" w:history="1">
        <w:r w:rsidRPr="00353C78">
          <w:rPr>
            <w:rStyle w:val="Hyperlink"/>
            <w:noProof/>
          </w:rPr>
          <w:t>4.</w:t>
        </w:r>
        <w:r>
          <w:rPr>
            <w:rFonts w:asciiTheme="minorHAnsi" w:eastAsiaTheme="minorEastAsia" w:hAnsiTheme="minorHAnsi" w:cstheme="minorBidi"/>
            <w:b w:val="0"/>
            <w:bCs w:val="0"/>
            <w:noProof/>
            <w:sz w:val="22"/>
            <w:lang w:eastAsia="en-AU" w:bidi="hi-IN"/>
          </w:rPr>
          <w:tab/>
        </w:r>
        <w:r w:rsidRPr="00353C78">
          <w:rPr>
            <w:rStyle w:val="Hyperlink"/>
            <w:noProof/>
          </w:rPr>
          <w:t>Observations and findings</w:t>
        </w:r>
        <w:r>
          <w:rPr>
            <w:noProof/>
            <w:webHidden/>
          </w:rPr>
          <w:tab/>
        </w:r>
        <w:r>
          <w:rPr>
            <w:noProof/>
            <w:webHidden/>
          </w:rPr>
          <w:fldChar w:fldCharType="begin"/>
        </w:r>
        <w:r>
          <w:rPr>
            <w:noProof/>
            <w:webHidden/>
          </w:rPr>
          <w:instrText xml:space="preserve"> PAGEREF _Toc408841481 \h </w:instrText>
        </w:r>
        <w:r>
          <w:rPr>
            <w:noProof/>
            <w:webHidden/>
          </w:rPr>
        </w:r>
        <w:r>
          <w:rPr>
            <w:noProof/>
            <w:webHidden/>
          </w:rPr>
          <w:fldChar w:fldCharType="separate"/>
        </w:r>
        <w:r>
          <w:rPr>
            <w:noProof/>
            <w:webHidden/>
          </w:rPr>
          <w:t>39</w:t>
        </w:r>
        <w:r>
          <w:rPr>
            <w:noProof/>
            <w:webHidden/>
          </w:rPr>
          <w:fldChar w:fldCharType="end"/>
        </w:r>
      </w:hyperlink>
    </w:p>
    <w:p w:rsidR="00CE082A" w:rsidRDefault="00CE082A" w:rsidP="00CE082A">
      <w:pPr>
        <w:pStyle w:val="TOC1"/>
        <w:tabs>
          <w:tab w:val="left" w:pos="480"/>
          <w:tab w:val="right" w:leader="dot" w:pos="9402"/>
        </w:tabs>
        <w:rPr>
          <w:rFonts w:asciiTheme="minorHAnsi" w:eastAsiaTheme="minorEastAsia" w:hAnsiTheme="minorHAnsi" w:cstheme="minorBidi"/>
          <w:b w:val="0"/>
          <w:bCs w:val="0"/>
          <w:noProof/>
          <w:sz w:val="22"/>
          <w:lang w:eastAsia="en-AU" w:bidi="hi-IN"/>
        </w:rPr>
      </w:pPr>
      <w:hyperlink w:anchor="_Toc408841482" w:history="1">
        <w:r w:rsidRPr="00353C78">
          <w:rPr>
            <w:rStyle w:val="Hyperlink"/>
            <w:noProof/>
          </w:rPr>
          <w:t>5.</w:t>
        </w:r>
        <w:r>
          <w:rPr>
            <w:rFonts w:asciiTheme="minorHAnsi" w:eastAsiaTheme="minorEastAsia" w:hAnsiTheme="minorHAnsi" w:cstheme="minorBidi"/>
            <w:b w:val="0"/>
            <w:bCs w:val="0"/>
            <w:noProof/>
            <w:sz w:val="22"/>
            <w:lang w:eastAsia="en-AU" w:bidi="hi-IN"/>
          </w:rPr>
          <w:tab/>
        </w:r>
        <w:r w:rsidRPr="00353C78">
          <w:rPr>
            <w:rStyle w:val="Hyperlink"/>
            <w:noProof/>
          </w:rPr>
          <w:t>Case studies</w:t>
        </w:r>
        <w:r>
          <w:rPr>
            <w:noProof/>
            <w:webHidden/>
          </w:rPr>
          <w:tab/>
        </w:r>
        <w:r>
          <w:rPr>
            <w:noProof/>
            <w:webHidden/>
          </w:rPr>
          <w:fldChar w:fldCharType="begin"/>
        </w:r>
        <w:r>
          <w:rPr>
            <w:noProof/>
            <w:webHidden/>
          </w:rPr>
          <w:instrText xml:space="preserve"> PAGEREF _Toc408841482 \h </w:instrText>
        </w:r>
        <w:r>
          <w:rPr>
            <w:noProof/>
            <w:webHidden/>
          </w:rPr>
        </w:r>
        <w:r>
          <w:rPr>
            <w:noProof/>
            <w:webHidden/>
          </w:rPr>
          <w:fldChar w:fldCharType="separate"/>
        </w:r>
        <w:r>
          <w:rPr>
            <w:noProof/>
            <w:webHidden/>
          </w:rPr>
          <w:t>51</w:t>
        </w:r>
        <w:r>
          <w:rPr>
            <w:noProof/>
            <w:webHidden/>
          </w:rPr>
          <w:fldChar w:fldCharType="end"/>
        </w:r>
      </w:hyperlink>
    </w:p>
    <w:p w:rsidR="00CE082A" w:rsidRDefault="00CE082A" w:rsidP="00CE082A">
      <w:pPr>
        <w:pStyle w:val="TOC1"/>
        <w:tabs>
          <w:tab w:val="right" w:leader="dot" w:pos="9402"/>
        </w:tabs>
        <w:rPr>
          <w:rFonts w:asciiTheme="minorHAnsi" w:eastAsiaTheme="minorEastAsia" w:hAnsiTheme="minorHAnsi" w:cstheme="minorBidi"/>
          <w:b w:val="0"/>
          <w:bCs w:val="0"/>
          <w:noProof/>
          <w:sz w:val="22"/>
          <w:lang w:eastAsia="en-AU" w:bidi="hi-IN"/>
        </w:rPr>
      </w:pPr>
      <w:hyperlink w:anchor="_Toc408841483" w:history="1">
        <w:r w:rsidRPr="00353C78">
          <w:rPr>
            <w:rStyle w:val="Hyperlink"/>
            <w:noProof/>
          </w:rPr>
          <w:t>Appendix A: Agency response</w:t>
        </w:r>
        <w:r>
          <w:rPr>
            <w:noProof/>
            <w:webHidden/>
          </w:rPr>
          <w:tab/>
        </w:r>
        <w:r>
          <w:rPr>
            <w:noProof/>
            <w:webHidden/>
          </w:rPr>
          <w:fldChar w:fldCharType="begin"/>
        </w:r>
        <w:r>
          <w:rPr>
            <w:noProof/>
            <w:webHidden/>
          </w:rPr>
          <w:instrText xml:space="preserve"> PAGEREF _Toc408841483 \h </w:instrText>
        </w:r>
        <w:r>
          <w:rPr>
            <w:noProof/>
            <w:webHidden/>
          </w:rPr>
        </w:r>
        <w:r>
          <w:rPr>
            <w:noProof/>
            <w:webHidden/>
          </w:rPr>
          <w:fldChar w:fldCharType="separate"/>
        </w:r>
        <w:r>
          <w:rPr>
            <w:noProof/>
            <w:webHidden/>
          </w:rPr>
          <w:t>55</w:t>
        </w:r>
        <w:r>
          <w:rPr>
            <w:noProof/>
            <w:webHidden/>
          </w:rPr>
          <w:fldChar w:fldCharType="end"/>
        </w:r>
      </w:hyperlink>
    </w:p>
    <w:p w:rsidR="00CE082A" w:rsidRDefault="00CE082A" w:rsidP="00CE082A">
      <w:pPr>
        <w:pStyle w:val="TOC1"/>
        <w:tabs>
          <w:tab w:val="right" w:leader="dot" w:pos="9402"/>
        </w:tabs>
        <w:rPr>
          <w:rFonts w:asciiTheme="minorHAnsi" w:eastAsiaTheme="minorEastAsia" w:hAnsiTheme="minorHAnsi" w:cstheme="minorBidi"/>
          <w:b w:val="0"/>
          <w:bCs w:val="0"/>
          <w:noProof/>
          <w:sz w:val="22"/>
          <w:lang w:eastAsia="en-AU" w:bidi="hi-IN"/>
        </w:rPr>
      </w:pPr>
      <w:hyperlink w:anchor="_Toc408841484" w:history="1">
        <w:r w:rsidRPr="00353C78">
          <w:rPr>
            <w:rStyle w:val="Hyperlink"/>
            <w:noProof/>
          </w:rPr>
          <w:t>Appendix B: High risk plant diseases and insect pests associated with imported cut flowers and foliage</w:t>
        </w:r>
        <w:r>
          <w:rPr>
            <w:noProof/>
            <w:webHidden/>
          </w:rPr>
          <w:tab/>
        </w:r>
        <w:r>
          <w:rPr>
            <w:noProof/>
            <w:webHidden/>
          </w:rPr>
          <w:fldChar w:fldCharType="begin"/>
        </w:r>
        <w:r>
          <w:rPr>
            <w:noProof/>
            <w:webHidden/>
          </w:rPr>
          <w:instrText xml:space="preserve"> PAGEREF _Toc408841484 \h </w:instrText>
        </w:r>
        <w:r>
          <w:rPr>
            <w:noProof/>
            <w:webHidden/>
          </w:rPr>
        </w:r>
        <w:r>
          <w:rPr>
            <w:noProof/>
            <w:webHidden/>
          </w:rPr>
          <w:fldChar w:fldCharType="separate"/>
        </w:r>
        <w:r>
          <w:rPr>
            <w:noProof/>
            <w:webHidden/>
          </w:rPr>
          <w:t>58</w:t>
        </w:r>
        <w:r>
          <w:rPr>
            <w:noProof/>
            <w:webHidden/>
          </w:rPr>
          <w:fldChar w:fldCharType="end"/>
        </w:r>
      </w:hyperlink>
    </w:p>
    <w:p w:rsidR="00CE082A" w:rsidRDefault="00CE082A" w:rsidP="00CE082A">
      <w:pPr>
        <w:pStyle w:val="TOC1"/>
        <w:tabs>
          <w:tab w:val="right" w:leader="dot" w:pos="9402"/>
        </w:tabs>
        <w:rPr>
          <w:rFonts w:asciiTheme="minorHAnsi" w:eastAsiaTheme="minorEastAsia" w:hAnsiTheme="minorHAnsi" w:cstheme="minorBidi"/>
          <w:b w:val="0"/>
          <w:bCs w:val="0"/>
          <w:noProof/>
          <w:sz w:val="22"/>
          <w:lang w:eastAsia="en-AU" w:bidi="hi-IN"/>
        </w:rPr>
      </w:pPr>
      <w:hyperlink w:anchor="_Toc408841485" w:history="1">
        <w:r w:rsidRPr="00353C78">
          <w:rPr>
            <w:rStyle w:val="Hyperlink"/>
            <w:noProof/>
          </w:rPr>
          <w:t>Appendix C: High risk commodities and/or country pathways requiring mandatory cargo terminal operator verification at first port of entry</w:t>
        </w:r>
        <w:r>
          <w:rPr>
            <w:noProof/>
            <w:webHidden/>
          </w:rPr>
          <w:tab/>
        </w:r>
        <w:r>
          <w:rPr>
            <w:noProof/>
            <w:webHidden/>
          </w:rPr>
          <w:fldChar w:fldCharType="begin"/>
        </w:r>
        <w:r>
          <w:rPr>
            <w:noProof/>
            <w:webHidden/>
          </w:rPr>
          <w:instrText xml:space="preserve"> PAGEREF _Toc408841485 \h </w:instrText>
        </w:r>
        <w:r>
          <w:rPr>
            <w:noProof/>
            <w:webHidden/>
          </w:rPr>
        </w:r>
        <w:r>
          <w:rPr>
            <w:noProof/>
            <w:webHidden/>
          </w:rPr>
          <w:fldChar w:fldCharType="separate"/>
        </w:r>
        <w:r>
          <w:rPr>
            <w:noProof/>
            <w:webHidden/>
          </w:rPr>
          <w:t>59</w:t>
        </w:r>
        <w:r>
          <w:rPr>
            <w:noProof/>
            <w:webHidden/>
          </w:rPr>
          <w:fldChar w:fldCharType="end"/>
        </w:r>
      </w:hyperlink>
    </w:p>
    <w:p w:rsidR="00CE082A" w:rsidRDefault="00CE082A" w:rsidP="00CE082A">
      <w:pPr>
        <w:pStyle w:val="TOC1"/>
        <w:tabs>
          <w:tab w:val="right" w:leader="dot" w:pos="9402"/>
        </w:tabs>
        <w:rPr>
          <w:rFonts w:asciiTheme="minorHAnsi" w:eastAsiaTheme="minorEastAsia" w:hAnsiTheme="minorHAnsi" w:cstheme="minorBidi"/>
          <w:b w:val="0"/>
          <w:bCs w:val="0"/>
          <w:noProof/>
          <w:sz w:val="22"/>
          <w:lang w:eastAsia="en-AU" w:bidi="hi-IN"/>
        </w:rPr>
      </w:pPr>
      <w:hyperlink w:anchor="_Toc408841486" w:history="1">
        <w:r w:rsidRPr="00353C78">
          <w:rPr>
            <w:rStyle w:val="Hyperlink"/>
            <w:noProof/>
          </w:rPr>
          <w:t xml:space="preserve">Appendix D: References to imported cut flowers and foliage in the </w:t>
        </w:r>
        <w:r w:rsidRPr="00353C78">
          <w:rPr>
            <w:rStyle w:val="Hyperlink"/>
            <w:i/>
            <w:noProof/>
          </w:rPr>
          <w:t>Quarantine Act 1908</w:t>
        </w:r>
        <w:r w:rsidRPr="00353C78">
          <w:rPr>
            <w:rStyle w:val="Hyperlink"/>
            <w:noProof/>
          </w:rPr>
          <w:t xml:space="preserve"> and Quarantine Proclamation 1998</w:t>
        </w:r>
        <w:r>
          <w:rPr>
            <w:noProof/>
            <w:webHidden/>
          </w:rPr>
          <w:tab/>
        </w:r>
        <w:r>
          <w:rPr>
            <w:noProof/>
            <w:webHidden/>
          </w:rPr>
          <w:fldChar w:fldCharType="begin"/>
        </w:r>
        <w:r>
          <w:rPr>
            <w:noProof/>
            <w:webHidden/>
          </w:rPr>
          <w:instrText xml:space="preserve"> PAGEREF _Toc408841486 \h </w:instrText>
        </w:r>
        <w:r>
          <w:rPr>
            <w:noProof/>
            <w:webHidden/>
          </w:rPr>
        </w:r>
        <w:r>
          <w:rPr>
            <w:noProof/>
            <w:webHidden/>
          </w:rPr>
          <w:fldChar w:fldCharType="separate"/>
        </w:r>
        <w:r>
          <w:rPr>
            <w:noProof/>
            <w:webHidden/>
          </w:rPr>
          <w:t>60</w:t>
        </w:r>
        <w:r>
          <w:rPr>
            <w:noProof/>
            <w:webHidden/>
          </w:rPr>
          <w:fldChar w:fldCharType="end"/>
        </w:r>
      </w:hyperlink>
    </w:p>
    <w:p w:rsidR="00CE082A" w:rsidRDefault="00CE082A" w:rsidP="00CE082A">
      <w:pPr>
        <w:pStyle w:val="TOC1"/>
        <w:tabs>
          <w:tab w:val="right" w:leader="dot" w:pos="9402"/>
        </w:tabs>
        <w:rPr>
          <w:rFonts w:asciiTheme="minorHAnsi" w:eastAsiaTheme="minorEastAsia" w:hAnsiTheme="minorHAnsi" w:cstheme="minorBidi"/>
          <w:b w:val="0"/>
          <w:bCs w:val="0"/>
          <w:noProof/>
          <w:sz w:val="22"/>
          <w:lang w:eastAsia="en-AU" w:bidi="hi-IN"/>
        </w:rPr>
      </w:pPr>
      <w:hyperlink w:anchor="_Toc408841487" w:history="1">
        <w:r w:rsidRPr="00353C78">
          <w:rPr>
            <w:rStyle w:val="Hyperlink"/>
            <w:noProof/>
          </w:rPr>
          <w:t>Appendix E: Notice to industry—pilot of automated fumigation exemptions for cut flowers</w:t>
        </w:r>
        <w:r>
          <w:rPr>
            <w:noProof/>
            <w:webHidden/>
          </w:rPr>
          <w:tab/>
        </w:r>
        <w:r>
          <w:rPr>
            <w:noProof/>
            <w:webHidden/>
          </w:rPr>
          <w:fldChar w:fldCharType="begin"/>
        </w:r>
        <w:r>
          <w:rPr>
            <w:noProof/>
            <w:webHidden/>
          </w:rPr>
          <w:instrText xml:space="preserve"> PAGEREF _Toc408841487 \h </w:instrText>
        </w:r>
        <w:r>
          <w:rPr>
            <w:noProof/>
            <w:webHidden/>
          </w:rPr>
        </w:r>
        <w:r>
          <w:rPr>
            <w:noProof/>
            <w:webHidden/>
          </w:rPr>
          <w:fldChar w:fldCharType="separate"/>
        </w:r>
        <w:r>
          <w:rPr>
            <w:noProof/>
            <w:webHidden/>
          </w:rPr>
          <w:t>63</w:t>
        </w:r>
        <w:r>
          <w:rPr>
            <w:noProof/>
            <w:webHidden/>
          </w:rPr>
          <w:fldChar w:fldCharType="end"/>
        </w:r>
      </w:hyperlink>
    </w:p>
    <w:p w:rsidR="00CE082A" w:rsidRDefault="00CE082A" w:rsidP="00CE082A">
      <w:pPr>
        <w:pStyle w:val="TOC1"/>
        <w:tabs>
          <w:tab w:val="right" w:leader="dot" w:pos="9402"/>
        </w:tabs>
        <w:rPr>
          <w:rFonts w:asciiTheme="minorHAnsi" w:eastAsiaTheme="minorEastAsia" w:hAnsiTheme="minorHAnsi" w:cstheme="minorBidi"/>
          <w:b w:val="0"/>
          <w:bCs w:val="0"/>
          <w:noProof/>
          <w:sz w:val="22"/>
          <w:lang w:eastAsia="en-AU" w:bidi="hi-IN"/>
        </w:rPr>
      </w:pPr>
      <w:hyperlink w:anchor="_Toc408841488" w:history="1">
        <w:r w:rsidRPr="00353C78">
          <w:rPr>
            <w:rStyle w:val="Hyperlink"/>
            <w:noProof/>
          </w:rPr>
          <w:t>Appendix F: Notice to industry—changes to imported cut flower fumigation requirements</w:t>
        </w:r>
        <w:r>
          <w:rPr>
            <w:noProof/>
            <w:webHidden/>
          </w:rPr>
          <w:tab/>
        </w:r>
        <w:r>
          <w:rPr>
            <w:noProof/>
            <w:webHidden/>
          </w:rPr>
          <w:fldChar w:fldCharType="begin"/>
        </w:r>
        <w:r>
          <w:rPr>
            <w:noProof/>
            <w:webHidden/>
          </w:rPr>
          <w:instrText xml:space="preserve"> PAGEREF _Toc408841488 \h </w:instrText>
        </w:r>
        <w:r>
          <w:rPr>
            <w:noProof/>
            <w:webHidden/>
          </w:rPr>
        </w:r>
        <w:r>
          <w:rPr>
            <w:noProof/>
            <w:webHidden/>
          </w:rPr>
          <w:fldChar w:fldCharType="separate"/>
        </w:r>
        <w:r>
          <w:rPr>
            <w:noProof/>
            <w:webHidden/>
          </w:rPr>
          <w:t>65</w:t>
        </w:r>
        <w:r>
          <w:rPr>
            <w:noProof/>
            <w:webHidden/>
          </w:rPr>
          <w:fldChar w:fldCharType="end"/>
        </w:r>
      </w:hyperlink>
    </w:p>
    <w:p w:rsidR="00CE082A" w:rsidRDefault="00CE082A" w:rsidP="00CE082A">
      <w:pPr>
        <w:pStyle w:val="TOC1"/>
        <w:tabs>
          <w:tab w:val="right" w:leader="dot" w:pos="9402"/>
        </w:tabs>
        <w:rPr>
          <w:rFonts w:asciiTheme="minorHAnsi" w:eastAsiaTheme="minorEastAsia" w:hAnsiTheme="minorHAnsi" w:cstheme="minorBidi"/>
          <w:b w:val="0"/>
          <w:bCs w:val="0"/>
          <w:noProof/>
          <w:sz w:val="22"/>
          <w:lang w:eastAsia="en-AU" w:bidi="hi-IN"/>
        </w:rPr>
      </w:pPr>
      <w:hyperlink w:anchor="_Toc408841489" w:history="1">
        <w:r w:rsidRPr="00353C78">
          <w:rPr>
            <w:rStyle w:val="Hyperlink"/>
            <w:noProof/>
          </w:rPr>
          <w:t>Appendix G: Permitted, propagatable cut flowers and foliage species devitalised on arrival</w:t>
        </w:r>
        <w:r>
          <w:rPr>
            <w:noProof/>
            <w:webHidden/>
          </w:rPr>
          <w:tab/>
        </w:r>
        <w:r>
          <w:rPr>
            <w:noProof/>
            <w:webHidden/>
          </w:rPr>
          <w:fldChar w:fldCharType="begin"/>
        </w:r>
        <w:r>
          <w:rPr>
            <w:noProof/>
            <w:webHidden/>
          </w:rPr>
          <w:instrText xml:space="preserve"> PAGEREF _Toc408841489 \h </w:instrText>
        </w:r>
        <w:r>
          <w:rPr>
            <w:noProof/>
            <w:webHidden/>
          </w:rPr>
        </w:r>
        <w:r>
          <w:rPr>
            <w:noProof/>
            <w:webHidden/>
          </w:rPr>
          <w:fldChar w:fldCharType="separate"/>
        </w:r>
        <w:r>
          <w:rPr>
            <w:noProof/>
            <w:webHidden/>
          </w:rPr>
          <w:t>66</w:t>
        </w:r>
        <w:r>
          <w:rPr>
            <w:noProof/>
            <w:webHidden/>
          </w:rPr>
          <w:fldChar w:fldCharType="end"/>
        </w:r>
      </w:hyperlink>
    </w:p>
    <w:p w:rsidR="00CE082A" w:rsidRDefault="00CE082A" w:rsidP="00CE082A">
      <w:pPr>
        <w:pStyle w:val="TOC1"/>
        <w:tabs>
          <w:tab w:val="right" w:leader="dot" w:pos="9402"/>
        </w:tabs>
        <w:rPr>
          <w:rFonts w:asciiTheme="minorHAnsi" w:eastAsiaTheme="minorEastAsia" w:hAnsiTheme="minorHAnsi" w:cstheme="minorBidi"/>
          <w:b w:val="0"/>
          <w:bCs w:val="0"/>
          <w:noProof/>
          <w:sz w:val="22"/>
          <w:lang w:eastAsia="en-AU" w:bidi="hi-IN"/>
        </w:rPr>
      </w:pPr>
      <w:hyperlink w:anchor="_Toc408841490" w:history="1">
        <w:r w:rsidRPr="00353C78">
          <w:rPr>
            <w:rStyle w:val="Hyperlink"/>
            <w:noProof/>
          </w:rPr>
          <w:t>Appendix H: Permitted, non-propagatable fresh cut flowers and foliage species fumigated on arrival</w:t>
        </w:r>
        <w:r>
          <w:rPr>
            <w:noProof/>
            <w:webHidden/>
          </w:rPr>
          <w:tab/>
        </w:r>
        <w:r>
          <w:rPr>
            <w:noProof/>
            <w:webHidden/>
          </w:rPr>
          <w:fldChar w:fldCharType="begin"/>
        </w:r>
        <w:r>
          <w:rPr>
            <w:noProof/>
            <w:webHidden/>
          </w:rPr>
          <w:instrText xml:space="preserve"> PAGEREF _Toc408841490 \h </w:instrText>
        </w:r>
        <w:r>
          <w:rPr>
            <w:noProof/>
            <w:webHidden/>
          </w:rPr>
        </w:r>
        <w:r>
          <w:rPr>
            <w:noProof/>
            <w:webHidden/>
          </w:rPr>
          <w:fldChar w:fldCharType="separate"/>
        </w:r>
        <w:r>
          <w:rPr>
            <w:noProof/>
            <w:webHidden/>
          </w:rPr>
          <w:t>67</w:t>
        </w:r>
        <w:r>
          <w:rPr>
            <w:noProof/>
            <w:webHidden/>
          </w:rPr>
          <w:fldChar w:fldCharType="end"/>
        </w:r>
      </w:hyperlink>
    </w:p>
    <w:p w:rsidR="00CE082A" w:rsidRDefault="00CE082A" w:rsidP="00CE082A">
      <w:pPr>
        <w:pStyle w:val="TOC1"/>
        <w:tabs>
          <w:tab w:val="right" w:leader="dot" w:pos="9402"/>
        </w:tabs>
        <w:rPr>
          <w:rFonts w:asciiTheme="minorHAnsi" w:eastAsiaTheme="minorEastAsia" w:hAnsiTheme="minorHAnsi" w:cstheme="minorBidi"/>
          <w:b w:val="0"/>
          <w:bCs w:val="0"/>
          <w:noProof/>
          <w:sz w:val="22"/>
          <w:lang w:eastAsia="en-AU" w:bidi="hi-IN"/>
        </w:rPr>
      </w:pPr>
      <w:hyperlink w:anchor="_Toc408841491" w:history="1">
        <w:r w:rsidRPr="00353C78">
          <w:rPr>
            <w:rStyle w:val="Hyperlink"/>
            <w:noProof/>
          </w:rPr>
          <w:t>Appendix I: Standard procedure for cargo terminal operator verification and inspection of imported fresh cut flower and foliage consignments</w:t>
        </w:r>
        <w:r>
          <w:rPr>
            <w:noProof/>
            <w:webHidden/>
          </w:rPr>
          <w:tab/>
        </w:r>
        <w:r>
          <w:rPr>
            <w:noProof/>
            <w:webHidden/>
          </w:rPr>
          <w:fldChar w:fldCharType="begin"/>
        </w:r>
        <w:r>
          <w:rPr>
            <w:noProof/>
            <w:webHidden/>
          </w:rPr>
          <w:instrText xml:space="preserve"> PAGEREF _Toc408841491 \h </w:instrText>
        </w:r>
        <w:r>
          <w:rPr>
            <w:noProof/>
            <w:webHidden/>
          </w:rPr>
        </w:r>
        <w:r>
          <w:rPr>
            <w:noProof/>
            <w:webHidden/>
          </w:rPr>
          <w:fldChar w:fldCharType="separate"/>
        </w:r>
        <w:r>
          <w:rPr>
            <w:noProof/>
            <w:webHidden/>
          </w:rPr>
          <w:t>70</w:t>
        </w:r>
        <w:r>
          <w:rPr>
            <w:noProof/>
            <w:webHidden/>
          </w:rPr>
          <w:fldChar w:fldCharType="end"/>
        </w:r>
      </w:hyperlink>
    </w:p>
    <w:p w:rsidR="00CE082A" w:rsidRDefault="00CE082A" w:rsidP="00CE082A">
      <w:pPr>
        <w:pStyle w:val="TOC1"/>
        <w:tabs>
          <w:tab w:val="right" w:leader="dot" w:pos="9402"/>
        </w:tabs>
        <w:rPr>
          <w:rFonts w:asciiTheme="minorHAnsi" w:eastAsiaTheme="minorEastAsia" w:hAnsiTheme="minorHAnsi" w:cstheme="minorBidi"/>
          <w:b w:val="0"/>
          <w:bCs w:val="0"/>
          <w:noProof/>
          <w:sz w:val="22"/>
          <w:lang w:eastAsia="en-AU" w:bidi="hi-IN"/>
        </w:rPr>
      </w:pPr>
      <w:hyperlink w:anchor="_Toc408841492" w:history="1">
        <w:r w:rsidRPr="00353C78">
          <w:rPr>
            <w:rStyle w:val="Hyperlink"/>
            <w:noProof/>
          </w:rPr>
          <w:t>Maps, figures and tables</w:t>
        </w:r>
        <w:r>
          <w:rPr>
            <w:noProof/>
            <w:webHidden/>
          </w:rPr>
          <w:tab/>
        </w:r>
        <w:r>
          <w:rPr>
            <w:noProof/>
            <w:webHidden/>
          </w:rPr>
          <w:fldChar w:fldCharType="begin"/>
        </w:r>
        <w:r>
          <w:rPr>
            <w:noProof/>
            <w:webHidden/>
          </w:rPr>
          <w:instrText xml:space="preserve"> PAGEREF _Toc408841492 \h </w:instrText>
        </w:r>
        <w:r>
          <w:rPr>
            <w:noProof/>
            <w:webHidden/>
          </w:rPr>
        </w:r>
        <w:r>
          <w:rPr>
            <w:noProof/>
            <w:webHidden/>
          </w:rPr>
          <w:fldChar w:fldCharType="separate"/>
        </w:r>
        <w:r>
          <w:rPr>
            <w:noProof/>
            <w:webHidden/>
          </w:rPr>
          <w:t>73</w:t>
        </w:r>
        <w:r>
          <w:rPr>
            <w:noProof/>
            <w:webHidden/>
          </w:rPr>
          <w:fldChar w:fldCharType="end"/>
        </w:r>
      </w:hyperlink>
    </w:p>
    <w:p w:rsidR="00CE082A" w:rsidRDefault="00CE082A" w:rsidP="00CE082A">
      <w:pPr>
        <w:pStyle w:val="TOC1"/>
        <w:tabs>
          <w:tab w:val="right" w:leader="dot" w:pos="9402"/>
        </w:tabs>
        <w:rPr>
          <w:rFonts w:asciiTheme="minorHAnsi" w:eastAsiaTheme="minorEastAsia" w:hAnsiTheme="minorHAnsi" w:cstheme="minorBidi"/>
          <w:b w:val="0"/>
          <w:bCs w:val="0"/>
          <w:noProof/>
          <w:sz w:val="22"/>
          <w:lang w:eastAsia="en-AU" w:bidi="hi-IN"/>
        </w:rPr>
      </w:pPr>
      <w:hyperlink w:anchor="_Toc408841493" w:history="1">
        <w:r w:rsidRPr="00353C78">
          <w:rPr>
            <w:rStyle w:val="Hyperlink"/>
            <w:noProof/>
          </w:rPr>
          <w:t>Glossary</w:t>
        </w:r>
        <w:r>
          <w:rPr>
            <w:noProof/>
            <w:webHidden/>
          </w:rPr>
          <w:tab/>
        </w:r>
        <w:r>
          <w:rPr>
            <w:noProof/>
            <w:webHidden/>
          </w:rPr>
          <w:fldChar w:fldCharType="begin"/>
        </w:r>
        <w:r>
          <w:rPr>
            <w:noProof/>
            <w:webHidden/>
          </w:rPr>
          <w:instrText xml:space="preserve"> PAGEREF _Toc408841493 \h </w:instrText>
        </w:r>
        <w:r>
          <w:rPr>
            <w:noProof/>
            <w:webHidden/>
          </w:rPr>
        </w:r>
        <w:r>
          <w:rPr>
            <w:noProof/>
            <w:webHidden/>
          </w:rPr>
          <w:fldChar w:fldCharType="separate"/>
        </w:r>
        <w:r>
          <w:rPr>
            <w:noProof/>
            <w:webHidden/>
          </w:rPr>
          <w:t>96</w:t>
        </w:r>
        <w:r>
          <w:rPr>
            <w:noProof/>
            <w:webHidden/>
          </w:rPr>
          <w:fldChar w:fldCharType="end"/>
        </w:r>
      </w:hyperlink>
    </w:p>
    <w:p w:rsidR="00CE082A" w:rsidRDefault="00CE082A" w:rsidP="00CE082A">
      <w:pPr>
        <w:pStyle w:val="TOC1"/>
        <w:tabs>
          <w:tab w:val="right" w:leader="dot" w:pos="9402"/>
        </w:tabs>
        <w:rPr>
          <w:rFonts w:asciiTheme="minorHAnsi" w:eastAsiaTheme="minorEastAsia" w:hAnsiTheme="minorHAnsi" w:cstheme="minorBidi"/>
          <w:b w:val="0"/>
          <w:bCs w:val="0"/>
          <w:noProof/>
          <w:sz w:val="22"/>
          <w:lang w:eastAsia="en-AU" w:bidi="hi-IN"/>
        </w:rPr>
      </w:pPr>
      <w:hyperlink w:anchor="_Toc408841494" w:history="1">
        <w:r w:rsidRPr="00353C78">
          <w:rPr>
            <w:rStyle w:val="Hyperlink"/>
            <w:noProof/>
          </w:rPr>
          <w:t>References</w:t>
        </w:r>
        <w:r>
          <w:rPr>
            <w:noProof/>
            <w:webHidden/>
          </w:rPr>
          <w:tab/>
        </w:r>
        <w:r>
          <w:rPr>
            <w:noProof/>
            <w:webHidden/>
          </w:rPr>
          <w:fldChar w:fldCharType="begin"/>
        </w:r>
        <w:r>
          <w:rPr>
            <w:noProof/>
            <w:webHidden/>
          </w:rPr>
          <w:instrText xml:space="preserve"> PAGEREF _Toc408841494 \h </w:instrText>
        </w:r>
        <w:r>
          <w:rPr>
            <w:noProof/>
            <w:webHidden/>
          </w:rPr>
        </w:r>
        <w:r>
          <w:rPr>
            <w:noProof/>
            <w:webHidden/>
          </w:rPr>
          <w:fldChar w:fldCharType="separate"/>
        </w:r>
        <w:r>
          <w:rPr>
            <w:noProof/>
            <w:webHidden/>
          </w:rPr>
          <w:t>98</w:t>
        </w:r>
        <w:r>
          <w:rPr>
            <w:noProof/>
            <w:webHidden/>
          </w:rPr>
          <w:fldChar w:fldCharType="end"/>
        </w:r>
      </w:hyperlink>
    </w:p>
    <w:p w:rsidR="00CE082A" w:rsidRPr="006B1EDF" w:rsidRDefault="00CE082A" w:rsidP="00CE082A">
      <w:pPr>
        <w:spacing w:before="0" w:after="0" w:line="360" w:lineRule="auto"/>
        <w:rPr>
          <w:rFonts w:cs="Calibri"/>
          <w:sz w:val="22"/>
        </w:rPr>
      </w:pPr>
      <w:r>
        <w:rPr>
          <w:rFonts w:cs="Calibri"/>
          <w:color w:val="00B050"/>
          <w:sz w:val="22"/>
          <w:szCs w:val="20"/>
        </w:rPr>
        <w:fldChar w:fldCharType="end"/>
      </w:r>
    </w:p>
    <w:p w:rsidR="00CE082A" w:rsidRDefault="00CE082A" w:rsidP="00CE082A">
      <w:pPr>
        <w:pStyle w:val="Heading1"/>
      </w:pPr>
      <w:bookmarkStart w:id="16" w:name="_Toc393107837"/>
      <w:bookmarkStart w:id="17" w:name="_Toc393107886"/>
      <w:bookmarkStart w:id="18" w:name="_Toc408841471"/>
      <w:r w:rsidRPr="00A50D04">
        <w:lastRenderedPageBreak/>
        <w:t>Summary</w:t>
      </w:r>
      <w:bookmarkEnd w:id="16"/>
      <w:bookmarkEnd w:id="17"/>
      <w:bookmarkEnd w:id="18"/>
    </w:p>
    <w:p w:rsidR="00CE082A" w:rsidRPr="00A50D04" w:rsidRDefault="00CE082A" w:rsidP="00CE082A">
      <w:pPr>
        <w:pStyle w:val="Heading2"/>
      </w:pPr>
      <w:bookmarkStart w:id="19" w:name="_Toc367702802"/>
      <w:bookmarkStart w:id="20" w:name="_Toc367706515"/>
      <w:bookmarkStart w:id="21" w:name="_Toc367707095"/>
      <w:bookmarkStart w:id="22" w:name="_Toc367707276"/>
      <w:bookmarkStart w:id="23" w:name="_Toc367708158"/>
      <w:bookmarkStart w:id="24" w:name="_Toc367947776"/>
      <w:bookmarkStart w:id="25" w:name="_Toc367976910"/>
      <w:bookmarkStart w:id="26" w:name="_Toc368493165"/>
      <w:bookmarkStart w:id="27" w:name="_Toc391391127"/>
      <w:bookmarkStart w:id="28" w:name="_Toc393107838"/>
      <w:bookmarkStart w:id="29" w:name="_Toc393107887"/>
      <w:bookmarkStart w:id="30" w:name="_Toc408841472"/>
      <w:r w:rsidRPr="00A50D04">
        <w:t>Introduction and background</w:t>
      </w:r>
      <w:bookmarkEnd w:id="19"/>
      <w:bookmarkEnd w:id="20"/>
      <w:bookmarkEnd w:id="21"/>
      <w:bookmarkEnd w:id="22"/>
      <w:bookmarkEnd w:id="23"/>
      <w:bookmarkEnd w:id="24"/>
      <w:bookmarkEnd w:id="25"/>
      <w:bookmarkEnd w:id="26"/>
      <w:bookmarkEnd w:id="27"/>
      <w:bookmarkEnd w:id="28"/>
      <w:bookmarkEnd w:id="29"/>
      <w:bookmarkEnd w:id="30"/>
    </w:p>
    <w:p w:rsidR="00CE082A" w:rsidRPr="00A50D04" w:rsidRDefault="00CE082A" w:rsidP="00CE082A">
      <w:pPr>
        <w:pStyle w:val="Normalnumberedparagraph"/>
        <w:ind w:left="0" w:firstLine="0"/>
      </w:pPr>
      <w:r w:rsidRPr="00A50D04">
        <w:t>The Australian Government’s biosecurity system aims to</w:t>
      </w:r>
      <w:r>
        <w:t xml:space="preserve"> minimise the risk of entry and </w:t>
      </w:r>
      <w:r w:rsidRPr="00A50D04">
        <w:t xml:space="preserve">establishment of exotic pests, weeds and diseases that </w:t>
      </w:r>
      <w:r>
        <w:t>could</w:t>
      </w:r>
      <w:r w:rsidRPr="00A50D04">
        <w:t xml:space="preserve"> cause significant harm to the Australian economy and </w:t>
      </w:r>
      <w:r>
        <w:t xml:space="preserve">the </w:t>
      </w:r>
      <w:r w:rsidRPr="003700CC">
        <w:rPr>
          <w:szCs w:val="24"/>
        </w:rPr>
        <w:t>environment</w:t>
      </w:r>
      <w:r w:rsidRPr="00A50D04">
        <w:t>.</w:t>
      </w:r>
    </w:p>
    <w:p w:rsidR="00CE082A" w:rsidRPr="00A50D04" w:rsidRDefault="00CE082A" w:rsidP="00CE082A">
      <w:pPr>
        <w:pStyle w:val="Normalnumberedparagraph"/>
        <w:ind w:left="0" w:firstLine="0"/>
      </w:pPr>
      <w:r w:rsidRPr="00A50D04">
        <w:t xml:space="preserve">The </w:t>
      </w:r>
      <w:r>
        <w:t>Australian Government Department</w:t>
      </w:r>
      <w:r w:rsidRPr="00A50D04">
        <w:t xml:space="preserve"> </w:t>
      </w:r>
      <w:r>
        <w:t xml:space="preserve">of Agriculture (the department) </w:t>
      </w:r>
      <w:r w:rsidRPr="00A50D04">
        <w:t>has primary responsibility for managing quarantine risks across the</w:t>
      </w:r>
      <w:r>
        <w:t xml:space="preserve"> whole</w:t>
      </w:r>
      <w:r w:rsidRPr="00A50D04">
        <w:t xml:space="preserve"> biosecurity continuum (pre-border, border and post-border</w:t>
      </w:r>
      <w:r w:rsidRPr="007B16E5">
        <w:t>)</w:t>
      </w:r>
      <w:r>
        <w:t>.</w:t>
      </w:r>
      <w:r w:rsidRPr="00A50D04">
        <w:t xml:space="preserve"> </w:t>
      </w:r>
      <w:r>
        <w:t>T</w:t>
      </w:r>
      <w:r w:rsidRPr="00A50D04">
        <w:t xml:space="preserve">he Australian Government has regulatory responsibility for pre-border and border activities, while state and territory governments are </w:t>
      </w:r>
      <w:r>
        <w:t xml:space="preserve">primarily </w:t>
      </w:r>
      <w:r w:rsidRPr="00A50D04">
        <w:t>responsible for post-border activities such as surveillance and response</w:t>
      </w:r>
      <w:r>
        <w:t xml:space="preserve"> to an incursion</w:t>
      </w:r>
      <w:r w:rsidRPr="00A50D04">
        <w:t>.</w:t>
      </w:r>
    </w:p>
    <w:p w:rsidR="00CE082A" w:rsidRPr="00A50D04" w:rsidRDefault="00CE082A" w:rsidP="00CE082A">
      <w:pPr>
        <w:pStyle w:val="Normalnumberedparagraph"/>
        <w:ind w:left="0" w:firstLine="0"/>
      </w:pPr>
      <w:r w:rsidRPr="00A50D04">
        <w:t xml:space="preserve">In recent years, the </w:t>
      </w:r>
      <w:r>
        <w:t>department’s biosecurity management has</w:t>
      </w:r>
      <w:r w:rsidRPr="007B16E5">
        <w:t xml:space="preserve"> placed increasing emphasis</w:t>
      </w:r>
      <w:r>
        <w:t xml:space="preserve"> </w:t>
      </w:r>
      <w:r w:rsidRPr="007B16E5">
        <w:t xml:space="preserve">on using pre-border </w:t>
      </w:r>
      <w:r>
        <w:t>(</w:t>
      </w:r>
      <w:r w:rsidRPr="007B16E5">
        <w:t>offshore</w:t>
      </w:r>
      <w:r>
        <w:t>)</w:t>
      </w:r>
      <w:r w:rsidRPr="007B16E5">
        <w:t xml:space="preserve"> measures to address risks.</w:t>
      </w:r>
      <w:r>
        <w:t xml:space="preserve"> Consistent with international agreements, a</w:t>
      </w:r>
      <w:r w:rsidRPr="00A50D04">
        <w:t xml:space="preserve"> longstanding </w:t>
      </w:r>
      <w:r>
        <w:t xml:space="preserve">approach to </w:t>
      </w:r>
      <w:r w:rsidRPr="00A50D04">
        <w:t xml:space="preserve">mitigating quarantine risk </w:t>
      </w:r>
      <w:r w:rsidRPr="003700CC">
        <w:rPr>
          <w:szCs w:val="24"/>
        </w:rPr>
        <w:t>offshore</w:t>
      </w:r>
      <w:r w:rsidRPr="00A50D04">
        <w:t xml:space="preserve"> is to ensure documentation </w:t>
      </w:r>
      <w:r>
        <w:t xml:space="preserve">such as phytosanitary certificates </w:t>
      </w:r>
      <w:r w:rsidRPr="00A50D04">
        <w:t>accompany imported consignments</w:t>
      </w:r>
      <w:r>
        <w:t>,</w:t>
      </w:r>
      <w:r w:rsidRPr="00A50D04">
        <w:t xml:space="preserve"> certif</w:t>
      </w:r>
      <w:r>
        <w:t>y</w:t>
      </w:r>
      <w:r w:rsidRPr="00A50D04">
        <w:t>i</w:t>
      </w:r>
      <w:r>
        <w:t>ng</w:t>
      </w:r>
      <w:r w:rsidRPr="00A50D04">
        <w:t xml:space="preserve"> that appropriate treatments have been carried out or that the goods are free from contamination, pests or diseases.</w:t>
      </w:r>
    </w:p>
    <w:p w:rsidR="00CE082A" w:rsidRDefault="00CE082A" w:rsidP="00CE082A">
      <w:pPr>
        <w:pStyle w:val="Normalnumberedparagraph"/>
        <w:ind w:left="0" w:firstLine="0"/>
      </w:pPr>
      <w:r w:rsidRPr="00A50D04">
        <w:t xml:space="preserve">The Interim </w:t>
      </w:r>
      <w:r w:rsidRPr="003700CC">
        <w:rPr>
          <w:szCs w:val="24"/>
        </w:rPr>
        <w:t>Inspector</w:t>
      </w:r>
      <w:r w:rsidRPr="00A50D04">
        <w:t>-General of Biosecurity (IIGB)</w:t>
      </w:r>
      <w:r>
        <w:t>, as part of his audit</w:t>
      </w:r>
      <w:r w:rsidRPr="00A50D04">
        <w:t xml:space="preserve"> work plan</w:t>
      </w:r>
      <w:r>
        <w:t>,</w:t>
      </w:r>
      <w:r w:rsidRPr="00A50D04">
        <w:t xml:space="preserve"> examine</w:t>
      </w:r>
      <w:r>
        <w:t>d</w:t>
      </w:r>
      <w:r w:rsidRPr="00A50D04">
        <w:t xml:space="preserve"> the effectiveness of </w:t>
      </w:r>
      <w:r>
        <w:t xml:space="preserve">the </w:t>
      </w:r>
      <w:r w:rsidRPr="00A50D04">
        <w:t xml:space="preserve">department’s biosecurity controls </w:t>
      </w:r>
      <w:r>
        <w:t>for</w:t>
      </w:r>
      <w:r w:rsidRPr="00A50D04">
        <w:t xml:space="preserve"> import</w:t>
      </w:r>
      <w:r>
        <w:t>ing</w:t>
      </w:r>
      <w:r w:rsidRPr="00A50D04">
        <w:t xml:space="preserve"> </w:t>
      </w:r>
      <w:r>
        <w:t xml:space="preserve">fresh </w:t>
      </w:r>
      <w:r w:rsidRPr="00A50D04">
        <w:t xml:space="preserve">cut flowers </w:t>
      </w:r>
      <w:r w:rsidRPr="005A3944">
        <w:t>(including fresh foliage) into</w:t>
      </w:r>
      <w:r w:rsidRPr="00A50D04">
        <w:t xml:space="preserve"> Australia.</w:t>
      </w:r>
      <w:r>
        <w:t xml:space="preserve">  While this review identified some areas of possible improvement that should be addressed, the IIGB considers that overall, the department is managing relevant biosecurity risks in an appropriate manner. </w:t>
      </w:r>
    </w:p>
    <w:p w:rsidR="00CE082A" w:rsidRPr="0080011C" w:rsidRDefault="00CE082A" w:rsidP="00CE082A">
      <w:pPr>
        <w:pStyle w:val="Normalnumberedparagraph"/>
        <w:ind w:left="0" w:firstLine="0"/>
      </w:pPr>
      <w:r w:rsidRPr="0080011C">
        <w:t xml:space="preserve">Ensuring the safe importation of material which poses a biosecurity risk is a primary goal of the </w:t>
      </w:r>
      <w:r w:rsidRPr="00301FAF">
        <w:t>department</w:t>
      </w:r>
      <w:r w:rsidRPr="0080011C">
        <w:t xml:space="preserve">. The department’s role in risk management and regulation applies across all import pathways – passengers, mail, air and sea cargo.  Biosecurity risks are managed offshore, at the border, and within Australia—the biosecurity continuum—at the point where intervention is most effective. </w:t>
      </w:r>
    </w:p>
    <w:p w:rsidR="00CE082A" w:rsidRPr="00111DD3" w:rsidRDefault="00CE082A" w:rsidP="00CE082A">
      <w:pPr>
        <w:pStyle w:val="ListBullet"/>
      </w:pPr>
      <w:r w:rsidRPr="00111DD3">
        <w:t>Offshore biosecuri</w:t>
      </w:r>
      <w:r>
        <w:t>ty activities are an important component of</w:t>
      </w:r>
      <w:r w:rsidRPr="00111DD3">
        <w:t xml:space="preserve"> Australia’s biosecurity system by reducing the biosecurity risk associated with imported goods and keeping the risks offshore. This is achieved by understanding global risks throug</w:t>
      </w:r>
      <w:r>
        <w:t>h intelligence and surveillance,</w:t>
      </w:r>
      <w:r w:rsidRPr="00111DD3">
        <w:t xml:space="preserve"> working </w:t>
      </w:r>
      <w:r w:rsidRPr="00365643">
        <w:t xml:space="preserve">with international trading partners in multilateral forums, conducting risk assessments and developing biosecurity </w:t>
      </w:r>
      <w:r>
        <w:t xml:space="preserve">import </w:t>
      </w:r>
      <w:r w:rsidRPr="00365643">
        <w:t xml:space="preserve">conditions, and undertaking audit and verification activities. </w:t>
      </w:r>
    </w:p>
    <w:p w:rsidR="00CE082A" w:rsidRPr="00111DD3" w:rsidRDefault="00CE082A" w:rsidP="00CE082A">
      <w:pPr>
        <w:pStyle w:val="ListBullet"/>
      </w:pPr>
      <w:r w:rsidRPr="00365643">
        <w:t xml:space="preserve">Border activities aim to verify that imports meet the required biosecurity conditions and to intercept biosecurity threats that may be associated with imported live animals and plants, cargo, mail and incoming passengers, to reduce the likelihood of harmful pests and disease entering the country. This includes working with importers to achieve compliance, inspection of goods and baggage by biosecurity officers, utilising detector dogs and x-rays.  In addition, the management of high-risk imported live animals, production genetics and </w:t>
      </w:r>
      <w:r w:rsidRPr="00365643">
        <w:lastRenderedPageBreak/>
        <w:t>new plant varieties in post entry quarantine facilities, offers</w:t>
      </w:r>
      <w:r w:rsidRPr="00042587">
        <w:t xml:space="preserve"> significant potential to increase Australia’s productivity and competitiveness in those industries</w:t>
      </w:r>
      <w:r>
        <w:rPr>
          <w:rFonts w:ascii="Cambria" w:hAnsi="Cambria"/>
        </w:rPr>
        <w:t>.</w:t>
      </w:r>
    </w:p>
    <w:p w:rsidR="00CE082A" w:rsidRPr="009172E5" w:rsidRDefault="00CE082A" w:rsidP="00CE082A">
      <w:pPr>
        <w:pStyle w:val="Normalnumberedparagraph"/>
        <w:ind w:left="0" w:firstLine="0"/>
      </w:pPr>
      <w:r w:rsidRPr="0080011C">
        <w:t>Within Australia, activities are undertaken in partnership with state and territory governments, industry and the community, to reduce the likelihood that a pest or disease establishes and minimise their potential impact, through early detection activities such as surveillance and diagnosis, and a capability to prepare for, and respond to, an incursion. It also includes the management of established pests and diseases.</w:t>
      </w:r>
    </w:p>
    <w:p w:rsidR="00CE082A" w:rsidRPr="0080011C" w:rsidRDefault="00CE082A" w:rsidP="00CE082A">
      <w:pPr>
        <w:pStyle w:val="Normalnumberedparagraph"/>
        <w:ind w:left="0" w:firstLine="0"/>
      </w:pPr>
      <w:r w:rsidRPr="0080011C">
        <w:t xml:space="preserve">To mitigate potential biosecurity risks of imported cut flowers, a systems-based management approach is applied, with a number of critical control points and processes  along the import continuum, including: </w:t>
      </w:r>
    </w:p>
    <w:p w:rsidR="00CE082A" w:rsidRPr="00926CC8" w:rsidRDefault="00CE082A" w:rsidP="00CE082A">
      <w:pPr>
        <w:pStyle w:val="ListBullet"/>
      </w:pPr>
      <w:r w:rsidRPr="00926CC8">
        <w:t>Limiting importation to</w:t>
      </w:r>
      <w:r>
        <w:t xml:space="preserve"> certain</w:t>
      </w:r>
      <w:r w:rsidRPr="00926CC8">
        <w:t xml:space="preserve"> species</w:t>
      </w:r>
    </w:p>
    <w:p w:rsidR="00CE082A" w:rsidRDefault="00CE082A" w:rsidP="00CE082A">
      <w:pPr>
        <w:pStyle w:val="ListBullet"/>
      </w:pPr>
      <w:r w:rsidRPr="00926CC8">
        <w:t>Limiti</w:t>
      </w:r>
      <w:r>
        <w:t>ng importation of cut flowers from</w:t>
      </w:r>
      <w:r w:rsidRPr="00926CC8">
        <w:t xml:space="preserve"> approved countries</w:t>
      </w:r>
    </w:p>
    <w:p w:rsidR="00CE082A" w:rsidRDefault="00CE082A" w:rsidP="00CE082A">
      <w:pPr>
        <w:pStyle w:val="ListBullet"/>
      </w:pPr>
      <w:r>
        <w:t>Enabling offshore treatment for some pathways</w:t>
      </w:r>
    </w:p>
    <w:p w:rsidR="00CE082A" w:rsidRDefault="00CE082A" w:rsidP="00CE082A">
      <w:pPr>
        <w:pStyle w:val="ListBullet"/>
      </w:pPr>
      <w:r>
        <w:t>Requiring government inspection and certification of treatments prior to export</w:t>
      </w:r>
    </w:p>
    <w:p w:rsidR="00CE082A" w:rsidRPr="00926CC8" w:rsidRDefault="00CE082A" w:rsidP="00CE082A">
      <w:pPr>
        <w:pStyle w:val="ListBullet"/>
      </w:pPr>
      <w:r>
        <w:t>Requiring verification of consignment containment on arrival, prior to movement to an inspection premises</w:t>
      </w:r>
    </w:p>
    <w:p w:rsidR="00CE082A" w:rsidRDefault="00CE082A" w:rsidP="00CE082A">
      <w:pPr>
        <w:pStyle w:val="ListBullet"/>
      </w:pPr>
      <w:r>
        <w:t>Requiring a 600-</w:t>
      </w:r>
      <w:r w:rsidRPr="00926CC8">
        <w:t>unit sample inspection</w:t>
      </w:r>
      <w:r>
        <w:t xml:space="preserve"> of all consignments to verify freedom from significant pests and suitability of packaging </w:t>
      </w:r>
    </w:p>
    <w:p w:rsidR="00CE082A" w:rsidRDefault="00CE082A" w:rsidP="00CE082A">
      <w:pPr>
        <w:pStyle w:val="ListBullet"/>
      </w:pPr>
      <w:r>
        <w:t>Requiring mandatory fumigation of consignments, regardless of whether quarantine pests have been detected at inspection, unless a compliance-based fumigation exemption is in place</w:t>
      </w:r>
    </w:p>
    <w:p w:rsidR="00CE082A" w:rsidRDefault="00CE082A" w:rsidP="00CE082A">
      <w:pPr>
        <w:pStyle w:val="ListBullet"/>
      </w:pPr>
      <w:r>
        <w:t>D</w:t>
      </w:r>
      <w:r w:rsidRPr="00926CC8">
        <w:t>epending on species and country of export, additional measures are applied</w:t>
      </w:r>
      <w:r>
        <w:t>. This includes</w:t>
      </w:r>
      <w:r w:rsidRPr="00926CC8">
        <w:t xml:space="preserve"> </w:t>
      </w:r>
      <w:r>
        <w:t xml:space="preserve">devitalisation treatments and/or additional re-inspection and further fumigation to confirm morbidity of pests with a known higher tolerance to methyl bromide, such as snails, if these are identified at inspection </w:t>
      </w:r>
      <w:r w:rsidRPr="00926CC8">
        <w:t xml:space="preserve"> </w:t>
      </w:r>
    </w:p>
    <w:p w:rsidR="00CE082A" w:rsidRPr="00A50D04" w:rsidRDefault="00CE082A" w:rsidP="00CE082A">
      <w:pPr>
        <w:pStyle w:val="ListBullet"/>
      </w:pPr>
      <w:r>
        <w:t>All intervention activities are covered by various policy documents, guidelines and work instructions to enable staff to make informed risk management decisions.</w:t>
      </w:r>
    </w:p>
    <w:p w:rsidR="00CE082A" w:rsidRDefault="00CE082A" w:rsidP="00CE082A">
      <w:pPr>
        <w:pStyle w:val="Normalnumberedparagraph"/>
        <w:ind w:left="0" w:firstLine="0"/>
      </w:pPr>
      <w:r>
        <w:t xml:space="preserve">In 2012 </w:t>
      </w:r>
      <w:r w:rsidRPr="00A50D04">
        <w:t xml:space="preserve">Australia </w:t>
      </w:r>
      <w:r>
        <w:t>imported</w:t>
      </w:r>
      <w:r w:rsidRPr="00A50D04">
        <w:t xml:space="preserve"> </w:t>
      </w:r>
      <w:r>
        <w:t xml:space="preserve">approximately </w:t>
      </w:r>
      <w:r w:rsidRPr="00C8461E">
        <w:t>120 million units</w:t>
      </w:r>
      <w:r>
        <w:rPr>
          <w:rStyle w:val="FootnoteReference"/>
        </w:rPr>
        <w:footnoteReference w:id="1"/>
      </w:r>
      <w:r>
        <w:t xml:space="preserve"> of cut flowers and foliage. The quantity of imports has increased steadily in the past 20 years; however, it is difficult to precisely quantify the proportion of imported cut</w:t>
      </w:r>
      <w:r w:rsidRPr="00625BAB">
        <w:t xml:space="preserve"> flowers sold in Australia</w:t>
      </w:r>
      <w:r>
        <w:t xml:space="preserve">. The major imported species and exporting countries are </w:t>
      </w:r>
      <w:r w:rsidRPr="00625BAB">
        <w:t>roses from Kenya</w:t>
      </w:r>
      <w:r>
        <w:t>,</w:t>
      </w:r>
      <w:r w:rsidRPr="00625BAB">
        <w:t> India, Colombia and Ecuador</w:t>
      </w:r>
      <w:r>
        <w:t>;</w:t>
      </w:r>
      <w:r w:rsidRPr="00625BAB">
        <w:t xml:space="preserve"> orchids from Singapore and Thailand</w:t>
      </w:r>
      <w:r>
        <w:t xml:space="preserve">; </w:t>
      </w:r>
      <w:r w:rsidRPr="00625BAB">
        <w:t>chrysanthemums from Malaysia and South Africa</w:t>
      </w:r>
      <w:r>
        <w:t>;</w:t>
      </w:r>
      <w:r w:rsidRPr="00625BAB">
        <w:t xml:space="preserve"> and carnations from China and Vietnam.</w:t>
      </w:r>
    </w:p>
    <w:p w:rsidR="00CE082A" w:rsidRPr="00A50D04" w:rsidRDefault="00CE082A" w:rsidP="00CE082A">
      <w:pPr>
        <w:pStyle w:val="Normalnumberedparagraph"/>
        <w:ind w:left="0" w:firstLine="0"/>
      </w:pPr>
      <w:r>
        <w:lastRenderedPageBreak/>
        <w:t>An import permit is not required to import fresh cut flowers. However, imports of permitted cut flowers and foliage must comply with import conditions listed on the department’s import conditions (ICON) database.</w:t>
      </w:r>
    </w:p>
    <w:p w:rsidR="00CE082A" w:rsidRPr="00A50D04" w:rsidRDefault="00CE082A" w:rsidP="00CE082A">
      <w:pPr>
        <w:pStyle w:val="Normalnumberedparagraph"/>
        <w:ind w:left="0" w:firstLine="0"/>
      </w:pPr>
      <w:r w:rsidRPr="00A50D04">
        <w:t xml:space="preserve">The </w:t>
      </w:r>
      <w:r>
        <w:t>department</w:t>
      </w:r>
      <w:r w:rsidRPr="00A50D04">
        <w:t xml:space="preserve"> </w:t>
      </w:r>
      <w:r w:rsidRPr="003700CC">
        <w:rPr>
          <w:szCs w:val="24"/>
        </w:rPr>
        <w:t>implements</w:t>
      </w:r>
      <w:r w:rsidRPr="00A50D04">
        <w:t xml:space="preserve"> measures to minimise biosecurity risks under the </w:t>
      </w:r>
      <w:r w:rsidRPr="00A50D04">
        <w:rPr>
          <w:i/>
        </w:rPr>
        <w:t>Quarantine Act 1908</w:t>
      </w:r>
      <w:r w:rsidRPr="00A50D04">
        <w:t xml:space="preserve"> and subordinate legislation, including the </w:t>
      </w:r>
      <w:r w:rsidRPr="00AE576D">
        <w:rPr>
          <w:i/>
        </w:rPr>
        <w:t>Quarantine Proclamation 1998</w:t>
      </w:r>
      <w:r w:rsidRPr="00A50D04">
        <w:t>. The Quarantine Act governs importation of cut flowers into Australia.</w:t>
      </w:r>
    </w:p>
    <w:p w:rsidR="00CE082A" w:rsidRPr="000321EC" w:rsidRDefault="00CE082A" w:rsidP="00CE082A">
      <w:pPr>
        <w:pStyle w:val="Normalnumberedparagraph"/>
        <w:ind w:left="0" w:firstLine="0"/>
      </w:pPr>
      <w:r>
        <w:t>Before permitting any import, the department assesses biosecurity risks of any</w:t>
      </w:r>
      <w:r w:rsidRPr="00A50D04">
        <w:t xml:space="preserve"> species of </w:t>
      </w:r>
      <w:r w:rsidRPr="003700CC">
        <w:rPr>
          <w:szCs w:val="24"/>
        </w:rPr>
        <w:t>flowers</w:t>
      </w:r>
      <w:r w:rsidRPr="00A50D04">
        <w:t xml:space="preserve"> </w:t>
      </w:r>
      <w:r>
        <w:t xml:space="preserve">that are </w:t>
      </w:r>
      <w:r w:rsidRPr="00A50D04">
        <w:t xml:space="preserve">not listed on </w:t>
      </w:r>
      <w:r>
        <w:t>its</w:t>
      </w:r>
      <w:r w:rsidRPr="00A50D04">
        <w:t xml:space="preserve"> ICON database.</w:t>
      </w:r>
      <w:r>
        <w:t xml:space="preserve"> The department undertakes</w:t>
      </w:r>
      <w:r w:rsidRPr="000321EC">
        <w:t xml:space="preserve"> </w:t>
      </w:r>
      <w:r>
        <w:t xml:space="preserve">a </w:t>
      </w:r>
      <w:r w:rsidRPr="000321EC">
        <w:t>pest risk analysis</w:t>
      </w:r>
      <w:r>
        <w:t>, which</w:t>
      </w:r>
      <w:r w:rsidRPr="000321EC">
        <w:t xml:space="preserve"> assesses specific biosecurity risks and identifies appropriate risk management measures to be applied in meeting Australia’s </w:t>
      </w:r>
      <w:r>
        <w:t>a</w:t>
      </w:r>
      <w:r w:rsidRPr="000321EC">
        <w:t xml:space="preserve">ppropriate </w:t>
      </w:r>
      <w:r>
        <w:t>l</w:t>
      </w:r>
      <w:r w:rsidRPr="000321EC">
        <w:t xml:space="preserve">evel of </w:t>
      </w:r>
      <w:r>
        <w:t>p</w:t>
      </w:r>
      <w:r w:rsidRPr="000321EC">
        <w:t>rotection</w:t>
      </w:r>
      <w:r>
        <w:t xml:space="preserve"> (ALOP)</w:t>
      </w:r>
      <w:r w:rsidRPr="000321EC">
        <w:t>. In 201</w:t>
      </w:r>
      <w:r>
        <w:t>3</w:t>
      </w:r>
      <w:r w:rsidRPr="000321EC">
        <w:t xml:space="preserve"> the department </w:t>
      </w:r>
      <w:r w:rsidRPr="001B0B78">
        <w:t xml:space="preserve">released a </w:t>
      </w:r>
      <w:r>
        <w:t>f</w:t>
      </w:r>
      <w:r w:rsidRPr="001B0B78">
        <w:t xml:space="preserve">inal policy review: </w:t>
      </w:r>
      <w:r w:rsidRPr="00AE576D">
        <w:rPr>
          <w:i/>
        </w:rPr>
        <w:t xml:space="preserve">Alternative risk management measures to import </w:t>
      </w:r>
      <w:r w:rsidRPr="00AE576D">
        <w:rPr>
          <w:i/>
          <w:iCs/>
        </w:rPr>
        <w:t>Lilium</w:t>
      </w:r>
      <w:r w:rsidRPr="00AE576D">
        <w:rPr>
          <w:i/>
        </w:rPr>
        <w:t xml:space="preserve"> spp cut flowers from Taiwan</w:t>
      </w:r>
      <w:r w:rsidRPr="001B0B78">
        <w:t xml:space="preserve">. The review considered the risks associated with importing </w:t>
      </w:r>
      <w:r w:rsidRPr="001B0B78">
        <w:rPr>
          <w:i/>
          <w:iCs/>
        </w:rPr>
        <w:t>Lilium</w:t>
      </w:r>
      <w:r w:rsidRPr="001B0B78">
        <w:t xml:space="preserve"> spp cut flower stems without bulbils from Taiwan.</w:t>
      </w:r>
      <w:r w:rsidRPr="000321EC">
        <w:t xml:space="preserve"> (</w:t>
      </w:r>
      <w:r>
        <w:t>Department of Agriculture 2013</w:t>
      </w:r>
      <w:r w:rsidRPr="000321EC">
        <w:t>).</w:t>
      </w:r>
    </w:p>
    <w:p w:rsidR="00CE082A" w:rsidRPr="000321EC" w:rsidRDefault="00CE082A" w:rsidP="00CE082A">
      <w:pPr>
        <w:pStyle w:val="Normalnumberedparagraph"/>
        <w:ind w:left="0" w:firstLine="0"/>
      </w:pPr>
      <w:r w:rsidRPr="000321EC">
        <w:t>The department has identified several plant diseases and insect pests of significant concern associated with imported fresh cut flowers. These include rose rust, powdery mildew of roses, powdery mildew of Gypsophila (</w:t>
      </w:r>
      <w:r w:rsidRPr="000321EC">
        <w:rPr>
          <w:i/>
        </w:rPr>
        <w:t>Oidium</w:t>
      </w:r>
      <w:r w:rsidRPr="000321EC">
        <w:t xml:space="preserve"> spp.), leaf mining flies (</w:t>
      </w:r>
      <w:r w:rsidRPr="000321EC">
        <w:rPr>
          <w:i/>
        </w:rPr>
        <w:t>Lyriomyza</w:t>
      </w:r>
      <w:r w:rsidRPr="000321EC">
        <w:t xml:space="preserve"> spp.), sudden oak death and botrytis diseases of </w:t>
      </w:r>
      <w:r w:rsidRPr="000321EC">
        <w:rPr>
          <w:i/>
        </w:rPr>
        <w:t>Allium</w:t>
      </w:r>
      <w:r w:rsidRPr="000321EC">
        <w:t xml:space="preserve"> spp.</w:t>
      </w:r>
    </w:p>
    <w:p w:rsidR="00CE082A" w:rsidRPr="00A50D04" w:rsidRDefault="00CE082A" w:rsidP="00CE082A">
      <w:pPr>
        <w:pStyle w:val="Normalnumberedparagraph"/>
        <w:ind w:left="0" w:firstLine="0"/>
      </w:pPr>
      <w:r w:rsidRPr="00A50D04">
        <w:t xml:space="preserve">The </w:t>
      </w:r>
      <w:r w:rsidRPr="003700CC">
        <w:rPr>
          <w:szCs w:val="24"/>
        </w:rPr>
        <w:t>department</w:t>
      </w:r>
      <w:r w:rsidRPr="00A50D04">
        <w:t xml:space="preserve"> manages biosecurity risks associated with entry of imported cut flowers </w:t>
      </w:r>
      <w:r>
        <w:t>by</w:t>
      </w:r>
      <w:r w:rsidRPr="00A50D04">
        <w:t>:</w:t>
      </w:r>
    </w:p>
    <w:p w:rsidR="00CE082A" w:rsidRPr="00A50D04" w:rsidRDefault="00CE082A" w:rsidP="00CE082A">
      <w:pPr>
        <w:pStyle w:val="ListBullet"/>
      </w:pPr>
      <w:r>
        <w:t>undertaking science-based pest risk analyse</w:t>
      </w:r>
      <w:r w:rsidRPr="00A50D04">
        <w:t xml:space="preserve">s to </w:t>
      </w:r>
      <w:r w:rsidRPr="00E13112">
        <w:t xml:space="preserve">underpin import policy (for example, importation of </w:t>
      </w:r>
      <w:r w:rsidRPr="00E13112">
        <w:rPr>
          <w:i/>
        </w:rPr>
        <w:t>Lilium</w:t>
      </w:r>
      <w:r w:rsidRPr="00E13112">
        <w:t xml:space="preserve"> spp. cut flowers from Taiwan)</w:t>
      </w:r>
    </w:p>
    <w:p w:rsidR="00CE082A" w:rsidRPr="00A50D04" w:rsidRDefault="00CE082A" w:rsidP="00CE082A">
      <w:pPr>
        <w:pStyle w:val="ListBullet"/>
      </w:pPr>
      <w:r>
        <w:t xml:space="preserve">imposing </w:t>
      </w:r>
      <w:r w:rsidRPr="00FB6F72">
        <w:t xml:space="preserve">pre-border and </w:t>
      </w:r>
      <w:r w:rsidRPr="00A50D04">
        <w:t>border controls for import</w:t>
      </w:r>
      <w:r>
        <w:t>ation of</w:t>
      </w:r>
      <w:r w:rsidRPr="00A50D04">
        <w:t xml:space="preserve"> cut flowers (inspection on arrival, including </w:t>
      </w:r>
      <w:r>
        <w:t xml:space="preserve">inspection of consignment </w:t>
      </w:r>
      <w:r w:rsidRPr="00A50D04">
        <w:t xml:space="preserve">packaging to ensure that </w:t>
      </w:r>
      <w:r>
        <w:t>this</w:t>
      </w:r>
      <w:r w:rsidRPr="00A50D04">
        <w:t xml:space="preserve"> meet</w:t>
      </w:r>
      <w:r>
        <w:t>s</w:t>
      </w:r>
      <w:r w:rsidRPr="00A50D04">
        <w:t xml:space="preserve"> </w:t>
      </w:r>
      <w:r>
        <w:t>the department</w:t>
      </w:r>
      <w:r w:rsidRPr="00A50D04">
        <w:t>’s requirements)</w:t>
      </w:r>
    </w:p>
    <w:p w:rsidR="00CE082A" w:rsidRPr="00E13112" w:rsidRDefault="00CE082A" w:rsidP="00CE082A">
      <w:pPr>
        <w:pStyle w:val="ListBullet"/>
      </w:pPr>
      <w:r>
        <w:t xml:space="preserve">conducting </w:t>
      </w:r>
      <w:r w:rsidRPr="00A50D04">
        <w:t>on-arrival treatment of all commercial consignments of cut flowers (fumigation on arrival</w:t>
      </w:r>
      <w:r>
        <w:t>,</w:t>
      </w:r>
      <w:r w:rsidRPr="00A50D04">
        <w:t xml:space="preserve"> unless the</w:t>
      </w:r>
      <w:r>
        <w:t xml:space="preserve"> importer has</w:t>
      </w:r>
      <w:r w:rsidRPr="00A50D04">
        <w:t xml:space="preserve"> a fumigation exemption</w:t>
      </w:r>
      <w:r>
        <w:t>)</w:t>
      </w:r>
      <w:r w:rsidRPr="00A50D04">
        <w:t xml:space="preserve"> and devitalisation </w:t>
      </w:r>
      <w:r w:rsidRPr="00E13112">
        <w:t>of propagatable</w:t>
      </w:r>
      <w:r>
        <w:t xml:space="preserve"> flowers</w:t>
      </w:r>
    </w:p>
    <w:p w:rsidR="00CE082A" w:rsidRDefault="00CE082A" w:rsidP="00CE082A">
      <w:pPr>
        <w:pStyle w:val="ListBullet"/>
      </w:pPr>
      <w:r>
        <w:t>maintaining international collaborative networks and bilateral relationships</w:t>
      </w:r>
    </w:p>
    <w:p w:rsidR="00CE082A" w:rsidRDefault="00CE082A" w:rsidP="00CE082A">
      <w:pPr>
        <w:pStyle w:val="ListBullet"/>
      </w:pPr>
      <w:r>
        <w:t>gathering intelligence.</w:t>
      </w:r>
    </w:p>
    <w:p w:rsidR="00CE082A" w:rsidRDefault="00CE082A" w:rsidP="00CE082A">
      <w:pPr>
        <w:pStyle w:val="Normalnumberedparagraph"/>
        <w:ind w:left="0" w:firstLine="0"/>
      </w:pPr>
      <w:r>
        <w:t xml:space="preserve">The </w:t>
      </w:r>
      <w:r w:rsidRPr="000269DB">
        <w:rPr>
          <w:szCs w:val="24"/>
        </w:rPr>
        <w:t>department</w:t>
      </w:r>
      <w:r>
        <w:t xml:space="preserve"> has also developed work instructions, </w:t>
      </w:r>
      <w:r w:rsidRPr="006B3C18">
        <w:t>guidelines</w:t>
      </w:r>
      <w:r>
        <w:t xml:space="preserve"> and</w:t>
      </w:r>
      <w:r w:rsidRPr="006B3C18">
        <w:t xml:space="preserve"> policy documents </w:t>
      </w:r>
      <w:r>
        <w:t>for imported cut flowers. These help identify sources of biosecurity risk and describe appropriate management measures (see points 1.13 to</w:t>
      </w:r>
      <w:r w:rsidRPr="00BF5A8D">
        <w:t xml:space="preserve"> 1.1</w:t>
      </w:r>
      <w:r>
        <w:t>7 and 1.42).</w:t>
      </w:r>
      <w:bookmarkStart w:id="31" w:name="_Toc367702803"/>
      <w:bookmarkStart w:id="32" w:name="_Toc367706516"/>
      <w:bookmarkStart w:id="33" w:name="_Toc367707096"/>
      <w:bookmarkStart w:id="34" w:name="_Toc367707277"/>
      <w:bookmarkStart w:id="35" w:name="_Toc367708159"/>
      <w:bookmarkStart w:id="36" w:name="_Toc367947777"/>
      <w:bookmarkStart w:id="37" w:name="_Toc367976911"/>
      <w:bookmarkStart w:id="38" w:name="_Toc368493166"/>
    </w:p>
    <w:p w:rsidR="00CE082A" w:rsidRPr="00A50D04" w:rsidRDefault="00CE082A" w:rsidP="00CE082A">
      <w:pPr>
        <w:pStyle w:val="Heading2"/>
      </w:pPr>
      <w:bookmarkStart w:id="39" w:name="_Toc391391128"/>
      <w:bookmarkStart w:id="40" w:name="_Toc393107839"/>
      <w:bookmarkStart w:id="41" w:name="_Toc393107888"/>
      <w:bookmarkStart w:id="42" w:name="_Toc408841473"/>
      <w:r w:rsidRPr="00A50D04">
        <w:t>Purpose</w:t>
      </w:r>
      <w:bookmarkEnd w:id="31"/>
      <w:bookmarkEnd w:id="32"/>
      <w:bookmarkEnd w:id="33"/>
      <w:bookmarkEnd w:id="34"/>
      <w:bookmarkEnd w:id="35"/>
      <w:bookmarkEnd w:id="36"/>
      <w:bookmarkEnd w:id="37"/>
      <w:bookmarkEnd w:id="38"/>
      <w:bookmarkEnd w:id="39"/>
      <w:bookmarkEnd w:id="40"/>
      <w:bookmarkEnd w:id="41"/>
      <w:bookmarkEnd w:id="42"/>
    </w:p>
    <w:p w:rsidR="00CE082A" w:rsidRDefault="00CE082A" w:rsidP="00CE082A">
      <w:pPr>
        <w:pStyle w:val="Normalnumberedparagraph"/>
        <w:ind w:left="0" w:firstLine="0"/>
      </w:pPr>
      <w:r>
        <w:t>T</w:t>
      </w:r>
      <w:r w:rsidRPr="00A50D04">
        <w:t xml:space="preserve">his audit </w:t>
      </w:r>
      <w:r>
        <w:t xml:space="preserve">aims </w:t>
      </w:r>
      <w:r w:rsidRPr="00A50D04">
        <w:t xml:space="preserve">to inform the </w:t>
      </w:r>
      <w:r>
        <w:t>Australian</w:t>
      </w:r>
      <w:r w:rsidRPr="00A50D04">
        <w:t xml:space="preserve"> </w:t>
      </w:r>
      <w:r>
        <w:t xml:space="preserve">Government </w:t>
      </w:r>
      <w:r w:rsidRPr="00A50D04">
        <w:t xml:space="preserve">Minister for Agriculture about the effectiveness of </w:t>
      </w:r>
      <w:r>
        <w:t xml:space="preserve">the </w:t>
      </w:r>
      <w:r w:rsidRPr="003700CC">
        <w:rPr>
          <w:szCs w:val="24"/>
        </w:rPr>
        <w:t>department’s</w:t>
      </w:r>
      <w:r w:rsidRPr="00A50D04">
        <w:t xml:space="preserve"> biosecurity controls in managing risks associated with import</w:t>
      </w:r>
      <w:r>
        <w:t>ing</w:t>
      </w:r>
      <w:r w:rsidRPr="00A50D04">
        <w:t xml:space="preserve"> </w:t>
      </w:r>
      <w:r>
        <w:t xml:space="preserve">fresh </w:t>
      </w:r>
      <w:r w:rsidRPr="00A50D04">
        <w:t>cut flowers into Australia.</w:t>
      </w:r>
    </w:p>
    <w:p w:rsidR="00CE082A" w:rsidRPr="008E0421" w:rsidRDefault="00CE082A" w:rsidP="00CE082A">
      <w:pPr>
        <w:pStyle w:val="Heading1"/>
        <w:rPr>
          <w:b w:val="0"/>
          <w:sz w:val="28"/>
        </w:rPr>
      </w:pPr>
      <w:bookmarkStart w:id="43" w:name="_Toc367702806"/>
      <w:bookmarkStart w:id="44" w:name="_Toc367706519"/>
      <w:bookmarkStart w:id="45" w:name="_Toc367707099"/>
      <w:bookmarkStart w:id="46" w:name="_Toc367707280"/>
      <w:bookmarkStart w:id="47" w:name="_Toc367708162"/>
      <w:bookmarkStart w:id="48" w:name="_Toc367947780"/>
      <w:bookmarkStart w:id="49" w:name="_Toc367976914"/>
      <w:bookmarkStart w:id="50" w:name="_Toc368493169"/>
      <w:bookmarkStart w:id="51" w:name="_Toc393107840"/>
      <w:bookmarkStart w:id="52" w:name="_Toc393107889"/>
      <w:bookmarkStart w:id="53" w:name="_Toc408841474"/>
      <w:r w:rsidRPr="00A34C93">
        <w:lastRenderedPageBreak/>
        <w:t>Key findings</w:t>
      </w:r>
      <w:bookmarkEnd w:id="43"/>
      <w:bookmarkEnd w:id="44"/>
      <w:bookmarkEnd w:id="45"/>
      <w:bookmarkEnd w:id="46"/>
      <w:bookmarkEnd w:id="47"/>
      <w:bookmarkEnd w:id="48"/>
      <w:bookmarkEnd w:id="49"/>
      <w:bookmarkEnd w:id="50"/>
      <w:bookmarkEnd w:id="51"/>
      <w:bookmarkEnd w:id="52"/>
      <w:bookmarkEnd w:id="53"/>
    </w:p>
    <w:p w:rsidR="00CE082A" w:rsidRPr="00F71087" w:rsidRDefault="00CE082A" w:rsidP="00CE082A">
      <w:pPr>
        <w:pStyle w:val="Heading3"/>
      </w:pPr>
      <w:r w:rsidRPr="002E7BDA">
        <w:t>Dependence on National Plant Protection Organisations</w:t>
      </w:r>
    </w:p>
    <w:p w:rsidR="00CE082A" w:rsidRDefault="00CE082A" w:rsidP="00CE082A">
      <w:pPr>
        <w:pStyle w:val="Normalnumberedparagraph"/>
        <w:ind w:left="0" w:firstLine="0"/>
        <w:rPr>
          <w:szCs w:val="24"/>
        </w:rPr>
      </w:pPr>
      <w:r w:rsidRPr="00D37AC2">
        <w:rPr>
          <w:szCs w:val="24"/>
        </w:rPr>
        <w:t xml:space="preserve">The department relies on the integrity and </w:t>
      </w:r>
      <w:r>
        <w:rPr>
          <w:szCs w:val="24"/>
        </w:rPr>
        <w:t>effectiveness</w:t>
      </w:r>
      <w:r w:rsidRPr="00D37AC2">
        <w:rPr>
          <w:szCs w:val="24"/>
        </w:rPr>
        <w:t xml:space="preserve"> of controls exercised by the </w:t>
      </w:r>
      <w:r w:rsidRPr="002E7BDA">
        <w:t>National Plant Protection Organisation</w:t>
      </w:r>
      <w:r>
        <w:t xml:space="preserve"> (</w:t>
      </w:r>
      <w:r w:rsidRPr="00D37AC2">
        <w:rPr>
          <w:szCs w:val="24"/>
        </w:rPr>
        <w:t>NPPO</w:t>
      </w:r>
      <w:r>
        <w:rPr>
          <w:szCs w:val="24"/>
        </w:rPr>
        <w:t>)</w:t>
      </w:r>
      <w:r w:rsidRPr="00D37AC2">
        <w:rPr>
          <w:szCs w:val="24"/>
        </w:rPr>
        <w:t xml:space="preserve"> of </w:t>
      </w:r>
      <w:r>
        <w:rPr>
          <w:szCs w:val="24"/>
        </w:rPr>
        <w:t>an</w:t>
      </w:r>
      <w:r w:rsidRPr="00D37AC2">
        <w:rPr>
          <w:szCs w:val="24"/>
        </w:rPr>
        <w:t xml:space="preserve"> exporting country in ensuring consignments of fresh cut flowers are compliant with Australian import requirements. </w:t>
      </w:r>
      <w:r w:rsidRPr="00E95A46">
        <w:rPr>
          <w:szCs w:val="24"/>
        </w:rPr>
        <w:t xml:space="preserve">Certification of consignments by the NPPO is required for cut flowers that are treated offshore and/or produced under an overseas accreditation scheme. </w:t>
      </w:r>
      <w:r>
        <w:rPr>
          <w:szCs w:val="24"/>
        </w:rPr>
        <w:t xml:space="preserve">The department undertakes verification inspections on arrival, to check that offshore treatments are effective. </w:t>
      </w:r>
      <w:r w:rsidRPr="00D37AC2">
        <w:rPr>
          <w:szCs w:val="24"/>
        </w:rPr>
        <w:t>The NPPO</w:t>
      </w:r>
      <w:r>
        <w:rPr>
          <w:szCs w:val="24"/>
        </w:rPr>
        <w:t>s in Singapore and Malaysia</w:t>
      </w:r>
      <w:r w:rsidRPr="00D37AC2">
        <w:rPr>
          <w:szCs w:val="24"/>
        </w:rPr>
        <w:t xml:space="preserve"> accredit export facilities and issue phytosanitary certification for </w:t>
      </w:r>
      <w:r>
        <w:rPr>
          <w:szCs w:val="24"/>
        </w:rPr>
        <w:t>devitalised flowers,</w:t>
      </w:r>
      <w:r w:rsidRPr="00D37AC2">
        <w:rPr>
          <w:szCs w:val="24"/>
        </w:rPr>
        <w:t xml:space="preserve"> stating that Australia’s import requirements have been met. </w:t>
      </w:r>
      <w:r>
        <w:rPr>
          <w:szCs w:val="24"/>
        </w:rPr>
        <w:t xml:space="preserve">Similarly, the China Inspection and </w:t>
      </w:r>
      <w:r w:rsidRPr="004F2A9F">
        <w:rPr>
          <w:szCs w:val="24"/>
        </w:rPr>
        <w:t>Quarantine agency accredits</w:t>
      </w:r>
      <w:r>
        <w:rPr>
          <w:szCs w:val="24"/>
        </w:rPr>
        <w:t xml:space="preserve"> fumigation treatments of cut flower consignments before export to Australia. Between 2002 and 2012 </w:t>
      </w:r>
      <w:r w:rsidRPr="00D37AC2">
        <w:rPr>
          <w:szCs w:val="24"/>
        </w:rPr>
        <w:t>department</w:t>
      </w:r>
      <w:r>
        <w:rPr>
          <w:szCs w:val="24"/>
        </w:rPr>
        <w:t xml:space="preserve"> staff undertook in-country verification visits to Singapore and Malaysia to inspect phytosanitary systems at farms and packing houses in these countries</w:t>
      </w:r>
      <w:r w:rsidRPr="00D37AC2">
        <w:rPr>
          <w:szCs w:val="24"/>
        </w:rPr>
        <w:t>.</w:t>
      </w:r>
    </w:p>
    <w:p w:rsidR="00CE082A" w:rsidRDefault="00CE082A" w:rsidP="00CE082A">
      <w:pPr>
        <w:pStyle w:val="Heading3"/>
      </w:pPr>
      <w:r>
        <w:t>Import requirements</w:t>
      </w:r>
    </w:p>
    <w:p w:rsidR="00CE082A" w:rsidRPr="00AD7772" w:rsidRDefault="00CE082A" w:rsidP="00CE082A">
      <w:pPr>
        <w:pStyle w:val="Normalnumberedparagraph"/>
        <w:ind w:left="0" w:firstLine="0"/>
        <w:rPr>
          <w:rFonts w:cs="Arial"/>
        </w:rPr>
      </w:pPr>
      <w:r>
        <w:rPr>
          <w:rFonts w:cs="Arial"/>
        </w:rPr>
        <w:t xml:space="preserve">An import permit is not required to import fresh cut flowers into Australia.  </w:t>
      </w:r>
      <w:r w:rsidRPr="00AD7772">
        <w:rPr>
          <w:rFonts w:cs="Arial"/>
        </w:rPr>
        <w:t xml:space="preserve">Australia’s import conditions and requirements for cut flowers are listed on the import conditions (ICON) database. The exporting country manages its export </w:t>
      </w:r>
      <w:r w:rsidRPr="00AD7772">
        <w:rPr>
          <w:szCs w:val="24"/>
        </w:rPr>
        <w:t>processes</w:t>
      </w:r>
      <w:r w:rsidRPr="00AD7772">
        <w:rPr>
          <w:rFonts w:cs="Arial"/>
        </w:rPr>
        <w:t xml:space="preserve"> in accordance with its own export standards and procedures and its international inspection and certification obligations under the International Plant Protection Convention and relevant International Standards for Phytosanitary Measures (ISPM). A country’s export systems </w:t>
      </w:r>
      <w:r>
        <w:rPr>
          <w:rFonts w:cs="Arial"/>
        </w:rPr>
        <w:t xml:space="preserve">and procedures </w:t>
      </w:r>
      <w:r w:rsidRPr="00AD7772">
        <w:rPr>
          <w:rFonts w:cs="Arial"/>
        </w:rPr>
        <w:t>also should ensure that cut flowers requiring phytosanitary certification that are exported to A</w:t>
      </w:r>
      <w:r>
        <w:rPr>
          <w:rFonts w:cs="Arial"/>
        </w:rPr>
        <w:t>ustralia comply with our</w:t>
      </w:r>
      <w:r w:rsidRPr="00AD7772">
        <w:rPr>
          <w:rFonts w:cs="Arial"/>
        </w:rPr>
        <w:t xml:space="preserve"> import requirements. Document verification and physical inspection of fresh cut flower consignments on arrival are intended to ensure that consignments comply with Australia’s import requirements.</w:t>
      </w:r>
    </w:p>
    <w:p w:rsidR="00CE082A" w:rsidRPr="002E7BDA" w:rsidRDefault="00CE082A" w:rsidP="00CE082A">
      <w:pPr>
        <w:pStyle w:val="Heading3"/>
      </w:pPr>
      <w:r>
        <w:t>Non-compliant p</w:t>
      </w:r>
      <w:r w:rsidRPr="002E7BDA">
        <w:t>ackaging</w:t>
      </w:r>
    </w:p>
    <w:p w:rsidR="00CE082A" w:rsidRPr="00EE408F" w:rsidRDefault="00CE082A" w:rsidP="00CE082A">
      <w:pPr>
        <w:pStyle w:val="Normalnumberedparagraph"/>
        <w:ind w:left="0" w:firstLine="0"/>
        <w:rPr>
          <w:szCs w:val="24"/>
        </w:rPr>
      </w:pPr>
      <w:r w:rsidRPr="00EE408F">
        <w:rPr>
          <w:szCs w:val="24"/>
        </w:rPr>
        <w:t xml:space="preserve">One of the import requirements listed on the department’s ICON database states that all consignments must be integrally packaged at the time of arrival. During fieldwork at cargo terminal operator (CTO) premises, the IIGB noted </w:t>
      </w:r>
      <w:r w:rsidRPr="00EE408F">
        <w:t>that</w:t>
      </w:r>
      <w:r w:rsidRPr="00EE408F">
        <w:rPr>
          <w:szCs w:val="24"/>
        </w:rPr>
        <w:t xml:space="preserve"> some cartons </w:t>
      </w:r>
      <w:r>
        <w:rPr>
          <w:szCs w:val="24"/>
        </w:rPr>
        <w:t xml:space="preserve">stacked uncovered </w:t>
      </w:r>
      <w:r w:rsidRPr="00EE408F">
        <w:rPr>
          <w:szCs w:val="24"/>
        </w:rPr>
        <w:t xml:space="preserve">on pallets either had open holes or flowers packed in poor quality cartons that could collapse as  moisture built up inside the cartons (due to plants’ respiration). Such non-integral packaging </w:t>
      </w:r>
      <w:r>
        <w:rPr>
          <w:szCs w:val="24"/>
        </w:rPr>
        <w:t>could</w:t>
      </w:r>
      <w:r w:rsidRPr="00EE408F">
        <w:rPr>
          <w:szCs w:val="24"/>
        </w:rPr>
        <w:t xml:space="preserve"> allow insect pests and other animals of quarantine concern to escape into the environment after the aircraft cargo do</w:t>
      </w:r>
      <w:r>
        <w:rPr>
          <w:szCs w:val="24"/>
        </w:rPr>
        <w:t>ors were</w:t>
      </w:r>
      <w:r w:rsidRPr="00EE408F">
        <w:rPr>
          <w:szCs w:val="24"/>
        </w:rPr>
        <w:t xml:space="preserve"> opened.</w:t>
      </w:r>
    </w:p>
    <w:p w:rsidR="00CE082A" w:rsidRPr="00FB6F72" w:rsidRDefault="00CE082A" w:rsidP="00CE082A">
      <w:pPr>
        <w:pStyle w:val="Heading3"/>
      </w:pPr>
      <w:r w:rsidRPr="00FB06A9">
        <w:t xml:space="preserve">Integrity of </w:t>
      </w:r>
      <w:r>
        <w:t>department seals</w:t>
      </w:r>
    </w:p>
    <w:p w:rsidR="00CE082A" w:rsidRPr="00D0722A" w:rsidRDefault="00CE082A" w:rsidP="00CE082A">
      <w:pPr>
        <w:pStyle w:val="Normalnumberedparagraph"/>
        <w:ind w:left="0" w:firstLine="0"/>
      </w:pPr>
      <w:r w:rsidRPr="00FB6F72">
        <w:t xml:space="preserve">After arrival at an Australian port, consignments </w:t>
      </w:r>
      <w:r>
        <w:t xml:space="preserve">are verified at CTO premises and permitted to move under department seal. The department issues a direction for movement, which authorises the importer to </w:t>
      </w:r>
      <w:r w:rsidRPr="003700CC">
        <w:rPr>
          <w:szCs w:val="24"/>
        </w:rPr>
        <w:t>transport</w:t>
      </w:r>
      <w:r>
        <w:t xml:space="preserve"> a consignment from an airline bond store to a designated quarantine approved premises (QAP) for inspection. A department seal is intended to ensure that the consignment remains under quarantine control until it is cleared and </w:t>
      </w:r>
      <w:r>
        <w:lastRenderedPageBreak/>
        <w:t xml:space="preserve">released. In one of the regions, the department uses </w:t>
      </w:r>
      <w:r w:rsidRPr="00D0722A">
        <w:t>adhesive paper seals that are not waterproof and are easy to remove and replace without leaving any evidence of tampering. The IIGB considers</w:t>
      </w:r>
      <w:r>
        <w:t xml:space="preserve"> that</w:t>
      </w:r>
      <w:r w:rsidRPr="00D0722A">
        <w:t xml:space="preserve"> </w:t>
      </w:r>
      <w:r>
        <w:t>the use of such adhesive paper seals</w:t>
      </w:r>
      <w:r w:rsidRPr="00D0722A">
        <w:t xml:space="preserve"> pose</w:t>
      </w:r>
      <w:r>
        <w:t>s</w:t>
      </w:r>
      <w:r w:rsidRPr="00D0722A">
        <w:t xml:space="preserve"> a </w:t>
      </w:r>
      <w:r>
        <w:t xml:space="preserve">potential biosecurity risk, given their </w:t>
      </w:r>
      <w:r>
        <w:rPr>
          <w:szCs w:val="24"/>
        </w:rPr>
        <w:t>questionable effectiveness</w:t>
      </w:r>
      <w:r w:rsidRPr="00D0722A">
        <w:t>.</w:t>
      </w:r>
    </w:p>
    <w:p w:rsidR="00CE082A" w:rsidRPr="001D4F4E" w:rsidRDefault="00CE082A" w:rsidP="00CE082A">
      <w:pPr>
        <w:pStyle w:val="Heading3"/>
      </w:pPr>
      <w:r w:rsidRPr="001D4F4E">
        <w:t>Release of consignments for fumigation</w:t>
      </w:r>
    </w:p>
    <w:p w:rsidR="00CE082A" w:rsidRPr="00EE408F" w:rsidRDefault="00CE082A" w:rsidP="00CE082A">
      <w:pPr>
        <w:pStyle w:val="Normalnumberedparagraph"/>
        <w:ind w:left="0" w:firstLine="0"/>
        <w:rPr>
          <w:szCs w:val="24"/>
        </w:rPr>
      </w:pPr>
      <w:r w:rsidRPr="00EE408F">
        <w:rPr>
          <w:szCs w:val="24"/>
        </w:rPr>
        <w:t xml:space="preserve">In most regions, vehicles used for transport of consignments that are ordered for fumigation at a QAP (third-party premises) are permitted to travel to the QAP without a department seal. Further, the time taken in transit is not tracked or traced. This is a potential weakness in current controls. </w:t>
      </w:r>
    </w:p>
    <w:p w:rsidR="00CE082A" w:rsidRPr="00B8276A" w:rsidRDefault="00CE082A" w:rsidP="00CE082A">
      <w:pPr>
        <w:pStyle w:val="Heading3"/>
        <w:tabs>
          <w:tab w:val="clear" w:pos="567"/>
          <w:tab w:val="left" w:pos="0"/>
        </w:tabs>
      </w:pPr>
      <w:r w:rsidRPr="00B8276A">
        <w:t xml:space="preserve">Fumigation </w:t>
      </w:r>
      <w:r>
        <w:t>treatments</w:t>
      </w:r>
    </w:p>
    <w:p w:rsidR="00CE082A" w:rsidRDefault="00CE082A" w:rsidP="00CE082A">
      <w:pPr>
        <w:pStyle w:val="Normalnumberedparagraph"/>
        <w:ind w:left="0" w:firstLine="0"/>
        <w:rPr>
          <w:szCs w:val="24"/>
        </w:rPr>
      </w:pPr>
      <w:r w:rsidRPr="0082653C">
        <w:rPr>
          <w:szCs w:val="24"/>
        </w:rPr>
        <w:t xml:space="preserve">In 1996 </w:t>
      </w:r>
      <w:r w:rsidRPr="0082653C">
        <w:t>the</w:t>
      </w:r>
      <w:r w:rsidRPr="0082653C">
        <w:rPr>
          <w:szCs w:val="24"/>
        </w:rPr>
        <w:t xml:space="preserve"> department implemented mandatory </w:t>
      </w:r>
      <w:r>
        <w:rPr>
          <w:szCs w:val="24"/>
        </w:rPr>
        <w:t xml:space="preserve">on-arrival </w:t>
      </w:r>
      <w:r w:rsidRPr="0082653C">
        <w:rPr>
          <w:szCs w:val="24"/>
        </w:rPr>
        <w:t xml:space="preserve">methyl bromide fumigation to address frequent detections of live quarantinable pests in imported cut flowers. Between 1996 and 2013 the department </w:t>
      </w:r>
      <w:r>
        <w:rPr>
          <w:szCs w:val="24"/>
        </w:rPr>
        <w:t>introduced</w:t>
      </w:r>
      <w:r w:rsidRPr="0082653C">
        <w:rPr>
          <w:szCs w:val="24"/>
        </w:rPr>
        <w:t xml:space="preserve"> </w:t>
      </w:r>
      <w:r>
        <w:rPr>
          <w:szCs w:val="24"/>
        </w:rPr>
        <w:t xml:space="preserve">several </w:t>
      </w:r>
      <w:r w:rsidRPr="0082653C">
        <w:rPr>
          <w:szCs w:val="24"/>
        </w:rPr>
        <w:t xml:space="preserve">schemes exempting cut flower consignments from approved countries </w:t>
      </w:r>
      <w:r>
        <w:rPr>
          <w:szCs w:val="24"/>
        </w:rPr>
        <w:t>from</w:t>
      </w:r>
      <w:r w:rsidRPr="0082653C">
        <w:rPr>
          <w:szCs w:val="24"/>
        </w:rPr>
        <w:t xml:space="preserve"> fumigat</w:t>
      </w:r>
      <w:r>
        <w:rPr>
          <w:szCs w:val="24"/>
        </w:rPr>
        <w:t>ion</w:t>
      </w:r>
      <w:r w:rsidRPr="0082653C">
        <w:rPr>
          <w:szCs w:val="24"/>
        </w:rPr>
        <w:t xml:space="preserve"> on arrival in Australia. However, these schemes </w:t>
      </w:r>
      <w:r>
        <w:rPr>
          <w:szCs w:val="24"/>
        </w:rPr>
        <w:t xml:space="preserve">required manual management of paperwork, </w:t>
      </w:r>
      <w:r w:rsidRPr="0082653C">
        <w:rPr>
          <w:szCs w:val="24"/>
        </w:rPr>
        <w:t>were</w:t>
      </w:r>
      <w:r>
        <w:rPr>
          <w:szCs w:val="24"/>
        </w:rPr>
        <w:t xml:space="preserve"> </w:t>
      </w:r>
      <w:r w:rsidRPr="0082653C">
        <w:rPr>
          <w:szCs w:val="24"/>
        </w:rPr>
        <w:t>difficult for the department to manage</w:t>
      </w:r>
      <w:r>
        <w:rPr>
          <w:szCs w:val="24"/>
        </w:rPr>
        <w:t>, and were also challenging for industry</w:t>
      </w:r>
      <w:r w:rsidRPr="0082653C">
        <w:rPr>
          <w:szCs w:val="24"/>
        </w:rPr>
        <w:t>.</w:t>
      </w:r>
    </w:p>
    <w:p w:rsidR="00CE082A" w:rsidRDefault="00CE082A" w:rsidP="00CE082A">
      <w:pPr>
        <w:pStyle w:val="Normalnumberedparagraph"/>
        <w:ind w:left="0" w:firstLine="0"/>
        <w:rPr>
          <w:szCs w:val="24"/>
        </w:rPr>
      </w:pPr>
      <w:r w:rsidRPr="007A4900">
        <w:rPr>
          <w:szCs w:val="24"/>
        </w:rPr>
        <w:t xml:space="preserve">In 2013 several of these schemes were amalgamated into an exemption scheme based on the </w:t>
      </w:r>
      <w:r>
        <w:rPr>
          <w:szCs w:val="24"/>
        </w:rPr>
        <w:t>fumigation exemption ‘</w:t>
      </w:r>
      <w:r w:rsidRPr="00467A88">
        <w:rPr>
          <w:szCs w:val="24"/>
        </w:rPr>
        <w:t>dashboard</w:t>
      </w:r>
      <w:r>
        <w:rPr>
          <w:szCs w:val="24"/>
        </w:rPr>
        <w:t xml:space="preserve">’ (interfaced with the AIMS database), as part of </w:t>
      </w:r>
      <w:r w:rsidRPr="00467A88">
        <w:rPr>
          <w:szCs w:val="24"/>
        </w:rPr>
        <w:t>a fumigation exemption policy that rewards industry for good compliance</w:t>
      </w:r>
      <w:r>
        <w:rPr>
          <w:szCs w:val="24"/>
        </w:rPr>
        <w:t xml:space="preserve"> history</w:t>
      </w:r>
      <w:r w:rsidRPr="007A4900">
        <w:rPr>
          <w:szCs w:val="24"/>
        </w:rPr>
        <w:t xml:space="preserve">. </w:t>
      </w:r>
      <w:r>
        <w:rPr>
          <w:szCs w:val="24"/>
        </w:rPr>
        <w:t>Several</w:t>
      </w:r>
      <w:r w:rsidRPr="007A4900">
        <w:rPr>
          <w:szCs w:val="24"/>
        </w:rPr>
        <w:t xml:space="preserve"> suppliers based in Singapore and Malaysia are accredited or registered by the NPPOs in these countries because they have systems in place to produce cut flowers with nil or low insect infestation</w:t>
      </w:r>
      <w:r>
        <w:rPr>
          <w:szCs w:val="24"/>
        </w:rPr>
        <w:t>; these suppliers are</w:t>
      </w:r>
      <w:r w:rsidRPr="007A4900">
        <w:rPr>
          <w:szCs w:val="24"/>
        </w:rPr>
        <w:t xml:space="preserve"> exempt from </w:t>
      </w:r>
      <w:r>
        <w:rPr>
          <w:szCs w:val="24"/>
        </w:rPr>
        <w:t>on</w:t>
      </w:r>
      <w:r w:rsidRPr="007A4900">
        <w:rPr>
          <w:szCs w:val="24"/>
        </w:rPr>
        <w:t>-arrival fumigation requirements</w:t>
      </w:r>
      <w:r>
        <w:rPr>
          <w:szCs w:val="24"/>
        </w:rPr>
        <w:t xml:space="preserve"> unless live insects are detected at inspection</w:t>
      </w:r>
      <w:r w:rsidRPr="007A4900">
        <w:rPr>
          <w:szCs w:val="24"/>
        </w:rPr>
        <w:t>. The NPPOs in these countries issue and endorse accompanying phytosanitary certificates stating that the produce has been sourced from an accredited supplier</w:t>
      </w:r>
      <w:r>
        <w:rPr>
          <w:szCs w:val="24"/>
        </w:rPr>
        <w:t xml:space="preserve">; </w:t>
      </w:r>
      <w:r w:rsidRPr="007A4900">
        <w:rPr>
          <w:szCs w:val="24"/>
        </w:rPr>
        <w:t>includ</w:t>
      </w:r>
      <w:r>
        <w:rPr>
          <w:szCs w:val="24"/>
        </w:rPr>
        <w:t>ed is</w:t>
      </w:r>
      <w:r w:rsidRPr="007A4900">
        <w:rPr>
          <w:szCs w:val="24"/>
        </w:rPr>
        <w:t xml:space="preserve"> a declaration that additional treatment requirements for certain species have been met.</w:t>
      </w:r>
    </w:p>
    <w:p w:rsidR="00CE082A" w:rsidRPr="007A4900" w:rsidRDefault="00CE082A" w:rsidP="00CE082A">
      <w:pPr>
        <w:pStyle w:val="Normalnumberedparagraph"/>
        <w:ind w:left="0" w:firstLine="0"/>
        <w:rPr>
          <w:szCs w:val="24"/>
        </w:rPr>
      </w:pPr>
      <w:r w:rsidRPr="007A4900">
        <w:rPr>
          <w:szCs w:val="24"/>
        </w:rPr>
        <w:t xml:space="preserve">For fumigation exemption for non-accredited suppliers from all countries, </w:t>
      </w:r>
      <w:r>
        <w:rPr>
          <w:szCs w:val="24"/>
        </w:rPr>
        <w:t xml:space="preserve">consignments must be accompanied by phytosanitary certification, and </w:t>
      </w:r>
      <w:r w:rsidRPr="007A4900">
        <w:rPr>
          <w:szCs w:val="24"/>
        </w:rPr>
        <w:t>at least five previous consecutive consignments from the same supplier must have been pest</w:t>
      </w:r>
      <w:r>
        <w:rPr>
          <w:szCs w:val="24"/>
        </w:rPr>
        <w:t>-</w:t>
      </w:r>
      <w:r w:rsidRPr="007A4900">
        <w:rPr>
          <w:szCs w:val="24"/>
        </w:rPr>
        <w:t>free for the sixth (and all consecutive consignments) to be released without mandatory fumigation.</w:t>
      </w:r>
      <w:r>
        <w:rPr>
          <w:szCs w:val="24"/>
        </w:rPr>
        <w:t xml:space="preserve"> This is provided that no pests are found during the mandatory on-arrival inspection. </w:t>
      </w:r>
    </w:p>
    <w:p w:rsidR="00CE082A" w:rsidRPr="005C070F" w:rsidRDefault="00CE082A" w:rsidP="00CE082A">
      <w:pPr>
        <w:pStyle w:val="Heading3"/>
        <w:tabs>
          <w:tab w:val="clear" w:pos="567"/>
          <w:tab w:val="left" w:pos="0"/>
        </w:tabs>
        <w:rPr>
          <w:szCs w:val="24"/>
        </w:rPr>
      </w:pPr>
      <w:r w:rsidRPr="00EE408F">
        <w:rPr>
          <w:szCs w:val="24"/>
        </w:rPr>
        <w:t>Efficacy checks after fumigation</w:t>
      </w:r>
    </w:p>
    <w:p w:rsidR="00CE082A" w:rsidRDefault="00CE082A" w:rsidP="00CE082A">
      <w:pPr>
        <w:pStyle w:val="Normalnumberedparagraph"/>
        <w:ind w:left="0" w:firstLine="0"/>
        <w:rPr>
          <w:szCs w:val="24"/>
        </w:rPr>
      </w:pPr>
      <w:r>
        <w:rPr>
          <w:szCs w:val="24"/>
        </w:rPr>
        <w:t xml:space="preserve">Fumigation requirements are specified in the </w:t>
      </w:r>
      <w:r w:rsidRPr="00DD65B9">
        <w:rPr>
          <w:szCs w:val="24"/>
        </w:rPr>
        <w:t xml:space="preserve">Australian Fumigation Accreditation Scheme </w:t>
      </w:r>
      <w:r w:rsidRPr="005626C8">
        <w:rPr>
          <w:szCs w:val="24"/>
        </w:rPr>
        <w:t>methyl bromide fumigation standard,</w:t>
      </w:r>
      <w:r>
        <w:rPr>
          <w:szCs w:val="24"/>
        </w:rPr>
        <w:t xml:space="preserve"> which approved treatment providers must comply with. Imported cut flowers come with a considerable</w:t>
      </w:r>
      <w:r w:rsidRPr="005C070F">
        <w:rPr>
          <w:szCs w:val="24"/>
        </w:rPr>
        <w:t xml:space="preserve"> amount of packaging material</w:t>
      </w:r>
      <w:r>
        <w:rPr>
          <w:szCs w:val="24"/>
        </w:rPr>
        <w:t xml:space="preserve"> such as cardboard, plastic and cellophane. These materials can impede gas circulation during fumigation, and it is important  </w:t>
      </w:r>
      <w:r w:rsidRPr="005C070F">
        <w:rPr>
          <w:szCs w:val="24"/>
        </w:rPr>
        <w:t xml:space="preserve"> </w:t>
      </w:r>
      <w:r>
        <w:rPr>
          <w:szCs w:val="24"/>
        </w:rPr>
        <w:t xml:space="preserve">to ensure that </w:t>
      </w:r>
      <w:r w:rsidRPr="005C070F">
        <w:rPr>
          <w:szCs w:val="24"/>
        </w:rPr>
        <w:t xml:space="preserve">the treatment with methyl bromide has been effective in killing all live insects and other pests. </w:t>
      </w:r>
      <w:r>
        <w:rPr>
          <w:szCs w:val="24"/>
        </w:rPr>
        <w:t>However, t</w:t>
      </w:r>
      <w:r w:rsidRPr="005C070F">
        <w:rPr>
          <w:szCs w:val="24"/>
        </w:rPr>
        <w:t>he IIGB noted that following fumigation treatment</w:t>
      </w:r>
      <w:r>
        <w:rPr>
          <w:szCs w:val="24"/>
        </w:rPr>
        <w:t xml:space="preserve">, the department releases </w:t>
      </w:r>
      <w:r w:rsidRPr="005C070F">
        <w:rPr>
          <w:szCs w:val="24"/>
        </w:rPr>
        <w:t xml:space="preserve">consignments </w:t>
      </w:r>
      <w:r>
        <w:rPr>
          <w:szCs w:val="24"/>
        </w:rPr>
        <w:t>without</w:t>
      </w:r>
      <w:r w:rsidRPr="005C070F">
        <w:rPr>
          <w:szCs w:val="24"/>
        </w:rPr>
        <w:t xml:space="preserve"> </w:t>
      </w:r>
      <w:r>
        <w:rPr>
          <w:szCs w:val="24"/>
        </w:rPr>
        <w:t>re-</w:t>
      </w:r>
      <w:r w:rsidRPr="005C070F">
        <w:rPr>
          <w:szCs w:val="24"/>
        </w:rPr>
        <w:t>inspect</w:t>
      </w:r>
      <w:r>
        <w:rPr>
          <w:szCs w:val="24"/>
        </w:rPr>
        <w:t>ing</w:t>
      </w:r>
      <w:r w:rsidRPr="005C070F">
        <w:rPr>
          <w:szCs w:val="24"/>
        </w:rPr>
        <w:t xml:space="preserve"> </w:t>
      </w:r>
      <w:r>
        <w:rPr>
          <w:szCs w:val="24"/>
        </w:rPr>
        <w:t xml:space="preserve">them </w:t>
      </w:r>
      <w:r>
        <w:rPr>
          <w:szCs w:val="24"/>
        </w:rPr>
        <w:lastRenderedPageBreak/>
        <w:t>(unless snails or slugs are detected)</w:t>
      </w:r>
      <w:r w:rsidRPr="005C070F">
        <w:rPr>
          <w:szCs w:val="24"/>
        </w:rPr>
        <w:t xml:space="preserve">. </w:t>
      </w:r>
      <w:r>
        <w:rPr>
          <w:szCs w:val="24"/>
        </w:rPr>
        <w:t>T</w:t>
      </w:r>
      <w:r w:rsidRPr="005C070F">
        <w:rPr>
          <w:szCs w:val="24"/>
        </w:rPr>
        <w:t xml:space="preserve">his is a </w:t>
      </w:r>
      <w:r>
        <w:rPr>
          <w:szCs w:val="24"/>
        </w:rPr>
        <w:t xml:space="preserve">potential </w:t>
      </w:r>
      <w:r w:rsidRPr="005C070F">
        <w:rPr>
          <w:szCs w:val="24"/>
        </w:rPr>
        <w:t>weakness in the department’s control systems</w:t>
      </w:r>
      <w:r>
        <w:rPr>
          <w:szCs w:val="24"/>
        </w:rPr>
        <w:t>,</w:t>
      </w:r>
      <w:r w:rsidRPr="005C070F">
        <w:rPr>
          <w:szCs w:val="24"/>
        </w:rPr>
        <w:t xml:space="preserve"> given </w:t>
      </w:r>
      <w:r>
        <w:rPr>
          <w:szCs w:val="24"/>
        </w:rPr>
        <w:t>the significant number</w:t>
      </w:r>
      <w:r w:rsidRPr="005C070F">
        <w:rPr>
          <w:szCs w:val="24"/>
        </w:rPr>
        <w:t xml:space="preserve"> of </w:t>
      </w:r>
      <w:r>
        <w:rPr>
          <w:szCs w:val="24"/>
        </w:rPr>
        <w:t xml:space="preserve">intercepted </w:t>
      </w:r>
      <w:r w:rsidRPr="005C070F">
        <w:rPr>
          <w:szCs w:val="24"/>
        </w:rPr>
        <w:t xml:space="preserve">consignments </w:t>
      </w:r>
      <w:r>
        <w:rPr>
          <w:szCs w:val="24"/>
        </w:rPr>
        <w:t>that contain</w:t>
      </w:r>
      <w:r w:rsidRPr="005C070F">
        <w:rPr>
          <w:szCs w:val="24"/>
        </w:rPr>
        <w:t xml:space="preserve"> live pests.</w:t>
      </w:r>
      <w:r>
        <w:rPr>
          <w:szCs w:val="24"/>
        </w:rPr>
        <w:t xml:space="preserve"> During fieldwork, department staff in the South East and Central East regions confirmed that live insects were sometimes found after the on-arrival fumigation treatment (during re-inspection for snails or slugs).  In addition, the IIGB was informed that the Department of Agriculture and Food Western Australia sometimes detects live pests in flower consignments previously cleared by the department in other states.</w:t>
      </w:r>
    </w:p>
    <w:p w:rsidR="00CE082A" w:rsidRPr="005C070F" w:rsidRDefault="00CE082A" w:rsidP="00CE082A">
      <w:pPr>
        <w:pStyle w:val="Normalnumberedparagraph"/>
        <w:ind w:left="0" w:firstLine="0"/>
        <w:rPr>
          <w:szCs w:val="24"/>
        </w:rPr>
      </w:pPr>
      <w:r>
        <w:rPr>
          <w:szCs w:val="24"/>
        </w:rPr>
        <w:t xml:space="preserve">The department’s Compliance Arrangements Branch regularly audits all approved, third-party QAPs; however, the focus is more on compliance with agreed system protocols. </w:t>
      </w:r>
      <w:r>
        <w:t xml:space="preserve">Each region has recorded instances where fumigation treatment provided by </w:t>
      </w:r>
      <w:r w:rsidRPr="0075483B">
        <w:t xml:space="preserve">a third party </w:t>
      </w:r>
      <w:r>
        <w:t>was ineffective, with</w:t>
      </w:r>
      <w:r w:rsidRPr="0075483B">
        <w:t xml:space="preserve"> live insects </w:t>
      </w:r>
      <w:r>
        <w:t xml:space="preserve">sometimes </w:t>
      </w:r>
      <w:r w:rsidRPr="0075483B">
        <w:t>found after two fumigation treatments</w:t>
      </w:r>
      <w:r>
        <w:t>. Th</w:t>
      </w:r>
      <w:r w:rsidRPr="0075483B">
        <w:t xml:space="preserve">e need for </w:t>
      </w:r>
      <w:r>
        <w:t>regular or random post-fumigation efficacy checks should be considered, to establish the effectiveness</w:t>
      </w:r>
      <w:r w:rsidRPr="0075483B">
        <w:t xml:space="preserve"> of fumigation treatments.</w:t>
      </w:r>
      <w:r>
        <w:t xml:space="preserve">  The department should consider this additional requirement, in the context of its risk-return policy, taking account of the biosecurity risks and the additional costs to industry.</w:t>
      </w:r>
    </w:p>
    <w:p w:rsidR="00CE082A" w:rsidRPr="005C070F" w:rsidRDefault="00CE082A" w:rsidP="00CE082A">
      <w:pPr>
        <w:pStyle w:val="Heading3"/>
        <w:rPr>
          <w:szCs w:val="24"/>
        </w:rPr>
      </w:pPr>
      <w:r>
        <w:rPr>
          <w:szCs w:val="24"/>
        </w:rPr>
        <w:t xml:space="preserve">Devitalisation requirements and </w:t>
      </w:r>
      <w:r w:rsidRPr="005C070F">
        <w:rPr>
          <w:szCs w:val="24"/>
        </w:rPr>
        <w:t>testing</w:t>
      </w:r>
    </w:p>
    <w:p w:rsidR="00CE082A" w:rsidRDefault="00CE082A" w:rsidP="00CE082A">
      <w:pPr>
        <w:pStyle w:val="Normalnumberedparagraph"/>
        <w:ind w:left="0" w:firstLine="0"/>
      </w:pPr>
      <w:r w:rsidRPr="00FC17F5">
        <w:t>Devitalisation render</w:t>
      </w:r>
      <w:r>
        <w:t>s</w:t>
      </w:r>
      <w:r w:rsidRPr="00FC17F5">
        <w:t xml:space="preserve"> live plant material non-viable</w:t>
      </w:r>
      <w:r>
        <w:t xml:space="preserve"> by using a chemical (glyphosate, a wide-spectrum herbicide) to</w:t>
      </w:r>
      <w:r w:rsidRPr="00FC17F5">
        <w:t xml:space="preserve"> inhibit or prevent propagation of </w:t>
      </w:r>
      <w:r>
        <w:t xml:space="preserve">material such as roses. The IIGB understands that the devitalisation requirement assists in reducing the risk </w:t>
      </w:r>
      <w:r w:rsidRPr="00FC17F5">
        <w:t xml:space="preserve">of transmission and spread of </w:t>
      </w:r>
      <w:r>
        <w:t>plant pathogens</w:t>
      </w:r>
      <w:r w:rsidRPr="00FC17F5">
        <w:t xml:space="preserve"> of biosecurity concern</w:t>
      </w:r>
      <w:r>
        <w:t>. The department accepts devitalised consignments of propagatable cut flower species from 18 countries listed on the ICON database. The NPPO in each of these countries monitors treatment providers and confirms on accompanying phytosanitary certificates that the required devitalisation treatment has been performed correctly. Glyphosate dosage and dipping requirements are also included on the phytosanitary certificate.</w:t>
      </w:r>
    </w:p>
    <w:p w:rsidR="00CE082A" w:rsidRDefault="00CE082A" w:rsidP="00CE082A">
      <w:pPr>
        <w:pStyle w:val="Normalnumberedparagraph"/>
        <w:ind w:left="0" w:firstLine="0"/>
      </w:pPr>
      <w:r>
        <w:t>The IIGB noted that the department is presently investigating the possibility of either removing the requirement for devitalisation based on a risk assessment, or finding improved ways to test imported cut flower consignments for effective devitalisation. The IIGB understands that Australia is the only country with this requirement, and its necessity is being queried by some sectors of industry.</w:t>
      </w:r>
    </w:p>
    <w:p w:rsidR="00CE082A" w:rsidRDefault="00CE082A" w:rsidP="00CE082A">
      <w:pPr>
        <w:pStyle w:val="Normalnumberedparagraph"/>
        <w:ind w:left="0" w:firstLine="0"/>
      </w:pPr>
      <w:r>
        <w:rPr>
          <w:szCs w:val="24"/>
        </w:rPr>
        <w:t xml:space="preserve">To check that offshore devitalisation is being correctly performed, inspectors select </w:t>
      </w:r>
      <w:r w:rsidRPr="001335BF">
        <w:rPr>
          <w:szCs w:val="24"/>
        </w:rPr>
        <w:t xml:space="preserve">five random </w:t>
      </w:r>
      <w:r>
        <w:rPr>
          <w:szCs w:val="24"/>
        </w:rPr>
        <w:t xml:space="preserve">samples of stems </w:t>
      </w:r>
      <w:r w:rsidRPr="001335BF">
        <w:rPr>
          <w:szCs w:val="24"/>
        </w:rPr>
        <w:t>every month</w:t>
      </w:r>
      <w:r>
        <w:rPr>
          <w:szCs w:val="24"/>
        </w:rPr>
        <w:t>,</w:t>
      </w:r>
      <w:r w:rsidRPr="001335BF">
        <w:rPr>
          <w:szCs w:val="24"/>
        </w:rPr>
        <w:t xml:space="preserve"> </w:t>
      </w:r>
      <w:r>
        <w:t xml:space="preserve">representing a supplier–importer combination. The results of these propagation tests are used to provide general verification of the efficacy of devitalisation procedures, not to clear individual consignments. </w:t>
      </w:r>
    </w:p>
    <w:p w:rsidR="00CE082A" w:rsidRDefault="00CE082A" w:rsidP="00CE082A">
      <w:pPr>
        <w:pStyle w:val="Normalnumberedparagraph"/>
        <w:ind w:left="0" w:firstLine="0"/>
      </w:pPr>
      <w:r>
        <w:t>In the South West region (Perth), the IIGB inspected the propagation facility (glasshouse, operated by a third party) used for testing of sampled cuttings; this facility did not provide an optimal environment for propagation, such as humidity control or a misting unit with a heat bed. If the department intends to retain the requirement for devitalisation, it should ensure that propagation facilities across the regions meet minimum requirements for providing optimal conditions for sampled plant material to propagate.</w:t>
      </w:r>
    </w:p>
    <w:p w:rsidR="00CE082A" w:rsidRDefault="00CE082A" w:rsidP="00CE082A">
      <w:pPr>
        <w:pStyle w:val="Normalnumberedparagraph"/>
        <w:ind w:left="0" w:firstLine="0"/>
      </w:pPr>
      <w:r>
        <w:lastRenderedPageBreak/>
        <w:t xml:space="preserve">The IIGB noted the need for some improvement in the way sampled plant material was packaged and transported to a facility for propagation testing, in one region. The department should ensure that the sampled material is wrapped in a moist paper towel, packaged in a cool insulated box and delivered as soon as possible to the propagation facility. </w:t>
      </w:r>
    </w:p>
    <w:p w:rsidR="00CE082A" w:rsidRPr="001D4F4E" w:rsidRDefault="00CE082A" w:rsidP="00CE082A">
      <w:pPr>
        <w:pStyle w:val="Heading3"/>
      </w:pPr>
      <w:r w:rsidRPr="00BF2ABC">
        <w:t>Industry consultation</w:t>
      </w:r>
    </w:p>
    <w:p w:rsidR="00CE082A" w:rsidRDefault="00CE082A" w:rsidP="00CE082A">
      <w:pPr>
        <w:pStyle w:val="Normalnumberedparagraph"/>
        <w:ind w:left="0" w:firstLine="0"/>
        <w:rPr>
          <w:szCs w:val="24"/>
        </w:rPr>
      </w:pPr>
      <w:r>
        <w:rPr>
          <w:szCs w:val="24"/>
        </w:rPr>
        <w:t>The IIGB undertook fieldwork in three regions: Central East (Sydney), South East (Melbourne) and South West (Perth). He consulted major importers, customs brokers and/or Class 2.4 QAP operators providing fumigation treatment in each region. He also consulted staff from the Department of Food and Agriculture in Perth because Western Australia has specific inspection and fumigation requirements for imported fresh cut flowers consignments; they confirmed that live arthropods were occasionally detected in such consignments. I</w:t>
      </w:r>
      <w:r w:rsidRPr="008C1330">
        <w:rPr>
          <w:szCs w:val="24"/>
        </w:rPr>
        <w:t xml:space="preserve">ndustry </w:t>
      </w:r>
      <w:r>
        <w:rPr>
          <w:szCs w:val="24"/>
        </w:rPr>
        <w:t>suggested the department accept</w:t>
      </w:r>
      <w:r w:rsidRPr="008C1330">
        <w:rPr>
          <w:szCs w:val="24"/>
        </w:rPr>
        <w:t xml:space="preserve"> </w:t>
      </w:r>
      <w:r>
        <w:rPr>
          <w:szCs w:val="24"/>
        </w:rPr>
        <w:t xml:space="preserve">a </w:t>
      </w:r>
      <w:r w:rsidRPr="008C1330">
        <w:rPr>
          <w:szCs w:val="24"/>
        </w:rPr>
        <w:t>duplicate cop</w:t>
      </w:r>
      <w:r>
        <w:rPr>
          <w:szCs w:val="24"/>
        </w:rPr>
        <w:t>y</w:t>
      </w:r>
      <w:r w:rsidRPr="008C1330">
        <w:rPr>
          <w:szCs w:val="24"/>
        </w:rPr>
        <w:t xml:space="preserve"> of </w:t>
      </w:r>
      <w:r>
        <w:rPr>
          <w:szCs w:val="24"/>
        </w:rPr>
        <w:t xml:space="preserve">a </w:t>
      </w:r>
      <w:r w:rsidRPr="008C1330">
        <w:rPr>
          <w:szCs w:val="24"/>
        </w:rPr>
        <w:t xml:space="preserve">phytosanitary certificate when the original document is misplaced </w:t>
      </w:r>
      <w:r>
        <w:rPr>
          <w:szCs w:val="24"/>
        </w:rPr>
        <w:t xml:space="preserve">or delayed </w:t>
      </w:r>
      <w:r w:rsidRPr="008C1330">
        <w:rPr>
          <w:szCs w:val="24"/>
        </w:rPr>
        <w:t>in transit.</w:t>
      </w:r>
      <w:r>
        <w:rPr>
          <w:szCs w:val="24"/>
        </w:rPr>
        <w:t xml:space="preserve"> It was noted that, to address this issue, the department is considering a review of document requirements for imported cut flower consignments.</w:t>
      </w:r>
    </w:p>
    <w:p w:rsidR="00CE082A" w:rsidRDefault="00CE082A" w:rsidP="00CE082A">
      <w:pPr>
        <w:pStyle w:val="Heading3"/>
        <w:rPr>
          <w:szCs w:val="24"/>
        </w:rPr>
      </w:pPr>
      <w:r w:rsidRPr="009F7243">
        <w:t>I</w:t>
      </w:r>
      <w:r>
        <w:t>nformation technology</w:t>
      </w:r>
      <w:r w:rsidRPr="009F7243">
        <w:t xml:space="preserve"> </w:t>
      </w:r>
      <w:r>
        <w:t>performance</w:t>
      </w:r>
    </w:p>
    <w:p w:rsidR="00CE082A" w:rsidRDefault="00CE082A" w:rsidP="00CE082A">
      <w:pPr>
        <w:pStyle w:val="Normalnumberedparagraph"/>
        <w:ind w:left="0" w:firstLine="0"/>
        <w:rPr>
          <w:szCs w:val="24"/>
        </w:rPr>
      </w:pPr>
      <w:r>
        <w:rPr>
          <w:szCs w:val="24"/>
        </w:rPr>
        <w:t>In managing entry through to clearance of imported consignments of cut flowers, the department relies on integrated and networked information technology systems across all regions</w:t>
      </w:r>
      <w:r w:rsidRPr="00156648">
        <w:rPr>
          <w:szCs w:val="24"/>
        </w:rPr>
        <w:t>. Entry management and inspection staff</w:t>
      </w:r>
      <w:r>
        <w:rPr>
          <w:szCs w:val="24"/>
        </w:rPr>
        <w:t xml:space="preserve"> use the department’s Australian Import Management System (AIMS) database daily to record real-time processes, including entry management, point-to-point movement of imported goods and inspection findings. AIMS interfaces</w:t>
      </w:r>
      <w:r w:rsidRPr="006F559C">
        <w:rPr>
          <w:szCs w:val="24"/>
        </w:rPr>
        <w:t xml:space="preserve"> with</w:t>
      </w:r>
      <w:r>
        <w:rPr>
          <w:szCs w:val="24"/>
        </w:rPr>
        <w:t xml:space="preserve"> the Customs’ Integrated Cargo System (ICS). Staff in the South West Region commented that ICT system outages sometimes make it difficult to clear goods in a timely fashion. This is also frustrating for importers as department staff cannot make decisions about consignments until AIMS and ICS are restored. In such circumstances, importers typically opt for mandatory fumigation of cut flowers because further delays could result in commercial losses.</w:t>
      </w:r>
    </w:p>
    <w:p w:rsidR="00CE082A" w:rsidRPr="00A42469" w:rsidRDefault="00CE082A" w:rsidP="00CE082A">
      <w:pPr>
        <w:pStyle w:val="Heading3"/>
      </w:pPr>
      <w:r w:rsidRPr="002D1536">
        <w:t>Staff non</w:t>
      </w:r>
      <w:r>
        <w:t>-</w:t>
      </w:r>
      <w:r w:rsidRPr="002D1536">
        <w:t xml:space="preserve">compliance </w:t>
      </w:r>
      <w:r>
        <w:t>with</w:t>
      </w:r>
      <w:r w:rsidRPr="002D1536">
        <w:t xml:space="preserve"> </w:t>
      </w:r>
      <w:r>
        <w:t>standard operating procedures</w:t>
      </w:r>
      <w:r w:rsidRPr="002D1536">
        <w:t xml:space="preserve"> or </w:t>
      </w:r>
      <w:r>
        <w:t>work instructions</w:t>
      </w:r>
    </w:p>
    <w:p w:rsidR="00CE082A" w:rsidRPr="00774A29" w:rsidRDefault="00CE082A" w:rsidP="00CE082A">
      <w:pPr>
        <w:pStyle w:val="Normalnumberedparagraph"/>
        <w:ind w:left="0" w:firstLine="0"/>
      </w:pPr>
      <w:r>
        <w:rPr>
          <w:rFonts w:eastAsia="Times New Roman" w:cs="Arial"/>
          <w:szCs w:val="24"/>
          <w:shd w:val="clear" w:color="auto" w:fill="FFFFFF"/>
        </w:rPr>
        <w:t>For entry management, the department’s online ICON database stipulates that staff undertaking CTO verification at the first port of entry must v</w:t>
      </w:r>
      <w:r w:rsidRPr="00EF268E">
        <w:rPr>
          <w:rFonts w:eastAsia="Times New Roman" w:cs="Arial"/>
          <w:szCs w:val="24"/>
          <w:shd w:val="clear" w:color="auto" w:fill="FFFFFF"/>
        </w:rPr>
        <w:t xml:space="preserve">erify </w:t>
      </w:r>
      <w:r>
        <w:rPr>
          <w:rFonts w:eastAsia="Times New Roman" w:cs="Arial"/>
          <w:szCs w:val="24"/>
          <w:shd w:val="clear" w:color="auto" w:fill="FFFFFF"/>
        </w:rPr>
        <w:t xml:space="preserve">the </w:t>
      </w:r>
      <w:r w:rsidRPr="00EF268E">
        <w:rPr>
          <w:rFonts w:eastAsia="Times New Roman" w:cs="Arial"/>
          <w:szCs w:val="24"/>
          <w:shd w:val="clear" w:color="auto" w:fill="FFFFFF"/>
        </w:rPr>
        <w:t xml:space="preserve">integrity of </w:t>
      </w:r>
      <w:r>
        <w:rPr>
          <w:rFonts w:eastAsia="Times New Roman" w:cs="Arial"/>
          <w:szCs w:val="24"/>
          <w:shd w:val="clear" w:color="auto" w:fill="FFFFFF"/>
        </w:rPr>
        <w:t xml:space="preserve">each </w:t>
      </w:r>
      <w:r w:rsidRPr="00EF268E">
        <w:rPr>
          <w:rFonts w:eastAsia="Times New Roman" w:cs="Arial"/>
          <w:szCs w:val="24"/>
          <w:shd w:val="clear" w:color="auto" w:fill="FFFFFF"/>
        </w:rPr>
        <w:t xml:space="preserve">consignment </w:t>
      </w:r>
      <w:r>
        <w:rPr>
          <w:rFonts w:eastAsia="Times New Roman" w:cs="Arial"/>
          <w:szCs w:val="24"/>
          <w:shd w:val="clear" w:color="auto" w:fill="FFFFFF"/>
        </w:rPr>
        <w:t>before it is</w:t>
      </w:r>
      <w:r w:rsidRPr="00EF268E">
        <w:rPr>
          <w:rFonts w:eastAsia="Times New Roman" w:cs="Arial"/>
          <w:szCs w:val="24"/>
          <w:shd w:val="clear" w:color="auto" w:fill="FFFFFF"/>
        </w:rPr>
        <w:t xml:space="preserve"> mov</w:t>
      </w:r>
      <w:r>
        <w:rPr>
          <w:rFonts w:eastAsia="Times New Roman" w:cs="Arial"/>
          <w:szCs w:val="24"/>
          <w:shd w:val="clear" w:color="auto" w:fill="FFFFFF"/>
        </w:rPr>
        <w:t>ed</w:t>
      </w:r>
      <w:r w:rsidRPr="00EF268E">
        <w:rPr>
          <w:rFonts w:eastAsia="Times New Roman" w:cs="Arial"/>
          <w:szCs w:val="24"/>
          <w:shd w:val="clear" w:color="auto" w:fill="FFFFFF"/>
        </w:rPr>
        <w:t xml:space="preserve"> to </w:t>
      </w:r>
      <w:r>
        <w:rPr>
          <w:rFonts w:eastAsia="Times New Roman" w:cs="Arial"/>
          <w:szCs w:val="24"/>
          <w:shd w:val="clear" w:color="auto" w:fill="FFFFFF"/>
        </w:rPr>
        <w:t xml:space="preserve">a </w:t>
      </w:r>
      <w:r w:rsidRPr="00EF268E">
        <w:rPr>
          <w:rFonts w:eastAsia="Times New Roman" w:cs="Arial"/>
          <w:szCs w:val="24"/>
          <w:shd w:val="clear" w:color="auto" w:fill="FFFFFF"/>
        </w:rPr>
        <w:t>QAP for inspection</w:t>
      </w:r>
      <w:r>
        <w:rPr>
          <w:rFonts w:eastAsia="Times New Roman" w:cs="Arial"/>
          <w:szCs w:val="24"/>
          <w:shd w:val="clear" w:color="auto" w:fill="FFFFFF"/>
        </w:rPr>
        <w:t xml:space="preserve"> and ensure that the c</w:t>
      </w:r>
      <w:r w:rsidRPr="00EF268E">
        <w:rPr>
          <w:rFonts w:eastAsia="Times New Roman" w:cs="Arial"/>
          <w:szCs w:val="24"/>
          <w:shd w:val="clear" w:color="auto" w:fill="FFFFFF"/>
        </w:rPr>
        <w:t xml:space="preserve">onsignment </w:t>
      </w:r>
      <w:r>
        <w:rPr>
          <w:rFonts w:eastAsia="Times New Roman" w:cs="Arial"/>
          <w:szCs w:val="24"/>
          <w:shd w:val="clear" w:color="auto" w:fill="FFFFFF"/>
        </w:rPr>
        <w:t>is</w:t>
      </w:r>
      <w:r w:rsidRPr="00EF268E">
        <w:rPr>
          <w:rFonts w:eastAsia="Times New Roman" w:cs="Arial"/>
          <w:szCs w:val="24"/>
          <w:shd w:val="clear" w:color="auto" w:fill="FFFFFF"/>
        </w:rPr>
        <w:t xml:space="preserve"> sealed and secure</w:t>
      </w:r>
      <w:r>
        <w:rPr>
          <w:rFonts w:eastAsia="Times New Roman" w:cs="Arial"/>
          <w:szCs w:val="24"/>
          <w:shd w:val="clear" w:color="auto" w:fill="FFFFFF"/>
        </w:rPr>
        <w:t>d</w:t>
      </w:r>
      <w:r w:rsidRPr="00EF268E">
        <w:rPr>
          <w:rFonts w:eastAsia="Times New Roman" w:cs="Arial"/>
          <w:szCs w:val="24"/>
          <w:shd w:val="clear" w:color="auto" w:fill="FFFFFF"/>
        </w:rPr>
        <w:t xml:space="preserve"> </w:t>
      </w:r>
      <w:r>
        <w:rPr>
          <w:rFonts w:eastAsia="Times New Roman" w:cs="Arial"/>
          <w:szCs w:val="24"/>
          <w:shd w:val="clear" w:color="auto" w:fill="FFFFFF"/>
        </w:rPr>
        <w:t>before being</w:t>
      </w:r>
      <w:r w:rsidRPr="00EF268E">
        <w:rPr>
          <w:rFonts w:eastAsia="Times New Roman" w:cs="Arial"/>
          <w:szCs w:val="24"/>
          <w:shd w:val="clear" w:color="auto" w:fill="FFFFFF"/>
        </w:rPr>
        <w:t xml:space="preserve"> move</w:t>
      </w:r>
      <w:r>
        <w:rPr>
          <w:rFonts w:eastAsia="Times New Roman" w:cs="Arial"/>
          <w:szCs w:val="24"/>
          <w:shd w:val="clear" w:color="auto" w:fill="FFFFFF"/>
        </w:rPr>
        <w:t xml:space="preserve">d. However, department staff in one region did not appear to </w:t>
      </w:r>
      <w:r w:rsidRPr="00195265">
        <w:rPr>
          <w:rFonts w:eastAsia="Times New Roman" w:cs="Arial"/>
          <w:szCs w:val="24"/>
          <w:shd w:val="clear" w:color="auto" w:fill="FFFFFF"/>
        </w:rPr>
        <w:t xml:space="preserve">consider requirements </w:t>
      </w:r>
      <w:r>
        <w:rPr>
          <w:rFonts w:eastAsia="Times New Roman" w:cs="Arial"/>
          <w:szCs w:val="24"/>
          <w:shd w:val="clear" w:color="auto" w:fill="FFFFFF"/>
        </w:rPr>
        <w:t>for</w:t>
      </w:r>
      <w:r w:rsidRPr="00195265">
        <w:rPr>
          <w:rFonts w:eastAsia="Times New Roman" w:cs="Arial"/>
          <w:szCs w:val="24"/>
          <w:shd w:val="clear" w:color="auto" w:fill="FFFFFF"/>
        </w:rPr>
        <w:t xml:space="preserve"> integral packaging</w:t>
      </w:r>
      <w:r>
        <w:rPr>
          <w:rFonts w:eastAsia="Times New Roman" w:cs="Arial"/>
          <w:szCs w:val="24"/>
          <w:shd w:val="clear" w:color="auto" w:fill="FFFFFF"/>
        </w:rPr>
        <w:t xml:space="preserve"> before arrival at a CTO, nor did they seal/secure consignments that arrived in cartons stacked on pallets and held at the CTO for an extended period (during which, cross-contamination between different consignments could potentially occur). The IIGB observed that many </w:t>
      </w:r>
      <w:r w:rsidRPr="00195265">
        <w:rPr>
          <w:rFonts w:eastAsia="Times New Roman" w:cs="Arial"/>
          <w:szCs w:val="24"/>
          <w:shd w:val="clear" w:color="auto" w:fill="FFFFFF"/>
        </w:rPr>
        <w:t xml:space="preserve">cartons </w:t>
      </w:r>
      <w:r>
        <w:rPr>
          <w:rFonts w:eastAsia="Times New Roman" w:cs="Arial"/>
          <w:szCs w:val="24"/>
          <w:shd w:val="clear" w:color="auto" w:fill="FFFFFF"/>
        </w:rPr>
        <w:t>had</w:t>
      </w:r>
      <w:r w:rsidRPr="00195265">
        <w:rPr>
          <w:rFonts w:eastAsia="Times New Roman" w:cs="Arial"/>
          <w:szCs w:val="24"/>
          <w:shd w:val="clear" w:color="auto" w:fill="FFFFFF"/>
        </w:rPr>
        <w:t xml:space="preserve"> open ventilation holes</w:t>
      </w:r>
      <w:r>
        <w:rPr>
          <w:rFonts w:eastAsia="Times New Roman" w:cs="Arial"/>
          <w:szCs w:val="24"/>
          <w:shd w:val="clear" w:color="auto" w:fill="FFFFFF"/>
        </w:rPr>
        <w:t>, and were cleared through CTO verification</w:t>
      </w:r>
      <w:r w:rsidRPr="00195265">
        <w:rPr>
          <w:rFonts w:eastAsia="Times New Roman" w:cs="Arial"/>
          <w:szCs w:val="24"/>
          <w:shd w:val="clear" w:color="auto" w:fill="FFFFFF"/>
        </w:rPr>
        <w:t xml:space="preserve">. </w:t>
      </w:r>
      <w:r w:rsidRPr="00C8789D">
        <w:rPr>
          <w:rFonts w:eastAsia="Times New Roman" w:cs="Arial"/>
          <w:szCs w:val="24"/>
          <w:shd w:val="clear" w:color="auto" w:fill="FFFFFF"/>
        </w:rPr>
        <w:t xml:space="preserve">The ICON case clearly </w:t>
      </w:r>
      <w:r>
        <w:rPr>
          <w:rFonts w:eastAsia="Times New Roman" w:cs="Arial"/>
          <w:szCs w:val="24"/>
          <w:shd w:val="clear" w:color="auto" w:fill="FFFFFF"/>
        </w:rPr>
        <w:t>states</w:t>
      </w:r>
      <w:r w:rsidRPr="00C8789D">
        <w:rPr>
          <w:rFonts w:eastAsia="Times New Roman" w:cs="Arial"/>
          <w:szCs w:val="24"/>
          <w:shd w:val="clear" w:color="auto" w:fill="FFFFFF"/>
        </w:rPr>
        <w:t xml:space="preserve"> that cut flower consignments arriving in Australia </w:t>
      </w:r>
      <w:r w:rsidRPr="00FD5248">
        <w:rPr>
          <w:rFonts w:eastAsia="Times New Roman" w:cs="Arial"/>
          <w:szCs w:val="24"/>
          <w:shd w:val="clear" w:color="auto" w:fill="FFFFFF"/>
        </w:rPr>
        <w:t>must be transported in sealed containers.</w:t>
      </w:r>
      <w:r>
        <w:rPr>
          <w:rFonts w:eastAsia="Times New Roman" w:cs="Arial"/>
          <w:szCs w:val="24"/>
          <w:shd w:val="clear" w:color="auto" w:fill="FFFFFF"/>
        </w:rPr>
        <w:t xml:space="preserve">  </w:t>
      </w:r>
    </w:p>
    <w:p w:rsidR="00CE082A" w:rsidRPr="00100163" w:rsidRDefault="00CE082A" w:rsidP="00CE082A">
      <w:pPr>
        <w:pStyle w:val="Normalnumberedparagraph"/>
        <w:ind w:left="0" w:firstLine="0"/>
      </w:pPr>
      <w:r>
        <w:rPr>
          <w:rFonts w:eastAsia="Times New Roman" w:cs="Arial"/>
          <w:szCs w:val="24"/>
          <w:shd w:val="clear" w:color="auto" w:fill="FFFFFF"/>
        </w:rPr>
        <w:t>T</w:t>
      </w:r>
      <w:r w:rsidRPr="00D448BE">
        <w:rPr>
          <w:rFonts w:cs="Arial"/>
          <w:szCs w:val="24"/>
        </w:rPr>
        <w:t>he</w:t>
      </w:r>
      <w:r w:rsidRPr="008728FF">
        <w:rPr>
          <w:rFonts w:cs="Arial"/>
          <w:szCs w:val="24"/>
        </w:rPr>
        <w:t xml:space="preserve"> </w:t>
      </w:r>
      <w:r w:rsidRPr="00D448BE">
        <w:rPr>
          <w:rFonts w:cs="Arial"/>
          <w:szCs w:val="24"/>
        </w:rPr>
        <w:t xml:space="preserve">IIGB also noted that during inspection of one imported consignment in the </w:t>
      </w:r>
      <w:r>
        <w:t>South East Region</w:t>
      </w:r>
      <w:r w:rsidRPr="00D448BE">
        <w:rPr>
          <w:rFonts w:cs="Arial"/>
          <w:szCs w:val="24"/>
        </w:rPr>
        <w:t xml:space="preserve">, staff did not conform to work instructions that </w:t>
      </w:r>
      <w:r>
        <w:rPr>
          <w:rFonts w:cs="Arial"/>
          <w:szCs w:val="24"/>
        </w:rPr>
        <w:t>clearly stipulate</w:t>
      </w:r>
      <w:r w:rsidRPr="00D448BE">
        <w:rPr>
          <w:rFonts w:cs="Arial"/>
          <w:szCs w:val="24"/>
        </w:rPr>
        <w:t xml:space="preserve"> examin</w:t>
      </w:r>
      <w:r>
        <w:rPr>
          <w:rFonts w:cs="Arial"/>
          <w:szCs w:val="24"/>
        </w:rPr>
        <w:t>ation of</w:t>
      </w:r>
      <w:r w:rsidRPr="00D448BE">
        <w:rPr>
          <w:rFonts w:cs="Arial"/>
          <w:szCs w:val="24"/>
        </w:rPr>
        <w:t xml:space="preserve"> 90</w:t>
      </w:r>
      <w:r>
        <w:rPr>
          <w:rFonts w:cs="Arial"/>
          <w:szCs w:val="24"/>
        </w:rPr>
        <w:t> per cent</w:t>
      </w:r>
      <w:r w:rsidRPr="00D448BE">
        <w:rPr>
          <w:rFonts w:cs="Arial"/>
          <w:szCs w:val="24"/>
        </w:rPr>
        <w:t xml:space="preserve"> of flowers from</w:t>
      </w:r>
      <w:r w:rsidRPr="00195265">
        <w:rPr>
          <w:rFonts w:cs="Arial"/>
          <w:szCs w:val="24"/>
        </w:rPr>
        <w:t xml:space="preserve"> the representative sample under </w:t>
      </w:r>
      <w:r w:rsidRPr="009C410C">
        <w:rPr>
          <w:rFonts w:cs="Arial"/>
          <w:szCs w:val="24"/>
        </w:rPr>
        <w:t>a magnifying</w:t>
      </w:r>
      <w:r w:rsidRPr="00195265">
        <w:rPr>
          <w:rFonts w:cs="Arial"/>
          <w:szCs w:val="24"/>
        </w:rPr>
        <w:t xml:space="preserve"> lamp for signs of </w:t>
      </w:r>
      <w:r w:rsidRPr="00195265">
        <w:rPr>
          <w:rFonts w:cs="Arial"/>
          <w:szCs w:val="24"/>
        </w:rPr>
        <w:lastRenderedPageBreak/>
        <w:t>infection</w:t>
      </w:r>
      <w:r>
        <w:rPr>
          <w:rFonts w:cs="Arial"/>
          <w:szCs w:val="24"/>
        </w:rPr>
        <w:t xml:space="preserve"> or </w:t>
      </w:r>
      <w:r w:rsidRPr="00195265">
        <w:rPr>
          <w:rFonts w:cs="Arial"/>
          <w:szCs w:val="24"/>
        </w:rPr>
        <w:t>infestation.</w:t>
      </w:r>
      <w:r>
        <w:rPr>
          <w:rFonts w:cs="Arial"/>
          <w:szCs w:val="24"/>
        </w:rPr>
        <w:t xml:space="preserve"> Staff undertaking inspections should ensure that correct procedures are followed, so that biosecurity risks are detected and dealt with satisfactorily.</w:t>
      </w:r>
    </w:p>
    <w:p w:rsidR="00CE082A" w:rsidRDefault="00CE082A" w:rsidP="00CE082A">
      <w:pPr>
        <w:pStyle w:val="Heading3"/>
      </w:pPr>
      <w:r w:rsidRPr="00FB6F72">
        <w:t xml:space="preserve">In-country assessment of </w:t>
      </w:r>
      <w:r>
        <w:t>an exporting country (Kenya)</w:t>
      </w:r>
    </w:p>
    <w:p w:rsidR="00CE082A" w:rsidRPr="002744D6" w:rsidRDefault="00CE082A" w:rsidP="00CE082A">
      <w:pPr>
        <w:pStyle w:val="Normalnumberedparagraph"/>
        <w:ind w:left="0" w:firstLine="0"/>
      </w:pPr>
      <w:r w:rsidRPr="002744D6">
        <w:t>In 2012</w:t>
      </w:r>
      <w:r>
        <w:t>–</w:t>
      </w:r>
      <w:r w:rsidRPr="002744D6">
        <w:t xml:space="preserve">13 Australia imported </w:t>
      </w:r>
      <w:r w:rsidRPr="004F1A25">
        <w:t>approximately 120 million</w:t>
      </w:r>
      <w:r w:rsidRPr="004F1A25">
        <w:rPr>
          <w:color w:val="FF0000"/>
        </w:rPr>
        <w:t xml:space="preserve"> </w:t>
      </w:r>
      <w:r w:rsidRPr="004F1A25">
        <w:t xml:space="preserve">units of cut flowers and foliage; representing </w:t>
      </w:r>
      <w:r>
        <w:t xml:space="preserve">a significant percentage </w:t>
      </w:r>
      <w:r w:rsidRPr="004F1A25">
        <w:t>of total purchases of</w:t>
      </w:r>
      <w:r w:rsidRPr="002744D6">
        <w:t xml:space="preserve"> cut flowers</w:t>
      </w:r>
      <w:r>
        <w:t>.</w:t>
      </w:r>
      <w:r w:rsidRPr="002744D6">
        <w:t xml:space="preserve"> </w:t>
      </w:r>
      <w:r>
        <w:t>Based on discussions with industry, it appears that t</w:t>
      </w:r>
      <w:r w:rsidRPr="002744D6">
        <w:t>he proportion of imports is likely to increase.</w:t>
      </w:r>
    </w:p>
    <w:p w:rsidR="00CE082A" w:rsidRPr="002744D6" w:rsidRDefault="00CE082A" w:rsidP="00CE082A">
      <w:pPr>
        <w:pStyle w:val="Normalnumberedparagraph"/>
        <w:ind w:left="0" w:firstLine="0"/>
      </w:pPr>
      <w:r w:rsidRPr="002744D6">
        <w:t xml:space="preserve">Aside from the economic impact on local flower production, </w:t>
      </w:r>
      <w:r>
        <w:t>cut flower imports also raise concerns</w:t>
      </w:r>
      <w:r w:rsidRPr="002744D6">
        <w:t xml:space="preserve"> </w:t>
      </w:r>
      <w:r>
        <w:t xml:space="preserve">about </w:t>
      </w:r>
      <w:r w:rsidRPr="002744D6">
        <w:t>biosecurity risks. The costs to both government and industry</w:t>
      </w:r>
      <w:r>
        <w:t xml:space="preserve"> </w:t>
      </w:r>
      <w:r w:rsidRPr="002744D6">
        <w:t xml:space="preserve">of addressing these risks are considerable. </w:t>
      </w:r>
      <w:r>
        <w:t xml:space="preserve">In a challenging business climate, there might be an increased temptation to cut costs by paying less attention to biosecurity risks. </w:t>
      </w:r>
      <w:r w:rsidRPr="002744D6">
        <w:t xml:space="preserve">Cut flowers are imported from 25 countries, including three (Singapore, Malaysia and China) </w:t>
      </w:r>
      <w:r>
        <w:t xml:space="preserve">that </w:t>
      </w:r>
      <w:r w:rsidRPr="002744D6">
        <w:t>hav</w:t>
      </w:r>
      <w:r>
        <w:t>e</w:t>
      </w:r>
      <w:r w:rsidRPr="002744D6">
        <w:t xml:space="preserve"> approved pathways with </w:t>
      </w:r>
      <w:r>
        <w:t xml:space="preserve">simplified </w:t>
      </w:r>
      <w:r w:rsidRPr="002744D6">
        <w:t xml:space="preserve">clearance procedures. Because </w:t>
      </w:r>
      <w:r>
        <w:t xml:space="preserve">Kenya is exporting </w:t>
      </w:r>
      <w:r w:rsidRPr="002744D6">
        <w:t xml:space="preserve">increasing volumes of flowers, particularly roses, </w:t>
      </w:r>
      <w:r>
        <w:t xml:space="preserve">and live insect detections are relatively frequent in Kenyan consignments, </w:t>
      </w:r>
      <w:r w:rsidRPr="002744D6">
        <w:t xml:space="preserve">the IIGB decided to undertake an in-country assessment </w:t>
      </w:r>
      <w:r>
        <w:t xml:space="preserve">that </w:t>
      </w:r>
      <w:r w:rsidRPr="002744D6">
        <w:t>focus</w:t>
      </w:r>
      <w:r>
        <w:t>ed</w:t>
      </w:r>
      <w:r w:rsidRPr="002744D6">
        <w:t xml:space="preserve"> on biosecurity risks to Australia.</w:t>
      </w:r>
    </w:p>
    <w:p w:rsidR="00CE082A" w:rsidRPr="002744D6" w:rsidRDefault="00CE082A" w:rsidP="00CE082A">
      <w:pPr>
        <w:pStyle w:val="Normalnumberedparagraph"/>
        <w:ind w:left="0" w:firstLine="0"/>
        <w:rPr>
          <w:szCs w:val="24"/>
        </w:rPr>
      </w:pPr>
      <w:r w:rsidRPr="002744D6">
        <w:t xml:space="preserve">The IIGB visited five flower farms in two regions of Kenya, met with management and officers of the </w:t>
      </w:r>
      <w:r>
        <w:t xml:space="preserve">country’s NPPO, </w:t>
      </w:r>
      <w:r w:rsidRPr="002744D6">
        <w:t xml:space="preserve">Kenya Plant Health Inspectorate Service </w:t>
      </w:r>
      <w:r w:rsidRPr="00B84CFF">
        <w:t>(KEPHIS</w:t>
      </w:r>
      <w:r w:rsidRPr="002744D6">
        <w:t xml:space="preserve">), and observed pre-export inspections performed by KEPHIS staff. Kenya supplies more than one-third of the European cut flower market and consignments are regularly audited by independent (European) standards agencies, together with some larger supermarket chains. The IIGB </w:t>
      </w:r>
      <w:r>
        <w:t>observed</w:t>
      </w:r>
      <w:r w:rsidRPr="002744D6">
        <w:t xml:space="preserve"> that while some aspects of the pre-export inspection process could be improved, on-farm management was generally of a high standard</w:t>
      </w:r>
      <w:r>
        <w:t>, on the farms visited</w:t>
      </w:r>
      <w:r w:rsidRPr="002744D6">
        <w:t>.</w:t>
      </w:r>
      <w:r>
        <w:t xml:space="preserve">  It seems possible that some insects detected in Kenyan consignments on arrival in Australia, might be beneficial predators used in integrated pest management programs in Kenya.</w:t>
      </w:r>
    </w:p>
    <w:p w:rsidR="00CE082A" w:rsidRDefault="00CE082A" w:rsidP="00CE082A">
      <w:pPr>
        <w:pStyle w:val="Heading2"/>
      </w:pPr>
      <w:bookmarkStart w:id="54" w:name="_Toc367702807"/>
      <w:bookmarkStart w:id="55" w:name="_Toc367706520"/>
      <w:bookmarkStart w:id="56" w:name="_Toc367707100"/>
      <w:bookmarkStart w:id="57" w:name="_Toc367707281"/>
      <w:bookmarkStart w:id="58" w:name="_Toc367708163"/>
      <w:bookmarkStart w:id="59" w:name="_Toc367947781"/>
      <w:bookmarkStart w:id="60" w:name="_Toc367976915"/>
      <w:bookmarkStart w:id="61" w:name="_Toc368493170"/>
      <w:r>
        <w:br w:type="page"/>
      </w:r>
      <w:bookmarkStart w:id="62" w:name="_Toc391391129"/>
      <w:bookmarkStart w:id="63" w:name="_Toc393107841"/>
      <w:bookmarkStart w:id="64" w:name="_Toc393107890"/>
      <w:bookmarkStart w:id="65" w:name="_Toc408841475"/>
      <w:r w:rsidRPr="00A50D04">
        <w:lastRenderedPageBreak/>
        <w:t>Conclusion</w:t>
      </w:r>
      <w:bookmarkEnd w:id="54"/>
      <w:bookmarkEnd w:id="55"/>
      <w:bookmarkEnd w:id="56"/>
      <w:bookmarkEnd w:id="57"/>
      <w:bookmarkEnd w:id="58"/>
      <w:bookmarkEnd w:id="59"/>
      <w:bookmarkEnd w:id="60"/>
      <w:bookmarkEnd w:id="61"/>
      <w:bookmarkEnd w:id="62"/>
      <w:bookmarkEnd w:id="63"/>
      <w:bookmarkEnd w:id="64"/>
      <w:bookmarkEnd w:id="65"/>
    </w:p>
    <w:p w:rsidR="00CE082A" w:rsidRDefault="00CE082A" w:rsidP="00CE082A">
      <w:pPr>
        <w:pStyle w:val="Normalnumberedparagraph"/>
        <w:ind w:left="0" w:firstLine="0"/>
      </w:pPr>
      <w:r>
        <w:t>Demand for fresh cut flowers is increasing steadily in Australia, with imports peaking before Valentine’s Day and Mother’s Day</w:t>
      </w:r>
      <w:r w:rsidRPr="0022259D">
        <w:t xml:space="preserve"> </w:t>
      </w:r>
      <w:r>
        <w:t xml:space="preserve">each year. In 2012 more </w:t>
      </w:r>
      <w:r w:rsidRPr="004F1A25">
        <w:t>than 120 million units</w:t>
      </w:r>
      <w:r>
        <w:t xml:space="preserve"> of cut flowers and foliage were imported into Australia. Imports of various species of cut flowers are likely to increase, due to significantly lower production costs compared with those in Australia and continuing consumer demand for varied</w:t>
      </w:r>
      <w:r w:rsidRPr="002744D6">
        <w:rPr>
          <w:szCs w:val="24"/>
        </w:rPr>
        <w:t xml:space="preserve"> </w:t>
      </w:r>
      <w:r>
        <w:t>and new varieties throughout the year.</w:t>
      </w:r>
    </w:p>
    <w:p w:rsidR="00CE082A" w:rsidRDefault="00CE082A" w:rsidP="00CE082A">
      <w:pPr>
        <w:pStyle w:val="Normalnumberedparagraph"/>
        <w:ind w:left="0" w:firstLine="0"/>
      </w:pPr>
      <w:r>
        <w:t xml:space="preserve">Fresh cut flowers are perishable commodities that can rapidly lose quality and vase life. Importers aim to get the imported produce into the market as quickly as possible. While recognising this commercial imperative, the department strives to ensure biosecurity risks associated with imports meet Australia’s </w:t>
      </w:r>
      <w:r w:rsidRPr="000321EC">
        <w:t>ALOP</w:t>
      </w:r>
      <w:r>
        <w:t xml:space="preserve"> before consignments are released from quarantine control. While this review identified some areas of possible improvement that should be addressed, it was considered that the department generally is managing relevant biosecurity risks in an appropriate manner.</w:t>
      </w:r>
    </w:p>
    <w:p w:rsidR="00CE082A" w:rsidRDefault="00CE082A" w:rsidP="00CE082A">
      <w:pPr>
        <w:pStyle w:val="Normalnumberedparagraph"/>
        <w:ind w:left="0" w:firstLine="0"/>
      </w:pPr>
      <w:r>
        <w:t xml:space="preserve">The department recognises that imported fresh cut flowers </w:t>
      </w:r>
      <w:r w:rsidRPr="00FB6F72">
        <w:t>pose</w:t>
      </w:r>
      <w:r>
        <w:t xml:space="preserve"> a </w:t>
      </w:r>
      <w:r w:rsidRPr="00FB6F72">
        <w:t>biosecurity risk</w:t>
      </w:r>
      <w:r>
        <w:t>, due partly to</w:t>
      </w:r>
      <w:r w:rsidRPr="00FB6F72">
        <w:t xml:space="preserve"> the </w:t>
      </w:r>
      <w:r>
        <w:t>wide range of</w:t>
      </w:r>
      <w:r w:rsidRPr="00FB6F72">
        <w:t xml:space="preserve"> exotic </w:t>
      </w:r>
      <w:r>
        <w:t>pests and diseases that imported consignments can carry.</w:t>
      </w:r>
      <w:r w:rsidRPr="00FB6F72">
        <w:t xml:space="preserve"> Consequently, setting specific import requirements </w:t>
      </w:r>
      <w:r>
        <w:t>based on scientific risk assessment is</w:t>
      </w:r>
      <w:r w:rsidRPr="00FB6F72">
        <w:t xml:space="preserve"> necessary to </w:t>
      </w:r>
      <w:r>
        <w:t xml:space="preserve">manage the risks and </w:t>
      </w:r>
      <w:r w:rsidRPr="00FB6F72">
        <w:t xml:space="preserve">safeguard Australia’s biosecurity. A major failure in an import control system </w:t>
      </w:r>
      <w:r>
        <w:t>c</w:t>
      </w:r>
      <w:r w:rsidRPr="00FB6F72">
        <w:t>ould</w:t>
      </w:r>
      <w:r>
        <w:t xml:space="preserve"> </w:t>
      </w:r>
      <w:r w:rsidRPr="00FB6F72">
        <w:t xml:space="preserve">pose </w:t>
      </w:r>
      <w:r>
        <w:t>a considerable</w:t>
      </w:r>
      <w:r w:rsidRPr="00FB6F72">
        <w:t xml:space="preserve"> biosecurity </w:t>
      </w:r>
      <w:r>
        <w:t>threat to Australia</w:t>
      </w:r>
      <w:r w:rsidRPr="00FB6F72">
        <w:t>.</w:t>
      </w:r>
    </w:p>
    <w:p w:rsidR="00CE082A" w:rsidRPr="002E0785" w:rsidRDefault="00CE082A" w:rsidP="00CE082A">
      <w:pPr>
        <w:pStyle w:val="Normalnumberedparagraph"/>
        <w:ind w:left="0" w:firstLine="0"/>
      </w:pPr>
      <w:r>
        <w:t xml:space="preserve">The IIGB was informed that devitalisation of propagatable species is necessary to reduce the likelihood of transmission of plant pathogens. To address risks from such pathogens and eliminate the possibility of post-import propagation, the department uses a systems-based management approach to mitigate potential quarantine risks.  This includes restricting imports to certain species, limiting imports from approved countries, enabling treatment offshore for some pathways, requiring government inspection and certification of treatments prior to export, requiring verification of consignment containment on arrival prior to movement to an inspection premises, on-arrival inspection of all consignments, devitalisation of propagatable species, etc.  The department also manages risks by undertaking a risk assessment for each cut flower species and the relevant offshore controls. All imported cut flower consignments are subject to fumigation treatment on arrival, unless they are on an approved exempt pathway and no live insects were detected during inspection. The department should consider instituting regular or random testing for efficacy of on-arrival fumigation, in addition to the current testing regime for devitalisation treatments. It is acknowledged that this would require changes to </w:t>
      </w:r>
      <w:r w:rsidRPr="002E0785">
        <w:t>current controls</w:t>
      </w:r>
      <w:r>
        <w:t>,</w:t>
      </w:r>
      <w:r w:rsidRPr="002E0785">
        <w:t xml:space="preserve"> and </w:t>
      </w:r>
      <w:r>
        <w:t>impose</w:t>
      </w:r>
      <w:r w:rsidRPr="002E0785">
        <w:t xml:space="preserve"> some </w:t>
      </w:r>
      <w:r>
        <w:t>additional</w:t>
      </w:r>
      <w:r w:rsidRPr="002E0785">
        <w:t xml:space="preserve"> costs.</w:t>
      </w:r>
    </w:p>
    <w:p w:rsidR="00CE082A" w:rsidRPr="00957DA8" w:rsidRDefault="00CE082A" w:rsidP="00CE082A">
      <w:pPr>
        <w:pStyle w:val="Normalnumberedparagraph"/>
        <w:ind w:left="0" w:firstLine="0"/>
      </w:pPr>
      <w:r w:rsidRPr="00957DA8">
        <w:t>Based on limited exposure to a cross-section of flower producers and discussions with relevant government and industry representatives</w:t>
      </w:r>
      <w:r>
        <w:t xml:space="preserve"> in Kenya</w:t>
      </w:r>
      <w:r w:rsidRPr="00957DA8">
        <w:t xml:space="preserve">, the IIGB </w:t>
      </w:r>
      <w:r>
        <w:t>believes</w:t>
      </w:r>
      <w:r w:rsidRPr="00957DA8">
        <w:t xml:space="preserve"> that </w:t>
      </w:r>
      <w:r>
        <w:t xml:space="preserve">the department is effectively addressing </w:t>
      </w:r>
      <w:r w:rsidRPr="00957DA8">
        <w:t xml:space="preserve">biosecurity risks </w:t>
      </w:r>
      <w:r>
        <w:t>associated with</w:t>
      </w:r>
      <w:r w:rsidRPr="00957DA8">
        <w:t xml:space="preserve"> flower imports from Kenya.</w:t>
      </w:r>
      <w:r>
        <w:t xml:space="preserve"> It seems possible that closer liaison of Kenyan authorities and industry with the department could result in present regulatory requirements being modified; for example, to include identification and recognition of biological control agents in imported consignments.  It would be necessary for the department to undertake a risk assessment of such biological agents, to ensure they were not quarantine pests.</w:t>
      </w:r>
    </w:p>
    <w:p w:rsidR="00CE082A" w:rsidRPr="00A50D04" w:rsidRDefault="00CE082A" w:rsidP="00CE082A">
      <w:pPr>
        <w:pStyle w:val="Normalnumberedparagraph"/>
        <w:ind w:left="0" w:firstLine="0"/>
      </w:pPr>
      <w:r>
        <w:lastRenderedPageBreak/>
        <w:t xml:space="preserve">The management of increasingly high volumes of cut flower imports, especially prior to Valentine’s Day and Mother’s Day, can be a complex and challenging task. In an ever-more demanding business environment, the department is investigating and implementing various improvements in its management of biosecurity risks. The further strengthening of partnerships with industry can greatly assist and expedite these improvements. This report has identified several areas of possible </w:t>
      </w:r>
      <w:r w:rsidRPr="00FB6F72">
        <w:t>improvement in the</w:t>
      </w:r>
      <w:r>
        <w:t xml:space="preserve"> department’s</w:t>
      </w:r>
      <w:r w:rsidRPr="00FB6F72">
        <w:t xml:space="preserve"> controls for import</w:t>
      </w:r>
      <w:r>
        <w:t>ed</w:t>
      </w:r>
      <w:r w:rsidRPr="00FB6F72">
        <w:t xml:space="preserve"> </w:t>
      </w:r>
      <w:r>
        <w:t>fresh cut flowers</w:t>
      </w:r>
      <w:r w:rsidRPr="00FB6F72">
        <w:t xml:space="preserve">. </w:t>
      </w:r>
      <w:r>
        <w:t>The r</w:t>
      </w:r>
      <w:r w:rsidRPr="00FB6F72">
        <w:t xml:space="preserve">ecommendations made in this report </w:t>
      </w:r>
      <w:r>
        <w:t>aim to strengthen these controls.</w:t>
      </w:r>
    </w:p>
    <w:p w:rsidR="00CE082A" w:rsidRPr="00706E78" w:rsidRDefault="00CE082A" w:rsidP="00CE082A">
      <w:pPr>
        <w:pStyle w:val="Heading1"/>
      </w:pPr>
      <w:bookmarkStart w:id="66" w:name="_Toc367702808"/>
      <w:bookmarkStart w:id="67" w:name="_Toc367706521"/>
      <w:bookmarkStart w:id="68" w:name="_Toc367707101"/>
      <w:bookmarkStart w:id="69" w:name="_Toc367707282"/>
      <w:bookmarkStart w:id="70" w:name="_Toc367708164"/>
      <w:bookmarkStart w:id="71" w:name="_Toc393107842"/>
      <w:bookmarkStart w:id="72" w:name="_Toc393107891"/>
      <w:bookmarkStart w:id="73" w:name="_Toc408841476"/>
      <w:r w:rsidRPr="00A50D04">
        <w:lastRenderedPageBreak/>
        <w:t>Recommendations</w:t>
      </w:r>
      <w:bookmarkEnd w:id="66"/>
      <w:bookmarkEnd w:id="67"/>
      <w:bookmarkEnd w:id="68"/>
      <w:bookmarkEnd w:id="69"/>
      <w:bookmarkEnd w:id="70"/>
      <w:bookmarkEnd w:id="71"/>
      <w:bookmarkEnd w:id="72"/>
      <w:bookmarkEnd w:id="73"/>
    </w:p>
    <w:p w:rsidR="00CE082A" w:rsidRPr="00F95709" w:rsidRDefault="00CE082A" w:rsidP="00CE082A">
      <w:bookmarkStart w:id="74" w:name="_Toc367702809"/>
      <w:bookmarkStart w:id="75" w:name="_Toc367706522"/>
      <w:bookmarkStart w:id="76" w:name="_Toc367707102"/>
      <w:bookmarkStart w:id="77" w:name="_Toc367707283"/>
      <w:bookmarkStart w:id="78" w:name="_Toc367708165"/>
      <w:bookmarkStart w:id="79" w:name="_Toc367708283"/>
      <w:bookmarkStart w:id="80" w:name="_Toc367947783"/>
      <w:bookmarkStart w:id="81" w:name="_Toc367976917"/>
      <w:r w:rsidRPr="00F95709">
        <w:t xml:space="preserve">The full department response to the recommendations is at </w:t>
      </w:r>
      <w:r>
        <w:t>A</w:t>
      </w:r>
      <w:r w:rsidRPr="00F95709">
        <w:t>ppendix A.</w:t>
      </w:r>
    </w:p>
    <w:p w:rsidR="00CE082A" w:rsidRPr="00A50D04" w:rsidRDefault="00CE082A" w:rsidP="00CE082A">
      <w:r w:rsidRPr="00A50D04">
        <w:rPr>
          <w:b/>
        </w:rPr>
        <w:t>Recommendation 1</w:t>
      </w:r>
      <w:bookmarkEnd w:id="74"/>
      <w:bookmarkEnd w:id="75"/>
      <w:bookmarkEnd w:id="76"/>
      <w:bookmarkEnd w:id="77"/>
      <w:bookmarkEnd w:id="78"/>
      <w:bookmarkEnd w:id="79"/>
      <w:bookmarkEnd w:id="80"/>
      <w:bookmarkEnd w:id="81"/>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655"/>
      </w:tblGrid>
      <w:tr w:rsidR="00CE082A" w:rsidRPr="00864127" w:rsidTr="007404D9">
        <w:tc>
          <w:tcPr>
            <w:tcW w:w="1843" w:type="dxa"/>
            <w:shd w:val="clear" w:color="auto" w:fill="FFFFFF"/>
          </w:tcPr>
          <w:p w:rsidR="00CE082A" w:rsidRPr="00864127" w:rsidRDefault="00CE082A" w:rsidP="007404D9">
            <w:pPr>
              <w:ind w:left="34"/>
            </w:pPr>
            <w:r w:rsidRPr="00A84ADD">
              <w:t>paragraph</w:t>
            </w:r>
            <w:r>
              <w:t xml:space="preserve"> 4.17</w:t>
            </w:r>
          </w:p>
        </w:tc>
        <w:tc>
          <w:tcPr>
            <w:tcW w:w="7655" w:type="dxa"/>
          </w:tcPr>
          <w:p w:rsidR="00CE082A" w:rsidRPr="00684BD9" w:rsidRDefault="00CE082A" w:rsidP="007404D9">
            <w:pPr>
              <w:pStyle w:val="FindingsNormalNumbering"/>
              <w:numPr>
                <w:ilvl w:val="0"/>
                <w:numId w:val="0"/>
              </w:numPr>
              <w:shd w:val="clear" w:color="auto" w:fill="FFFFFF"/>
              <w:spacing w:line="240" w:lineRule="auto"/>
              <w:contextualSpacing w:val="0"/>
            </w:pPr>
            <w:r w:rsidRPr="00684BD9">
              <w:t>The department should enforce current requirements for integral packaging of all imported cut flower consignments and give industry advance notice (six to nine months) of its intention to do so. Alternatively, the risks associated with non-integral packaging should be reviewed.</w:t>
            </w:r>
          </w:p>
          <w:p w:rsidR="00CE082A" w:rsidRPr="00684BD9" w:rsidRDefault="00CE082A" w:rsidP="007404D9">
            <w:pPr>
              <w:pStyle w:val="FindingsNormalNumbering"/>
              <w:numPr>
                <w:ilvl w:val="0"/>
                <w:numId w:val="0"/>
              </w:numPr>
              <w:shd w:val="clear" w:color="auto" w:fill="FFFFFF"/>
              <w:tabs>
                <w:tab w:val="left" w:pos="3165"/>
              </w:tabs>
              <w:spacing w:line="240" w:lineRule="auto"/>
              <w:contextualSpacing w:val="0"/>
            </w:pPr>
            <w:r w:rsidRPr="00684BD9">
              <w:rPr>
                <w:b/>
              </w:rPr>
              <w:t>Department’s response:</w:t>
            </w:r>
            <w:r>
              <w:rPr>
                <w:bCs/>
              </w:rPr>
              <w:t xml:space="preserve"> Agree.</w:t>
            </w:r>
          </w:p>
        </w:tc>
      </w:tr>
    </w:tbl>
    <w:p w:rsidR="00CE082A" w:rsidRDefault="00CE082A" w:rsidP="00CE082A">
      <w:pPr>
        <w:pStyle w:val="dot"/>
        <w:spacing w:before="120" w:after="120" w:line="276" w:lineRule="auto"/>
        <w:ind w:left="0" w:firstLine="0"/>
        <w:rPr>
          <w:rFonts w:ascii="Calibri" w:hAnsi="Calibri" w:cs="Arial"/>
          <w:szCs w:val="24"/>
          <w:shd w:val="clear" w:color="auto" w:fill="FFFFFF"/>
        </w:rPr>
      </w:pPr>
      <w:r w:rsidRPr="002A333B">
        <w:rPr>
          <w:rFonts w:ascii="Calibri" w:eastAsia="Calibri" w:hAnsi="Calibri"/>
          <w:b/>
          <w:szCs w:val="22"/>
        </w:rPr>
        <w:t>Recommendation 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655"/>
      </w:tblGrid>
      <w:tr w:rsidR="00CE082A" w:rsidRPr="00864127" w:rsidTr="007404D9">
        <w:tc>
          <w:tcPr>
            <w:tcW w:w="1843" w:type="dxa"/>
            <w:shd w:val="clear" w:color="auto" w:fill="FFFFFF"/>
          </w:tcPr>
          <w:p w:rsidR="00CE082A" w:rsidRPr="00864127" w:rsidRDefault="00CE082A" w:rsidP="007404D9">
            <w:pPr>
              <w:ind w:left="34"/>
            </w:pPr>
            <w:r w:rsidRPr="00A84ADD">
              <w:t>paragraph</w:t>
            </w:r>
            <w:r>
              <w:t xml:space="preserve"> 4.22</w:t>
            </w:r>
          </w:p>
        </w:tc>
        <w:tc>
          <w:tcPr>
            <w:tcW w:w="7655" w:type="dxa"/>
          </w:tcPr>
          <w:p w:rsidR="00CE082A" w:rsidRPr="00684BD9" w:rsidRDefault="00CE082A" w:rsidP="007404D9">
            <w:pPr>
              <w:pStyle w:val="FindingsNormalNumbering"/>
              <w:numPr>
                <w:ilvl w:val="0"/>
                <w:numId w:val="0"/>
              </w:numPr>
              <w:shd w:val="clear" w:color="auto" w:fill="FFFFFF"/>
              <w:spacing w:line="240" w:lineRule="auto"/>
              <w:contextualSpacing w:val="0"/>
            </w:pPr>
            <w:r w:rsidRPr="00684BD9">
              <w:rPr>
                <w:rFonts w:eastAsia="Times New Roman" w:cs="Arial"/>
                <w:szCs w:val="24"/>
                <w:shd w:val="clear" w:color="auto" w:fill="FFFFFF"/>
              </w:rPr>
              <w:t xml:space="preserve">The </w:t>
            </w:r>
            <w:r w:rsidRPr="00684BD9">
              <w:t>department</w:t>
            </w:r>
            <w:r w:rsidRPr="00684BD9">
              <w:rPr>
                <w:rFonts w:eastAsia="Times New Roman" w:cs="Arial"/>
                <w:szCs w:val="24"/>
                <w:shd w:val="clear" w:color="auto" w:fill="FFFFFF"/>
              </w:rPr>
              <w:t xml:space="preserve"> should review the necessity for seals on trucks, applied to</w:t>
            </w:r>
            <w:r>
              <w:rPr>
                <w:rFonts w:eastAsia="Times New Roman" w:cs="Arial"/>
                <w:szCs w:val="24"/>
                <w:shd w:val="clear" w:color="auto" w:fill="FFFFFF"/>
              </w:rPr>
              <w:t xml:space="preserve"> provide </w:t>
            </w:r>
            <w:r w:rsidRPr="00684BD9">
              <w:rPr>
                <w:rFonts w:eastAsia="Times New Roman" w:cs="Arial"/>
                <w:szCs w:val="24"/>
                <w:shd w:val="clear" w:color="auto" w:fill="FFFFFF"/>
              </w:rPr>
              <w:t>security for consignments being transported between cargo terminal operators, quarantine approved premises and approved fumigation facilities. If their use is continued, the type of seal should be effective and consistent across regions.</w:t>
            </w:r>
          </w:p>
          <w:p w:rsidR="00CE082A" w:rsidRPr="00684BD9" w:rsidRDefault="00CE082A" w:rsidP="007404D9">
            <w:pPr>
              <w:pStyle w:val="FindingsNormalNumbering"/>
              <w:numPr>
                <w:ilvl w:val="0"/>
                <w:numId w:val="0"/>
              </w:numPr>
              <w:shd w:val="clear" w:color="auto" w:fill="FFFFFF"/>
              <w:spacing w:line="240" w:lineRule="auto"/>
              <w:contextualSpacing w:val="0"/>
              <w:rPr>
                <w:b/>
              </w:rPr>
            </w:pPr>
            <w:r w:rsidRPr="00684BD9">
              <w:rPr>
                <w:b/>
              </w:rPr>
              <w:t>Department’s response:</w:t>
            </w:r>
            <w:r>
              <w:rPr>
                <w:bCs/>
              </w:rPr>
              <w:t xml:space="preserve"> Agree.</w:t>
            </w:r>
          </w:p>
        </w:tc>
      </w:tr>
    </w:tbl>
    <w:p w:rsidR="00CE082A" w:rsidRDefault="00CE082A" w:rsidP="00CE082A">
      <w:pPr>
        <w:pStyle w:val="dot"/>
        <w:spacing w:before="120" w:after="120" w:line="276" w:lineRule="auto"/>
        <w:ind w:left="0" w:firstLine="0"/>
        <w:rPr>
          <w:rFonts w:ascii="Calibri" w:hAnsi="Calibri" w:cs="Arial"/>
          <w:szCs w:val="24"/>
          <w:shd w:val="clear" w:color="auto" w:fill="FFFFFF"/>
        </w:rPr>
      </w:pPr>
      <w:r w:rsidRPr="0050604E">
        <w:rPr>
          <w:rFonts w:ascii="Calibri" w:hAnsi="Calibri" w:cs="Arial"/>
          <w:b/>
          <w:szCs w:val="24"/>
          <w:shd w:val="clear" w:color="auto" w:fill="FFFFFF"/>
        </w:rPr>
        <w:t xml:space="preserve">Recommendation </w:t>
      </w:r>
      <w:r>
        <w:rPr>
          <w:rFonts w:ascii="Calibri" w:hAnsi="Calibri" w:cs="Arial"/>
          <w:b/>
          <w:szCs w:val="24"/>
          <w:shd w:val="clear" w:color="auto" w:fill="FFFFFF"/>
        </w:rPr>
        <w:t>3</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655"/>
      </w:tblGrid>
      <w:tr w:rsidR="00CE082A" w:rsidRPr="00864127" w:rsidTr="007404D9">
        <w:tc>
          <w:tcPr>
            <w:tcW w:w="1843" w:type="dxa"/>
            <w:shd w:val="clear" w:color="auto" w:fill="FFFFFF"/>
          </w:tcPr>
          <w:p w:rsidR="00CE082A" w:rsidRPr="00864127" w:rsidRDefault="00CE082A" w:rsidP="007404D9">
            <w:pPr>
              <w:ind w:left="34"/>
            </w:pPr>
            <w:r w:rsidRPr="00A84ADD">
              <w:t>paragraph</w:t>
            </w:r>
            <w:r>
              <w:t xml:space="preserve"> 4.28</w:t>
            </w:r>
          </w:p>
        </w:tc>
        <w:tc>
          <w:tcPr>
            <w:tcW w:w="7655" w:type="dxa"/>
          </w:tcPr>
          <w:p w:rsidR="00CE082A" w:rsidRPr="00684BD9" w:rsidRDefault="00CE082A" w:rsidP="007404D9">
            <w:pPr>
              <w:pStyle w:val="FindingsNormalNumbering"/>
              <w:numPr>
                <w:ilvl w:val="0"/>
                <w:numId w:val="0"/>
              </w:numPr>
              <w:shd w:val="clear" w:color="auto" w:fill="FFFFFF"/>
              <w:spacing w:line="240" w:lineRule="auto"/>
              <w:contextualSpacing w:val="0"/>
            </w:pPr>
            <w:r w:rsidRPr="00684BD9">
              <w:rPr>
                <w:rFonts w:cs="Arial"/>
                <w:szCs w:val="24"/>
                <w:shd w:val="clear" w:color="auto" w:fill="FFFFFF"/>
              </w:rPr>
              <w:t xml:space="preserve">The department </w:t>
            </w:r>
            <w:r w:rsidRPr="00684BD9">
              <w:t>should</w:t>
            </w:r>
            <w:r w:rsidRPr="00684BD9">
              <w:rPr>
                <w:rFonts w:cs="Arial"/>
                <w:szCs w:val="24"/>
                <w:shd w:val="clear" w:color="auto" w:fill="FFFFFF"/>
              </w:rPr>
              <w:t xml:space="preserve"> </w:t>
            </w:r>
            <w:r w:rsidRPr="00684BD9">
              <w:t>consider the need for regular or random post-fumigation checks for live pests, in the context of its risk-return policy, taking account of the biosecurity risks and the additional regulatory burden on industry.</w:t>
            </w:r>
          </w:p>
          <w:p w:rsidR="00CE082A" w:rsidRPr="00684BD9" w:rsidRDefault="00CE082A" w:rsidP="007404D9">
            <w:pPr>
              <w:pStyle w:val="FindingsNormalNumbering"/>
              <w:numPr>
                <w:ilvl w:val="0"/>
                <w:numId w:val="0"/>
              </w:numPr>
              <w:shd w:val="clear" w:color="auto" w:fill="FFFFFF"/>
              <w:spacing w:line="240" w:lineRule="auto"/>
              <w:contextualSpacing w:val="0"/>
            </w:pPr>
            <w:r w:rsidRPr="00684BD9">
              <w:rPr>
                <w:b/>
              </w:rPr>
              <w:t>Department’s response:</w:t>
            </w:r>
            <w:r>
              <w:rPr>
                <w:bCs/>
              </w:rPr>
              <w:t xml:space="preserve"> Agree.</w:t>
            </w:r>
          </w:p>
        </w:tc>
      </w:tr>
    </w:tbl>
    <w:p w:rsidR="00CE082A" w:rsidRPr="00B66595" w:rsidRDefault="00CE082A" w:rsidP="00CE082A">
      <w:pPr>
        <w:pStyle w:val="dot"/>
        <w:spacing w:before="120" w:after="120" w:line="276" w:lineRule="auto"/>
        <w:ind w:left="0" w:firstLine="0"/>
        <w:rPr>
          <w:rFonts w:ascii="Calibri" w:hAnsi="Calibri" w:cs="Arial"/>
          <w:szCs w:val="24"/>
          <w:shd w:val="clear" w:color="auto" w:fill="FFFFFF"/>
        </w:rPr>
      </w:pPr>
      <w:r w:rsidRPr="0050604E">
        <w:rPr>
          <w:rFonts w:ascii="Calibri" w:hAnsi="Calibri" w:cs="Arial"/>
          <w:b/>
          <w:szCs w:val="24"/>
          <w:shd w:val="clear" w:color="auto" w:fill="FFFFFF"/>
        </w:rPr>
        <w:t xml:space="preserve">Recommendation </w:t>
      </w:r>
      <w:r>
        <w:rPr>
          <w:rFonts w:ascii="Calibri" w:hAnsi="Calibri" w:cs="Arial"/>
          <w:b/>
          <w:szCs w:val="24"/>
          <w:shd w:val="clear" w:color="auto" w:fill="FFFFFF"/>
        </w:rPr>
        <w:t>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655"/>
      </w:tblGrid>
      <w:tr w:rsidR="00CE082A" w:rsidRPr="00864127" w:rsidTr="007404D9">
        <w:tc>
          <w:tcPr>
            <w:tcW w:w="1843" w:type="dxa"/>
            <w:shd w:val="clear" w:color="auto" w:fill="FFFFFF"/>
          </w:tcPr>
          <w:p w:rsidR="00CE082A" w:rsidRPr="00864127" w:rsidRDefault="00CE082A" w:rsidP="007404D9">
            <w:pPr>
              <w:ind w:left="34"/>
            </w:pPr>
            <w:r w:rsidRPr="00A84ADD">
              <w:t>paragraph</w:t>
            </w:r>
            <w:r>
              <w:t xml:space="preserve"> 4.32</w:t>
            </w:r>
          </w:p>
        </w:tc>
        <w:tc>
          <w:tcPr>
            <w:tcW w:w="7655" w:type="dxa"/>
          </w:tcPr>
          <w:p w:rsidR="00CE082A" w:rsidRPr="00684BD9" w:rsidRDefault="00CE082A" w:rsidP="007404D9">
            <w:pPr>
              <w:pStyle w:val="FindingsNormalNumbering"/>
              <w:numPr>
                <w:ilvl w:val="0"/>
                <w:numId w:val="0"/>
              </w:numPr>
              <w:shd w:val="clear" w:color="auto" w:fill="FFFFFF"/>
              <w:spacing w:line="240" w:lineRule="auto"/>
              <w:contextualSpacing w:val="0"/>
            </w:pPr>
            <w:r w:rsidRPr="00684BD9">
              <w:rPr>
                <w:rFonts w:cs="Arial"/>
                <w:szCs w:val="24"/>
                <w:shd w:val="clear" w:color="auto" w:fill="FFFFFF"/>
              </w:rPr>
              <w:t>The department should consider reducing its dependence on methyl bromide gas for treatment of pests in imported cut flower consignments, and consider the assessment and approval of alternative treatments.</w:t>
            </w:r>
          </w:p>
          <w:p w:rsidR="00CE082A" w:rsidRPr="00684BD9" w:rsidRDefault="00CE082A" w:rsidP="007404D9">
            <w:pPr>
              <w:pStyle w:val="FindingsNormalNumbering"/>
              <w:numPr>
                <w:ilvl w:val="0"/>
                <w:numId w:val="0"/>
              </w:numPr>
              <w:shd w:val="clear" w:color="auto" w:fill="FFFFFF"/>
              <w:spacing w:line="240" w:lineRule="auto"/>
              <w:contextualSpacing w:val="0"/>
            </w:pPr>
            <w:r w:rsidRPr="00684BD9">
              <w:rPr>
                <w:b/>
              </w:rPr>
              <w:t>Department’s response:</w:t>
            </w:r>
            <w:r>
              <w:rPr>
                <w:bCs/>
              </w:rPr>
              <w:t xml:space="preserve"> Agree.</w:t>
            </w:r>
          </w:p>
        </w:tc>
      </w:tr>
    </w:tbl>
    <w:p w:rsidR="00CE082A" w:rsidRDefault="00CE082A" w:rsidP="00CE082A">
      <w:pPr>
        <w:pStyle w:val="dot"/>
        <w:spacing w:before="120" w:after="120" w:line="276" w:lineRule="auto"/>
        <w:ind w:left="0" w:firstLine="0"/>
        <w:rPr>
          <w:rFonts w:ascii="Calibri" w:hAnsi="Calibri" w:cs="Arial"/>
          <w:b/>
          <w:szCs w:val="24"/>
          <w:shd w:val="clear" w:color="auto" w:fill="FFFFFF"/>
        </w:rPr>
      </w:pPr>
      <w:r>
        <w:rPr>
          <w:rFonts w:ascii="Calibri" w:hAnsi="Calibri" w:cs="Arial"/>
          <w:b/>
          <w:szCs w:val="24"/>
          <w:shd w:val="clear" w:color="auto" w:fill="FFFFFF"/>
        </w:rPr>
        <w:t>Recommendation 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655"/>
      </w:tblGrid>
      <w:tr w:rsidR="00CE082A" w:rsidRPr="00864127" w:rsidTr="007404D9">
        <w:tc>
          <w:tcPr>
            <w:tcW w:w="1843" w:type="dxa"/>
            <w:shd w:val="clear" w:color="auto" w:fill="FFFFFF"/>
          </w:tcPr>
          <w:p w:rsidR="00CE082A" w:rsidRPr="00864127" w:rsidRDefault="00CE082A" w:rsidP="007404D9">
            <w:pPr>
              <w:ind w:left="34"/>
            </w:pPr>
            <w:r w:rsidRPr="00A84ADD">
              <w:t>paragraph</w:t>
            </w:r>
            <w:r>
              <w:t xml:space="preserve"> 4.38</w:t>
            </w:r>
          </w:p>
        </w:tc>
        <w:tc>
          <w:tcPr>
            <w:tcW w:w="7655" w:type="dxa"/>
          </w:tcPr>
          <w:p w:rsidR="00CE082A" w:rsidRPr="00684BD9" w:rsidRDefault="00CE082A" w:rsidP="007404D9">
            <w:pPr>
              <w:pStyle w:val="FindingsNormalNumbering"/>
              <w:numPr>
                <w:ilvl w:val="0"/>
                <w:numId w:val="0"/>
              </w:numPr>
              <w:shd w:val="clear" w:color="auto" w:fill="FFFFFF"/>
              <w:spacing w:line="240" w:lineRule="auto"/>
              <w:contextualSpacing w:val="0"/>
            </w:pPr>
            <w:r w:rsidRPr="00684BD9">
              <w:rPr>
                <w:rFonts w:cs="Arial"/>
                <w:szCs w:val="24"/>
                <w:shd w:val="clear" w:color="auto" w:fill="FFFFFF"/>
              </w:rPr>
              <w:t>The department should undertake a review of the existing devitalisation policy and its implementation, and this should occur within the next 18 months.</w:t>
            </w:r>
          </w:p>
          <w:p w:rsidR="00CE082A" w:rsidRPr="00684BD9" w:rsidRDefault="00CE082A" w:rsidP="007404D9">
            <w:pPr>
              <w:pStyle w:val="FindingsNormalNumbering"/>
              <w:numPr>
                <w:ilvl w:val="0"/>
                <w:numId w:val="0"/>
              </w:numPr>
              <w:shd w:val="clear" w:color="auto" w:fill="FFFFFF"/>
              <w:spacing w:line="240" w:lineRule="auto"/>
              <w:contextualSpacing w:val="0"/>
            </w:pPr>
            <w:r w:rsidRPr="00684BD9">
              <w:rPr>
                <w:b/>
              </w:rPr>
              <w:t>Department’s response:</w:t>
            </w:r>
            <w:r>
              <w:rPr>
                <w:bCs/>
              </w:rPr>
              <w:t xml:space="preserve"> Agree.</w:t>
            </w:r>
          </w:p>
        </w:tc>
      </w:tr>
    </w:tbl>
    <w:p w:rsidR="00CE082A" w:rsidRDefault="00CE082A" w:rsidP="00CE082A">
      <w:pPr>
        <w:pStyle w:val="dot"/>
        <w:spacing w:before="120" w:after="120" w:line="276" w:lineRule="auto"/>
        <w:ind w:left="0" w:firstLine="0"/>
        <w:rPr>
          <w:rFonts w:ascii="Calibri" w:eastAsia="Calibri" w:hAnsi="Calibri"/>
          <w:szCs w:val="22"/>
        </w:rPr>
      </w:pPr>
      <w:r w:rsidRPr="0050604E">
        <w:rPr>
          <w:rFonts w:ascii="Calibri" w:hAnsi="Calibri" w:cs="Arial"/>
          <w:b/>
          <w:szCs w:val="24"/>
          <w:shd w:val="clear" w:color="auto" w:fill="FFFFFF"/>
        </w:rPr>
        <w:t xml:space="preserve">Recommendation </w:t>
      </w:r>
      <w:r>
        <w:rPr>
          <w:rFonts w:ascii="Calibri" w:hAnsi="Calibri" w:cs="Arial"/>
          <w:b/>
          <w:szCs w:val="24"/>
          <w:shd w:val="clear" w:color="auto" w:fill="FFFFFF"/>
        </w:rPr>
        <w:t>6</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655"/>
      </w:tblGrid>
      <w:tr w:rsidR="00CE082A" w:rsidRPr="00864127" w:rsidTr="007404D9">
        <w:tc>
          <w:tcPr>
            <w:tcW w:w="1843" w:type="dxa"/>
            <w:shd w:val="clear" w:color="auto" w:fill="FFFFFF"/>
          </w:tcPr>
          <w:p w:rsidR="00CE082A" w:rsidRPr="00864127" w:rsidRDefault="00CE082A" w:rsidP="007404D9">
            <w:pPr>
              <w:ind w:left="34"/>
            </w:pPr>
            <w:r w:rsidRPr="00A84ADD">
              <w:t>paragraph</w:t>
            </w:r>
            <w:r>
              <w:t xml:space="preserve"> 4.47</w:t>
            </w:r>
          </w:p>
        </w:tc>
        <w:tc>
          <w:tcPr>
            <w:tcW w:w="7655" w:type="dxa"/>
          </w:tcPr>
          <w:p w:rsidR="00CE082A" w:rsidRPr="00684BD9" w:rsidRDefault="00CE082A" w:rsidP="007404D9">
            <w:pPr>
              <w:pStyle w:val="FindingsNormalNumbering"/>
              <w:numPr>
                <w:ilvl w:val="0"/>
                <w:numId w:val="0"/>
              </w:numPr>
              <w:shd w:val="clear" w:color="auto" w:fill="FFFFFF"/>
              <w:spacing w:line="240" w:lineRule="auto"/>
              <w:contextualSpacing w:val="0"/>
            </w:pPr>
            <w:r w:rsidRPr="00684BD9">
              <w:t>To ensure that devitalisation test results are reliable, the department should ensure that propagation facilities provide optimal conditions for sampled plant material to propagate; optimal conditions should also be maintained during transport of samples.</w:t>
            </w:r>
          </w:p>
          <w:p w:rsidR="00CE082A" w:rsidRPr="00684BD9" w:rsidRDefault="00CE082A" w:rsidP="007404D9">
            <w:pPr>
              <w:pStyle w:val="FindingsNormalNumbering"/>
              <w:numPr>
                <w:ilvl w:val="0"/>
                <w:numId w:val="0"/>
              </w:numPr>
              <w:shd w:val="clear" w:color="auto" w:fill="FFFFFF"/>
              <w:spacing w:line="240" w:lineRule="auto"/>
              <w:contextualSpacing w:val="0"/>
            </w:pPr>
            <w:r w:rsidRPr="00684BD9">
              <w:rPr>
                <w:b/>
              </w:rPr>
              <w:t>Department’s response:</w:t>
            </w:r>
            <w:r>
              <w:rPr>
                <w:bCs/>
              </w:rPr>
              <w:t xml:space="preserve"> Agree.</w:t>
            </w:r>
          </w:p>
        </w:tc>
      </w:tr>
    </w:tbl>
    <w:p w:rsidR="00CE082A" w:rsidRPr="00232DB6" w:rsidRDefault="00CE082A" w:rsidP="00CE082A">
      <w:pPr>
        <w:pStyle w:val="dot"/>
        <w:spacing w:before="120" w:after="120" w:line="276" w:lineRule="auto"/>
        <w:ind w:left="0" w:firstLine="0"/>
        <w:rPr>
          <w:rFonts w:ascii="Calibri" w:hAnsi="Calibri" w:cs="Arial"/>
          <w:szCs w:val="24"/>
          <w:shd w:val="clear" w:color="auto" w:fill="FFFFFF"/>
        </w:rPr>
      </w:pPr>
      <w:r>
        <w:rPr>
          <w:rFonts w:ascii="Calibri" w:hAnsi="Calibri" w:cs="Arial"/>
          <w:b/>
          <w:szCs w:val="24"/>
          <w:shd w:val="clear" w:color="auto" w:fill="FFFFFF"/>
        </w:rPr>
        <w:br w:type="page"/>
      </w:r>
      <w:r>
        <w:rPr>
          <w:rFonts w:ascii="Calibri" w:hAnsi="Calibri" w:cs="Arial"/>
          <w:b/>
          <w:szCs w:val="24"/>
          <w:shd w:val="clear" w:color="auto" w:fill="FFFFFF"/>
        </w:rPr>
        <w:lastRenderedPageBreak/>
        <w:t>[signed]</w:t>
      </w:r>
    </w:p>
    <w:p w:rsidR="00CE082A" w:rsidRPr="00A50D04" w:rsidRDefault="00CE082A" w:rsidP="00CE082A"/>
    <w:p w:rsidR="00CE082A" w:rsidRPr="00A50D04" w:rsidRDefault="00CE082A" w:rsidP="00CE082A">
      <w:r w:rsidRPr="00A50D04">
        <w:t>Dr Michael Bond</w:t>
      </w:r>
      <w:r w:rsidRPr="00A50D04">
        <w:br/>
        <w:t>Interim Inspector-General of Biosecurity</w:t>
      </w:r>
    </w:p>
    <w:p w:rsidR="00CE082A" w:rsidRDefault="00CE082A" w:rsidP="00CE082A">
      <w:pPr>
        <w:spacing w:before="0" w:after="0" w:line="240" w:lineRule="auto"/>
      </w:pPr>
      <w:r>
        <w:t xml:space="preserve">13 January </w:t>
      </w:r>
      <w:r w:rsidRPr="00CF58A7">
        <w:t>201</w:t>
      </w:r>
      <w:r>
        <w:t>5</w:t>
      </w:r>
    </w:p>
    <w:p w:rsidR="00CE082A" w:rsidRDefault="00CE082A" w:rsidP="00CE082A">
      <w:pPr>
        <w:spacing w:before="0" w:after="0" w:line="240" w:lineRule="auto"/>
      </w:pPr>
    </w:p>
    <w:p w:rsidR="00CE082A" w:rsidRDefault="00CE082A" w:rsidP="00CE082A">
      <w:pPr>
        <w:spacing w:before="0" w:after="0" w:line="240" w:lineRule="auto"/>
        <w:rPr>
          <w:b/>
        </w:rPr>
      </w:pPr>
    </w:p>
    <w:p w:rsidR="00CE082A" w:rsidRDefault="00CE082A" w:rsidP="00CE082A">
      <w:pPr>
        <w:spacing w:before="0" w:after="0" w:line="240" w:lineRule="auto"/>
        <w:rPr>
          <w:b/>
        </w:rPr>
      </w:pPr>
      <w:r>
        <w:rPr>
          <w:b/>
        </w:rPr>
        <w:t>Acknowledgements</w:t>
      </w:r>
    </w:p>
    <w:p w:rsidR="00CE082A" w:rsidRDefault="00CE082A" w:rsidP="00CE082A">
      <w:r>
        <w:t xml:space="preserve">In undertaking this audit, the IIGB received generous cooperation and helpful advice from </w:t>
      </w:r>
    </w:p>
    <w:p w:rsidR="00CE082A" w:rsidRDefault="00CE082A" w:rsidP="00CE082A">
      <w:pPr>
        <w:numPr>
          <w:ilvl w:val="0"/>
          <w:numId w:val="39"/>
        </w:numPr>
        <w:tabs>
          <w:tab w:val="clear" w:pos="567"/>
        </w:tabs>
        <w:ind w:left="426" w:hanging="426"/>
      </w:pPr>
      <w:r>
        <w:t xml:space="preserve">Industry organisations, companies and individuals, in Australia and Kenya </w:t>
      </w:r>
    </w:p>
    <w:p w:rsidR="00CE082A" w:rsidRDefault="00CE082A" w:rsidP="00CE082A">
      <w:pPr>
        <w:numPr>
          <w:ilvl w:val="0"/>
          <w:numId w:val="39"/>
        </w:numPr>
        <w:tabs>
          <w:tab w:val="clear" w:pos="567"/>
        </w:tabs>
        <w:ind w:left="426" w:hanging="426"/>
      </w:pPr>
      <w:r>
        <w:t>Australian Government Department of Agriculture staff</w:t>
      </w:r>
    </w:p>
    <w:p w:rsidR="00CE082A" w:rsidRDefault="00CE082A" w:rsidP="00CE082A">
      <w:pPr>
        <w:numPr>
          <w:ilvl w:val="0"/>
          <w:numId w:val="39"/>
        </w:numPr>
        <w:tabs>
          <w:tab w:val="clear" w:pos="567"/>
        </w:tabs>
        <w:ind w:left="426" w:hanging="426"/>
      </w:pPr>
      <w:r>
        <w:t>Officers of the Kenya Plant Health Inspectorate Service.</w:t>
      </w:r>
    </w:p>
    <w:p w:rsidR="00CE082A" w:rsidRDefault="00CE082A" w:rsidP="00CE082A">
      <w:r>
        <w:t>Their assistance is gratefully acknowledged.</w:t>
      </w:r>
      <w:bookmarkStart w:id="82" w:name="_Toc393107843"/>
      <w:bookmarkStart w:id="83" w:name="_Toc393107892"/>
    </w:p>
    <w:p w:rsidR="00CE082A" w:rsidRPr="003A61A0" w:rsidRDefault="00CE082A" w:rsidP="00CE082A">
      <w:pPr>
        <w:pStyle w:val="Heading1"/>
        <w:numPr>
          <w:ilvl w:val="0"/>
          <w:numId w:val="25"/>
        </w:numPr>
        <w:ind w:hanging="720"/>
        <w:rPr>
          <w:bCs w:val="0"/>
          <w:szCs w:val="36"/>
        </w:rPr>
      </w:pPr>
      <w:bookmarkStart w:id="84" w:name="_Toc408841477"/>
      <w:r w:rsidRPr="003A61A0">
        <w:lastRenderedPageBreak/>
        <w:t>Background</w:t>
      </w:r>
      <w:bookmarkEnd w:id="82"/>
      <w:bookmarkEnd w:id="83"/>
      <w:bookmarkEnd w:id="84"/>
    </w:p>
    <w:p w:rsidR="00CE082A" w:rsidRPr="00A50D04" w:rsidRDefault="00CE082A" w:rsidP="00CE082A">
      <w:pPr>
        <w:pStyle w:val="Heading3"/>
      </w:pPr>
      <w:r w:rsidRPr="00A50D04">
        <w:t>Biosecurity risks</w:t>
      </w:r>
    </w:p>
    <w:p w:rsidR="00CE082A" w:rsidRDefault="00CE082A" w:rsidP="00CE082A">
      <w:pPr>
        <w:numPr>
          <w:ilvl w:val="0"/>
          <w:numId w:val="15"/>
        </w:numPr>
        <w:spacing w:after="0"/>
        <w:ind w:left="0" w:firstLine="0"/>
      </w:pPr>
      <w:r>
        <w:t>I</w:t>
      </w:r>
      <w:r w:rsidRPr="00A50D04">
        <w:t>mportation of plants and plant parts</w:t>
      </w:r>
      <w:r>
        <w:t>,</w:t>
      </w:r>
      <w:r w:rsidRPr="00A50D04">
        <w:t xml:space="preserve"> including cut flowers</w:t>
      </w:r>
      <w:r>
        <w:t>,</w:t>
      </w:r>
      <w:r w:rsidRPr="00A50D04">
        <w:t xml:space="preserve"> </w:t>
      </w:r>
      <w:r>
        <w:t>poses</w:t>
      </w:r>
      <w:r w:rsidRPr="00A50D04">
        <w:t xml:space="preserve"> </w:t>
      </w:r>
      <w:r>
        <w:t>a biosecurity risk</w:t>
      </w:r>
      <w:r w:rsidRPr="00A50D04">
        <w:t xml:space="preserve"> to Australia</w:t>
      </w:r>
      <w:r>
        <w:t>’</w:t>
      </w:r>
      <w:r w:rsidRPr="00A50D04">
        <w:t xml:space="preserve">s plant </w:t>
      </w:r>
      <w:r>
        <w:t>industries</w:t>
      </w:r>
      <w:r w:rsidRPr="00A50D04">
        <w:t>, environment and economy.</w:t>
      </w:r>
      <w:r>
        <w:t xml:space="preserve"> The pathways for entry of plant material are:</w:t>
      </w:r>
    </w:p>
    <w:p w:rsidR="00CE082A" w:rsidRDefault="00CE082A" w:rsidP="00CE082A">
      <w:pPr>
        <w:numPr>
          <w:ilvl w:val="0"/>
          <w:numId w:val="29"/>
        </w:numPr>
        <w:tabs>
          <w:tab w:val="clear" w:pos="567"/>
        </w:tabs>
        <w:spacing w:after="0"/>
        <w:ind w:left="426" w:hanging="426"/>
      </w:pPr>
      <w:r>
        <w:t>fresh cut flowers and foliage—the focus of this audit</w:t>
      </w:r>
    </w:p>
    <w:p w:rsidR="00CE082A" w:rsidRPr="00A50D04" w:rsidRDefault="00CE082A" w:rsidP="00CE082A">
      <w:pPr>
        <w:numPr>
          <w:ilvl w:val="0"/>
          <w:numId w:val="29"/>
        </w:numPr>
        <w:tabs>
          <w:tab w:val="clear" w:pos="567"/>
        </w:tabs>
        <w:spacing w:after="0"/>
        <w:ind w:left="426" w:hanging="426"/>
      </w:pPr>
      <w:r>
        <w:t>nursery propagation stock; imported plant material is grown and propagated under quarantine and is subject to stringent disease testing for two years.</w:t>
      </w:r>
    </w:p>
    <w:p w:rsidR="00CE082A" w:rsidRPr="00A50D04" w:rsidRDefault="00CE082A" w:rsidP="00CE082A">
      <w:pPr>
        <w:pStyle w:val="ColorfulList-Accent11"/>
        <w:numPr>
          <w:ilvl w:val="0"/>
          <w:numId w:val="15"/>
        </w:numPr>
        <w:spacing w:after="0"/>
        <w:ind w:left="0" w:firstLine="0"/>
        <w:contextualSpacing w:val="0"/>
      </w:pPr>
      <w:r>
        <w:t>I</w:t>
      </w:r>
      <w:r w:rsidRPr="00A50D04">
        <w:t>mportation of plant material with flowering</w:t>
      </w:r>
      <w:r>
        <w:t xml:space="preserve"> and/or vegetative</w:t>
      </w:r>
      <w:r w:rsidRPr="00A50D04">
        <w:t xml:space="preserve"> parts present several biosecurity risks as they may be:</w:t>
      </w:r>
    </w:p>
    <w:p w:rsidR="00CE082A" w:rsidRPr="00A50D04" w:rsidRDefault="00CE082A" w:rsidP="00CE082A">
      <w:pPr>
        <w:pStyle w:val="ColorfulList-Accent11"/>
        <w:numPr>
          <w:ilvl w:val="0"/>
          <w:numId w:val="8"/>
        </w:numPr>
        <w:tabs>
          <w:tab w:val="clear" w:pos="567"/>
        </w:tabs>
        <w:spacing w:before="0" w:after="0"/>
        <w:ind w:left="426" w:hanging="426"/>
      </w:pPr>
      <w:r w:rsidRPr="00A50D04">
        <w:t xml:space="preserve">contaminated with </w:t>
      </w:r>
      <w:r w:rsidRPr="009C410C">
        <w:t>soil,</w:t>
      </w:r>
      <w:r w:rsidRPr="00A50D04">
        <w:t xml:space="preserve"> insects, snails, diseases or other quarantine risk material</w:t>
      </w:r>
    </w:p>
    <w:p w:rsidR="00CE082A" w:rsidRPr="00EF575D" w:rsidRDefault="00CE082A" w:rsidP="00CE082A">
      <w:pPr>
        <w:pStyle w:val="ColorfulList-Accent11"/>
        <w:numPr>
          <w:ilvl w:val="0"/>
          <w:numId w:val="8"/>
        </w:numPr>
        <w:tabs>
          <w:tab w:val="clear" w:pos="567"/>
        </w:tabs>
        <w:spacing w:before="0" w:after="0"/>
        <w:ind w:left="425" w:hanging="425"/>
        <w:contextualSpacing w:val="0"/>
      </w:pPr>
      <w:r>
        <w:t>p</w:t>
      </w:r>
      <w:r w:rsidRPr="00EF575D">
        <w:t>ropagatable</w:t>
      </w:r>
      <w:r>
        <w:t xml:space="preserve"> (with a possibility of becoming invasive species or weeds)</w:t>
      </w:r>
    </w:p>
    <w:p w:rsidR="00CE082A" w:rsidRPr="00A50D04" w:rsidRDefault="00CE082A" w:rsidP="00CE082A">
      <w:pPr>
        <w:pStyle w:val="ColorfulList-Accent11"/>
        <w:numPr>
          <w:ilvl w:val="0"/>
          <w:numId w:val="8"/>
        </w:numPr>
        <w:tabs>
          <w:tab w:val="clear" w:pos="567"/>
        </w:tabs>
        <w:spacing w:before="0" w:after="0"/>
        <w:ind w:left="426" w:hanging="426"/>
      </w:pPr>
      <w:r w:rsidRPr="00A50D04">
        <w:t>carrying viable berries and fruits.</w:t>
      </w:r>
    </w:p>
    <w:p w:rsidR="00CE082A" w:rsidRDefault="00CE082A" w:rsidP="00CE082A">
      <w:pPr>
        <w:pStyle w:val="ColorfulList-Accent11"/>
        <w:numPr>
          <w:ilvl w:val="0"/>
          <w:numId w:val="15"/>
        </w:numPr>
        <w:ind w:left="0" w:firstLine="0"/>
        <w:contextualSpacing w:val="0"/>
      </w:pPr>
      <w:r>
        <w:t>Many flowers have adapted/developed for the primary purpose of attracting insects. Therefore there is a risk that fresh cut flowers may be</w:t>
      </w:r>
      <w:r w:rsidRPr="00A50D04">
        <w:t xml:space="preserve"> harbour</w:t>
      </w:r>
      <w:r>
        <w:t>ing</w:t>
      </w:r>
      <w:r w:rsidRPr="00A50D04">
        <w:t xml:space="preserve"> insect pests</w:t>
      </w:r>
      <w:r>
        <w:t>. They may also carry</w:t>
      </w:r>
      <w:r w:rsidRPr="00A50D04">
        <w:t xml:space="preserve"> mites, nematodes, </w:t>
      </w:r>
      <w:r>
        <w:t>molluscs</w:t>
      </w:r>
      <w:r w:rsidRPr="00A50D04">
        <w:t xml:space="preserve">, bacteria, fungi, </w:t>
      </w:r>
      <w:r>
        <w:t xml:space="preserve">viruses, </w:t>
      </w:r>
      <w:r w:rsidRPr="00A50D04">
        <w:t xml:space="preserve">other parasitic plants or </w:t>
      </w:r>
      <w:r>
        <w:t xml:space="preserve">their </w:t>
      </w:r>
      <w:r w:rsidRPr="00A50D04">
        <w:t>reproductive parts that c</w:t>
      </w:r>
      <w:r>
        <w:t>ould</w:t>
      </w:r>
      <w:r w:rsidRPr="00A50D04">
        <w:t xml:space="preserve"> cause disease or damage in plants. </w:t>
      </w:r>
      <w:r>
        <w:t>Appendix B lists p</w:t>
      </w:r>
      <w:r w:rsidRPr="009F28DF">
        <w:t>lant diseases and insect pests of imported cut</w:t>
      </w:r>
      <w:r w:rsidRPr="00A50D04">
        <w:t xml:space="preserve"> flowers </w:t>
      </w:r>
      <w:r>
        <w:t>that are of biosecurity concern</w:t>
      </w:r>
      <w:r w:rsidRPr="00A50D04">
        <w:t>.</w:t>
      </w:r>
    </w:p>
    <w:p w:rsidR="00CE082A" w:rsidRDefault="00CE082A" w:rsidP="00CE082A">
      <w:pPr>
        <w:pStyle w:val="ColorfulList-Accent11"/>
        <w:numPr>
          <w:ilvl w:val="0"/>
          <w:numId w:val="15"/>
        </w:numPr>
        <w:ind w:left="0" w:firstLine="0"/>
        <w:contextualSpacing w:val="0"/>
      </w:pPr>
      <w:r w:rsidRPr="00A50D04">
        <w:t>Outbreaks of exotic plant diseases are not common</w:t>
      </w:r>
      <w:r>
        <w:t>ly detected</w:t>
      </w:r>
      <w:r w:rsidRPr="00A50D04">
        <w:t xml:space="preserve"> in Australia</w:t>
      </w:r>
      <w:r>
        <w:t>;</w:t>
      </w:r>
      <w:r w:rsidRPr="00A50D04">
        <w:t xml:space="preserve"> when they do occur they </w:t>
      </w:r>
      <w:r>
        <w:t>can be</w:t>
      </w:r>
      <w:r w:rsidRPr="00A50D04">
        <w:t xml:space="preserve"> disruptive and costly. For example, </w:t>
      </w:r>
      <w:r>
        <w:t xml:space="preserve">in </w:t>
      </w:r>
      <w:r w:rsidRPr="00A50D04">
        <w:t xml:space="preserve">April 2010 </w:t>
      </w:r>
      <w:r>
        <w:t>the m</w:t>
      </w:r>
      <w:r w:rsidRPr="00A50D04">
        <w:t>yrtle rust (</w:t>
      </w:r>
      <w:r w:rsidRPr="000A79C9">
        <w:rPr>
          <w:i/>
        </w:rPr>
        <w:t>Puccinia psidii</w:t>
      </w:r>
      <w:r>
        <w:t> </w:t>
      </w:r>
      <w:r w:rsidRPr="004C02C8">
        <w:t>sensu lato</w:t>
      </w:r>
      <w:r w:rsidRPr="00A50D04">
        <w:t xml:space="preserve">) </w:t>
      </w:r>
      <w:r>
        <w:t xml:space="preserve">fungus </w:t>
      </w:r>
      <w:r w:rsidRPr="00A50D04">
        <w:t xml:space="preserve">was detected in commercial nursery properties </w:t>
      </w:r>
      <w:r>
        <w:t>o</w:t>
      </w:r>
      <w:r w:rsidRPr="00A50D04">
        <w:t xml:space="preserve">n the central coast of New South Wales. This disease has spread </w:t>
      </w:r>
      <w:r>
        <w:t>across</w:t>
      </w:r>
      <w:r w:rsidRPr="00A50D04">
        <w:t xml:space="preserve"> N</w:t>
      </w:r>
      <w:r>
        <w:t>ew South Wales</w:t>
      </w:r>
      <w:r w:rsidRPr="00A50D04">
        <w:t>, Queensland and Victoria</w:t>
      </w:r>
      <w:r>
        <w:t>, infecting</w:t>
      </w:r>
      <w:r w:rsidRPr="00A50D04">
        <w:t xml:space="preserve"> commercial plant nurseries, public amenities and large areas of bushland</w:t>
      </w:r>
      <w:r>
        <w:t>, with substantial ongoing economic and environmental costs to the Australian community (</w:t>
      </w:r>
      <w:r w:rsidRPr="000A79C9">
        <w:rPr>
          <w:rFonts w:cs="Calibri"/>
          <w:color w:val="131413"/>
        </w:rPr>
        <w:t xml:space="preserve">Carnegie </w:t>
      </w:r>
      <w:r>
        <w:rPr>
          <w:rFonts w:cs="Calibri"/>
          <w:color w:val="131413"/>
        </w:rPr>
        <w:t>&amp;</w:t>
      </w:r>
      <w:r w:rsidRPr="000A79C9">
        <w:rPr>
          <w:rFonts w:cs="Calibri"/>
          <w:color w:val="131413"/>
        </w:rPr>
        <w:t xml:space="preserve"> Lidbetter 2012)</w:t>
      </w:r>
      <w:r w:rsidRPr="00A50D04">
        <w:t>.</w:t>
      </w:r>
    </w:p>
    <w:p w:rsidR="00CE082A" w:rsidRDefault="00CE082A" w:rsidP="00CE082A">
      <w:pPr>
        <w:numPr>
          <w:ilvl w:val="0"/>
          <w:numId w:val="15"/>
        </w:numPr>
        <w:ind w:left="0" w:firstLine="0"/>
      </w:pPr>
      <w:r>
        <w:t>Similarly, the papaya fruit fly outbreak near Cairns in 1995 incurred an estimated response cost of around $34 million, disrupted the marketing of nearly all fruit crops from North Queensland and cost growers up to $100 million (ANAO 2001).</w:t>
      </w:r>
    </w:p>
    <w:p w:rsidR="00CE082A" w:rsidRPr="0080011C" w:rsidRDefault="00CE082A" w:rsidP="00CE082A">
      <w:pPr>
        <w:pStyle w:val="ColorfulList-Accent11"/>
        <w:numPr>
          <w:ilvl w:val="0"/>
          <w:numId w:val="15"/>
        </w:numPr>
        <w:ind w:left="0" w:firstLine="0"/>
        <w:contextualSpacing w:val="0"/>
      </w:pPr>
      <w:r w:rsidRPr="00365643">
        <w:t>Ensuring</w:t>
      </w:r>
      <w:r w:rsidRPr="0080011C">
        <w:t xml:space="preserve"> the safe importation of material which poses a biosecurity risk is a primary goal of the department. The department’s role in risk management and regulation applies across all import pathways – passengers, mail, air and sea cargo.  Biosecurity risks are managed offshore, at the border, and within Australia—the biosecurity continuum—at the point where intervention is most effective. </w:t>
      </w:r>
    </w:p>
    <w:p w:rsidR="00CE082A" w:rsidRPr="00111DD3" w:rsidRDefault="00CE082A" w:rsidP="00CE082A">
      <w:pPr>
        <w:pStyle w:val="ListBullet"/>
      </w:pPr>
      <w:r w:rsidRPr="00111DD3">
        <w:t>Offshore biosecuri</w:t>
      </w:r>
      <w:r>
        <w:t>ty activities are an important component of</w:t>
      </w:r>
      <w:r w:rsidRPr="00111DD3">
        <w:t xml:space="preserve"> Australia’s biosecurity system by reducing the biosecurity risk associated with imported goods and keeping the risks offshore. This is achieved by understanding global risks throug</w:t>
      </w:r>
      <w:r>
        <w:t>h intelligence and surveillance,</w:t>
      </w:r>
      <w:r w:rsidRPr="00111DD3">
        <w:t xml:space="preserve"> working </w:t>
      </w:r>
      <w:r w:rsidRPr="0080011C">
        <w:t xml:space="preserve">with international trading partners in multilateral forums, conducting </w:t>
      </w:r>
      <w:r w:rsidRPr="0080011C">
        <w:lastRenderedPageBreak/>
        <w:t>risk assessments and developing biosecurity conditions, and undertaking audit and verification activities.</w:t>
      </w:r>
      <w:r w:rsidRPr="00111DD3">
        <w:rPr>
          <w:rFonts w:ascii="Cambria" w:hAnsi="Cambria"/>
        </w:rPr>
        <w:t xml:space="preserve"> </w:t>
      </w:r>
    </w:p>
    <w:p w:rsidR="00CE082A" w:rsidRPr="00D47F05" w:rsidRDefault="00CE082A" w:rsidP="00CE082A">
      <w:pPr>
        <w:numPr>
          <w:ilvl w:val="0"/>
          <w:numId w:val="15"/>
        </w:numPr>
        <w:ind w:left="0" w:firstLine="0"/>
      </w:pPr>
      <w:r w:rsidRPr="0080011C">
        <w:t>Border activities aim to verify that imports meet the required biosecurity conditions and to intercept biosecurity threats that may be associated with imported live animals and plants, cargo, mail and incoming passengers, to reduce the likelihood of harmful pests and disease entering the country. This includes working with importers to achieve compliance, inspection of goods and baggage by biosecurity officers, utilising detector dogs and x-rays.  In addition, the management of high-risk imported live animals, production genetics and new plant varieties in post entry quarantine facilities, offers significant potential to increase Australia’s productivity and competitiveness in those industries.</w:t>
      </w:r>
    </w:p>
    <w:p w:rsidR="00CE082A" w:rsidRPr="00D47F05" w:rsidRDefault="00CE082A" w:rsidP="00CE082A">
      <w:pPr>
        <w:numPr>
          <w:ilvl w:val="0"/>
          <w:numId w:val="15"/>
        </w:numPr>
        <w:ind w:left="0" w:firstLine="0"/>
      </w:pPr>
      <w:r w:rsidRPr="0080011C">
        <w:t>Within Australia, activities are undertaken in partnership with state and territory governments, industry and the community, to reduce the likelihood that a pest or disease establishes and minimise their potential impact, through early detection activities such as surveillance and diagnosis, and a capability to prepare for, and respond to, an incursion. It also includes the management of established pests and diseases.</w:t>
      </w:r>
    </w:p>
    <w:p w:rsidR="00CE082A" w:rsidRPr="0080011C" w:rsidRDefault="00CE082A" w:rsidP="00CE082A">
      <w:pPr>
        <w:numPr>
          <w:ilvl w:val="0"/>
          <w:numId w:val="15"/>
        </w:numPr>
        <w:ind w:left="0" w:firstLine="0"/>
      </w:pPr>
      <w:r w:rsidRPr="0080011C">
        <w:t xml:space="preserve">To </w:t>
      </w:r>
      <w:r w:rsidRPr="00365643">
        <w:t>mitigate</w:t>
      </w:r>
      <w:r w:rsidRPr="0080011C">
        <w:t xml:space="preserve"> potential biosecurity risks of imported cut flowers, a systems-based management approach is applied, with a number of critical control points and processes  along the import continuum, including: </w:t>
      </w:r>
    </w:p>
    <w:p w:rsidR="00CE082A" w:rsidRPr="00926CC8" w:rsidRDefault="00CE082A" w:rsidP="00CE082A">
      <w:pPr>
        <w:pStyle w:val="Normalnumberedparagraph"/>
        <w:numPr>
          <w:ilvl w:val="0"/>
          <w:numId w:val="40"/>
        </w:numPr>
      </w:pPr>
      <w:r w:rsidRPr="00926CC8">
        <w:t>Limiting importation to</w:t>
      </w:r>
      <w:r>
        <w:t xml:space="preserve"> certain</w:t>
      </w:r>
      <w:r w:rsidRPr="00926CC8">
        <w:t xml:space="preserve"> species</w:t>
      </w:r>
    </w:p>
    <w:p w:rsidR="00CE082A" w:rsidRDefault="00CE082A" w:rsidP="00CE082A">
      <w:pPr>
        <w:pStyle w:val="Normalnumberedparagraph"/>
        <w:numPr>
          <w:ilvl w:val="0"/>
          <w:numId w:val="40"/>
        </w:numPr>
      </w:pPr>
      <w:r w:rsidRPr="00926CC8">
        <w:t>Limiti</w:t>
      </w:r>
      <w:r>
        <w:t>ng importation of cut flowers from</w:t>
      </w:r>
      <w:r w:rsidRPr="00926CC8">
        <w:t xml:space="preserve"> approved countries</w:t>
      </w:r>
    </w:p>
    <w:p w:rsidR="00CE082A" w:rsidRDefault="00CE082A" w:rsidP="00CE082A">
      <w:pPr>
        <w:pStyle w:val="Normalnumberedparagraph"/>
        <w:numPr>
          <w:ilvl w:val="0"/>
          <w:numId w:val="40"/>
        </w:numPr>
      </w:pPr>
      <w:r>
        <w:t>Enabling offshore treatment for some pathways</w:t>
      </w:r>
    </w:p>
    <w:p w:rsidR="00CE082A" w:rsidRDefault="00CE082A" w:rsidP="00CE082A">
      <w:pPr>
        <w:pStyle w:val="Normalnumberedparagraph"/>
        <w:numPr>
          <w:ilvl w:val="0"/>
          <w:numId w:val="40"/>
        </w:numPr>
      </w:pPr>
      <w:r>
        <w:t>Requiring government inspection and certification of treatments prior to export</w:t>
      </w:r>
    </w:p>
    <w:p w:rsidR="00CE082A" w:rsidRPr="00926CC8" w:rsidRDefault="00CE082A" w:rsidP="00CE082A">
      <w:pPr>
        <w:pStyle w:val="Normalnumberedparagraph"/>
        <w:numPr>
          <w:ilvl w:val="0"/>
          <w:numId w:val="40"/>
        </w:numPr>
      </w:pPr>
      <w:r>
        <w:t>Requiring verification of consignment containment on arrival, prior to movement to an inspection premises</w:t>
      </w:r>
    </w:p>
    <w:p w:rsidR="00CE082A" w:rsidRDefault="00CE082A" w:rsidP="00CE082A">
      <w:pPr>
        <w:pStyle w:val="Normalnumberedparagraph"/>
        <w:numPr>
          <w:ilvl w:val="0"/>
          <w:numId w:val="40"/>
        </w:numPr>
      </w:pPr>
      <w:r>
        <w:t>Requiring a 600-</w:t>
      </w:r>
      <w:r w:rsidRPr="00926CC8">
        <w:t>unit sample inspection</w:t>
      </w:r>
      <w:r>
        <w:t xml:space="preserve"> of all consignments to verify freedom from significant pests and suitability of packaging </w:t>
      </w:r>
    </w:p>
    <w:p w:rsidR="00CE082A" w:rsidRDefault="00CE082A" w:rsidP="00CE082A">
      <w:pPr>
        <w:pStyle w:val="Normalnumberedparagraph"/>
        <w:numPr>
          <w:ilvl w:val="0"/>
          <w:numId w:val="40"/>
        </w:numPr>
      </w:pPr>
      <w:r>
        <w:t>Requiring mandatory fumigation of consignments, regardless of whether quarantine pests have been detected at inspection, unless a compliance-based fumigation exemption is in place</w:t>
      </w:r>
    </w:p>
    <w:p w:rsidR="00CE082A" w:rsidRDefault="00CE082A" w:rsidP="00CE082A">
      <w:pPr>
        <w:pStyle w:val="Normalnumberedparagraph"/>
        <w:numPr>
          <w:ilvl w:val="0"/>
          <w:numId w:val="40"/>
        </w:numPr>
      </w:pPr>
      <w:r>
        <w:t>D</w:t>
      </w:r>
      <w:r w:rsidRPr="00926CC8">
        <w:t>epending on species and country of export, additional measures are applied</w:t>
      </w:r>
      <w:r>
        <w:t>. This includes</w:t>
      </w:r>
      <w:r w:rsidRPr="00926CC8">
        <w:t xml:space="preserve"> </w:t>
      </w:r>
      <w:r>
        <w:t xml:space="preserve">devitalisation treatments and/or additional re-inspection and further fumigation to confirm morbidity of pests with a known higher tolerance to methyl bromide, such as snails, if these are identified at inspection </w:t>
      </w:r>
      <w:r w:rsidRPr="00926CC8">
        <w:t xml:space="preserve"> </w:t>
      </w:r>
    </w:p>
    <w:p w:rsidR="00CE082A" w:rsidRDefault="00CE082A" w:rsidP="00CE082A">
      <w:pPr>
        <w:pStyle w:val="ListParagraph"/>
        <w:numPr>
          <w:ilvl w:val="0"/>
          <w:numId w:val="40"/>
        </w:numPr>
      </w:pPr>
      <w:r>
        <w:t>All intervention activities are covered by various policy documents, guidelines and work instructions to enable staff to make informed risk management decisions.</w:t>
      </w:r>
    </w:p>
    <w:p w:rsidR="00CE082A" w:rsidRPr="00A50D04" w:rsidRDefault="00CE082A" w:rsidP="00CE082A">
      <w:pPr>
        <w:pStyle w:val="Heading3"/>
      </w:pPr>
      <w:r w:rsidRPr="00A50D04">
        <w:lastRenderedPageBreak/>
        <w:t>Australian entry ports</w:t>
      </w:r>
    </w:p>
    <w:p w:rsidR="00CE082A" w:rsidRDefault="00CE082A" w:rsidP="00CE082A">
      <w:pPr>
        <w:pStyle w:val="ColorfulList-Accent11"/>
        <w:numPr>
          <w:ilvl w:val="0"/>
          <w:numId w:val="15"/>
        </w:numPr>
        <w:ind w:left="0" w:firstLine="0"/>
        <w:contextualSpacing w:val="0"/>
      </w:pPr>
      <w:r w:rsidRPr="00A50D04">
        <w:t xml:space="preserve">The </w:t>
      </w:r>
      <w:r>
        <w:t>C</w:t>
      </w:r>
      <w:r w:rsidRPr="00A50D04">
        <w:t>entral</w:t>
      </w:r>
      <w:r>
        <w:t xml:space="preserve"> E</w:t>
      </w:r>
      <w:r w:rsidRPr="00A50D04">
        <w:t>ast (Sydney)</w:t>
      </w:r>
      <w:r>
        <w:t>,</w:t>
      </w:r>
      <w:r w:rsidRPr="00A50D04">
        <w:t xml:space="preserve"> </w:t>
      </w:r>
      <w:r>
        <w:t>S</w:t>
      </w:r>
      <w:r w:rsidRPr="00A50D04">
        <w:t>outh</w:t>
      </w:r>
      <w:r>
        <w:t xml:space="preserve"> We</w:t>
      </w:r>
      <w:r w:rsidRPr="00A50D04">
        <w:t>st (</w:t>
      </w:r>
      <w:r>
        <w:t>Perth</w:t>
      </w:r>
      <w:r w:rsidRPr="00A50D04">
        <w:t xml:space="preserve">) </w:t>
      </w:r>
      <w:r>
        <w:t>and S</w:t>
      </w:r>
      <w:r w:rsidRPr="00A50D04">
        <w:t>outh</w:t>
      </w:r>
      <w:r>
        <w:t xml:space="preserve"> Ea</w:t>
      </w:r>
      <w:r w:rsidRPr="00A50D04">
        <w:t xml:space="preserve">st </w:t>
      </w:r>
      <w:r>
        <w:t xml:space="preserve">(Melbourne) </w:t>
      </w:r>
      <w:r w:rsidRPr="00A50D04">
        <w:t xml:space="preserve">regions are the major ports of entry for </w:t>
      </w:r>
      <w:r>
        <w:t xml:space="preserve">fresh </w:t>
      </w:r>
      <w:r w:rsidRPr="00A50D04">
        <w:t>cut flower</w:t>
      </w:r>
      <w:r>
        <w:t>s</w:t>
      </w:r>
      <w:r w:rsidRPr="00A50D04">
        <w:t xml:space="preserve"> in Australia</w:t>
      </w:r>
      <w:r>
        <w:t xml:space="preserve"> (</w:t>
      </w:r>
      <w:r w:rsidRPr="00947B55">
        <w:t>Map 1</w:t>
      </w:r>
      <w:r>
        <w:t>)</w:t>
      </w:r>
      <w:r w:rsidRPr="00A50D04">
        <w:t xml:space="preserve">. Much smaller quantities are received at </w:t>
      </w:r>
      <w:r>
        <w:t>N</w:t>
      </w:r>
      <w:r w:rsidRPr="00A50D04">
        <w:t>orther</w:t>
      </w:r>
      <w:r>
        <w:t>n (Cairns, Darwin and Indian Ocean Territories) and N</w:t>
      </w:r>
      <w:r w:rsidRPr="00A50D04">
        <w:t>orth</w:t>
      </w:r>
      <w:r>
        <w:t xml:space="preserve"> E</w:t>
      </w:r>
      <w:r w:rsidRPr="00A50D04">
        <w:t>ast</w:t>
      </w:r>
      <w:r>
        <w:t xml:space="preserve"> (Brisbane, Gladstone, Mackay and Townsville) </w:t>
      </w:r>
      <w:r w:rsidRPr="00A50D04">
        <w:t>ports.</w:t>
      </w:r>
    </w:p>
    <w:p w:rsidR="00CE082A" w:rsidRPr="00A50D04" w:rsidRDefault="00CE082A" w:rsidP="00CE082A">
      <w:pPr>
        <w:pStyle w:val="Heading3"/>
      </w:pPr>
      <w:r>
        <w:t>Pest risk analysis</w:t>
      </w:r>
    </w:p>
    <w:p w:rsidR="00CE082A" w:rsidRPr="00A50D04" w:rsidRDefault="00CE082A" w:rsidP="00CE082A">
      <w:pPr>
        <w:pStyle w:val="ColorfulList-Accent11"/>
        <w:numPr>
          <w:ilvl w:val="0"/>
          <w:numId w:val="15"/>
        </w:numPr>
        <w:ind w:left="0" w:firstLine="0"/>
        <w:contextualSpacing w:val="0"/>
      </w:pPr>
      <w:r>
        <w:t>A p</w:t>
      </w:r>
      <w:r w:rsidRPr="00A50D04">
        <w:t>est risk analysis identifies</w:t>
      </w:r>
      <w:r>
        <w:t>, assesses</w:t>
      </w:r>
      <w:r w:rsidRPr="00A50D04">
        <w:t xml:space="preserve"> and classifies biosecurity risks </w:t>
      </w:r>
      <w:r>
        <w:t>associated with the commodity proposed for import. The analysis is conducted</w:t>
      </w:r>
      <w:r w:rsidRPr="00A50D04">
        <w:t xml:space="preserve"> within a consultative framework</w:t>
      </w:r>
      <w:r>
        <w:t xml:space="preserve"> and</w:t>
      </w:r>
      <w:r w:rsidRPr="00A50D04">
        <w:t xml:space="preserve"> recommend</w:t>
      </w:r>
      <w:r>
        <w:t>s</w:t>
      </w:r>
      <w:r w:rsidRPr="00A50D04">
        <w:t xml:space="preserve"> risk management measures </w:t>
      </w:r>
      <w:r>
        <w:t>for</w:t>
      </w:r>
      <w:r w:rsidRPr="00A50D04">
        <w:t xml:space="preserve"> meeting Australia’s </w:t>
      </w:r>
      <w:r>
        <w:t>ALOP</w:t>
      </w:r>
      <w:r w:rsidRPr="00A50D04">
        <w:t xml:space="preserve"> for </w:t>
      </w:r>
      <w:r>
        <w:t>the proposed</w:t>
      </w:r>
      <w:r w:rsidRPr="00A50D04">
        <w:t xml:space="preserve"> </w:t>
      </w:r>
      <w:r>
        <w:t xml:space="preserve">import, </w:t>
      </w:r>
      <w:r w:rsidRPr="00A50D04">
        <w:t xml:space="preserve">as outlined in the </w:t>
      </w:r>
      <w:r w:rsidRPr="00A50D04">
        <w:rPr>
          <w:i/>
        </w:rPr>
        <w:t xml:space="preserve">Import </w:t>
      </w:r>
      <w:r>
        <w:rPr>
          <w:i/>
        </w:rPr>
        <w:t>r</w:t>
      </w:r>
      <w:r w:rsidRPr="00A50D04">
        <w:rPr>
          <w:i/>
        </w:rPr>
        <w:t xml:space="preserve">isk </w:t>
      </w:r>
      <w:r>
        <w:rPr>
          <w:i/>
        </w:rPr>
        <w:t>a</w:t>
      </w:r>
      <w:r w:rsidRPr="00A50D04">
        <w:rPr>
          <w:i/>
        </w:rPr>
        <w:t xml:space="preserve">nalysis </w:t>
      </w:r>
      <w:r>
        <w:rPr>
          <w:i/>
        </w:rPr>
        <w:t>h</w:t>
      </w:r>
      <w:r w:rsidRPr="00A50D04">
        <w:rPr>
          <w:i/>
        </w:rPr>
        <w:t>andbook 2011</w:t>
      </w:r>
      <w:r>
        <w:t xml:space="preserve"> (DAFF 2011a).</w:t>
      </w:r>
    </w:p>
    <w:p w:rsidR="00CE082A" w:rsidRPr="008B28DB" w:rsidRDefault="00CE082A" w:rsidP="00CE082A">
      <w:pPr>
        <w:pStyle w:val="ColorfulList-Accent11"/>
        <w:numPr>
          <w:ilvl w:val="0"/>
          <w:numId w:val="15"/>
        </w:numPr>
        <w:ind w:left="0" w:firstLine="0"/>
        <w:contextualSpacing w:val="0"/>
      </w:pPr>
      <w:r w:rsidRPr="008B28DB">
        <w:t xml:space="preserve">To date, </w:t>
      </w:r>
      <w:r>
        <w:t xml:space="preserve">the only pest risk analysis published by the department, covers </w:t>
      </w:r>
      <w:r w:rsidRPr="008B28DB">
        <w:rPr>
          <w:i/>
          <w:iCs/>
        </w:rPr>
        <w:t>Lilium</w:t>
      </w:r>
      <w:r>
        <w:t xml:space="preserve"> spp. cut flowers from Taiwan. For other permitted cut flower species, the department has undertaken generic risk assessments.</w:t>
      </w:r>
    </w:p>
    <w:p w:rsidR="00CE082A" w:rsidRDefault="00CE082A" w:rsidP="00CE082A">
      <w:pPr>
        <w:pStyle w:val="Heading3"/>
      </w:pPr>
      <w:r>
        <w:t>Biosecurity policies</w:t>
      </w:r>
    </w:p>
    <w:p w:rsidR="00CE082A" w:rsidRPr="00EE5F54" w:rsidRDefault="00CE082A" w:rsidP="00CE082A">
      <w:pPr>
        <w:pStyle w:val="Heading3"/>
        <w:spacing w:before="120" w:line="276" w:lineRule="auto"/>
        <w:rPr>
          <w:rFonts w:ascii="Calibri" w:hAnsi="Calibri"/>
        </w:rPr>
      </w:pPr>
      <w:r w:rsidRPr="00EE5F54">
        <w:rPr>
          <w:rFonts w:ascii="Calibri" w:hAnsi="Calibri"/>
        </w:rPr>
        <w:t xml:space="preserve">Exemption from mandatory on-arrival fumigation of </w:t>
      </w:r>
      <w:r w:rsidRPr="00EE5F54">
        <w:rPr>
          <w:rFonts w:ascii="Calibri" w:hAnsi="Calibri"/>
          <w:i/>
        </w:rPr>
        <w:t>Lilium</w:t>
      </w:r>
      <w:r w:rsidRPr="00EE5F54">
        <w:rPr>
          <w:rFonts w:ascii="Calibri" w:hAnsi="Calibri"/>
        </w:rPr>
        <w:t xml:space="preserve"> spp. cut flowers from Taiwan</w:t>
      </w:r>
    </w:p>
    <w:p w:rsidR="00CE082A" w:rsidRPr="00A50D04" w:rsidRDefault="00CE082A" w:rsidP="00CE082A">
      <w:pPr>
        <w:pStyle w:val="ColorfulList-Accent11"/>
        <w:numPr>
          <w:ilvl w:val="0"/>
          <w:numId w:val="15"/>
        </w:numPr>
        <w:ind w:left="0" w:firstLine="0"/>
        <w:contextualSpacing w:val="0"/>
      </w:pPr>
      <w:r>
        <w:t>Following the</w:t>
      </w:r>
      <w:r w:rsidRPr="00A50D04">
        <w:t xml:space="preserve"> Taiwanese </w:t>
      </w:r>
      <w:r>
        <w:t>G</w:t>
      </w:r>
      <w:r w:rsidRPr="00A50D04">
        <w:t xml:space="preserve">overnment’s request </w:t>
      </w:r>
      <w:r>
        <w:t xml:space="preserve">in 2012 </w:t>
      </w:r>
      <w:r w:rsidRPr="00A50D04">
        <w:t xml:space="preserve">for exemption from </w:t>
      </w:r>
      <w:r>
        <w:t xml:space="preserve">on-arrival </w:t>
      </w:r>
      <w:r w:rsidRPr="00A50D04">
        <w:t xml:space="preserve">mandatory </w:t>
      </w:r>
      <w:r>
        <w:t xml:space="preserve">methyl bromide </w:t>
      </w:r>
      <w:r w:rsidRPr="00A50D04">
        <w:t xml:space="preserve">fumigation of </w:t>
      </w:r>
      <w:r w:rsidRPr="00A50D04">
        <w:rPr>
          <w:i/>
        </w:rPr>
        <w:t>Lilium</w:t>
      </w:r>
      <w:r w:rsidRPr="00A50D04">
        <w:t xml:space="preserve"> spp., the </w:t>
      </w:r>
      <w:r>
        <w:t>d</w:t>
      </w:r>
      <w:r w:rsidRPr="00A50D04">
        <w:t xml:space="preserve">epartment assessed the quarantine risks associated with the importation of </w:t>
      </w:r>
      <w:r w:rsidRPr="00A50D04">
        <w:rPr>
          <w:i/>
        </w:rPr>
        <w:t xml:space="preserve">Lilium </w:t>
      </w:r>
      <w:r w:rsidRPr="00A50D04">
        <w:t>spp. cut flowers from Taiwan.</w:t>
      </w:r>
    </w:p>
    <w:p w:rsidR="00CE082A" w:rsidRPr="00A50D04" w:rsidRDefault="00CE082A" w:rsidP="00CE082A">
      <w:pPr>
        <w:pStyle w:val="ColorfulList-Accent11"/>
        <w:numPr>
          <w:ilvl w:val="0"/>
          <w:numId w:val="15"/>
        </w:numPr>
        <w:ind w:left="0" w:firstLine="0"/>
        <w:contextualSpacing w:val="0"/>
      </w:pPr>
      <w:r w:rsidRPr="00A50D04">
        <w:t>Th</w:t>
      </w:r>
      <w:r>
        <w:t>e</w:t>
      </w:r>
      <w:r w:rsidRPr="00A50D04">
        <w:t xml:space="preserve"> review of policy</w:t>
      </w:r>
      <w:r>
        <w:t xml:space="preserve"> (Department of Agriculture 2013) to import </w:t>
      </w:r>
      <w:r w:rsidRPr="00C5103A">
        <w:rPr>
          <w:i/>
        </w:rPr>
        <w:t>Lilium</w:t>
      </w:r>
      <w:r>
        <w:t xml:space="preserve"> spp. cut flowers from Taiwan</w:t>
      </w:r>
      <w:r w:rsidRPr="00A50D04">
        <w:t>:</w:t>
      </w:r>
    </w:p>
    <w:p w:rsidR="00CE082A" w:rsidRPr="00A50D04" w:rsidRDefault="00CE082A" w:rsidP="00CE082A">
      <w:pPr>
        <w:pStyle w:val="ColorfulList-Accent11"/>
        <w:numPr>
          <w:ilvl w:val="0"/>
          <w:numId w:val="7"/>
        </w:numPr>
        <w:tabs>
          <w:tab w:val="clear" w:pos="567"/>
        </w:tabs>
        <w:ind w:left="426" w:hanging="426"/>
        <w:contextualSpacing w:val="0"/>
      </w:pPr>
      <w:r w:rsidRPr="00A50D04">
        <w:t>identifie</w:t>
      </w:r>
      <w:r>
        <w:t>d</w:t>
      </w:r>
      <w:r w:rsidRPr="00A50D04">
        <w:t xml:space="preserve"> a number of pests of quarantine concern, including several species of beetles (arthropod pests), thrips, leaf miners and moths, as well as several viruses</w:t>
      </w:r>
    </w:p>
    <w:p w:rsidR="00CE082A" w:rsidRPr="00A50D04" w:rsidRDefault="00CE082A" w:rsidP="00CE082A">
      <w:pPr>
        <w:pStyle w:val="ColorfulList-Accent11"/>
        <w:numPr>
          <w:ilvl w:val="0"/>
          <w:numId w:val="7"/>
        </w:numPr>
        <w:tabs>
          <w:tab w:val="clear" w:pos="567"/>
        </w:tabs>
        <w:ind w:left="426" w:hanging="426"/>
        <w:contextualSpacing w:val="0"/>
      </w:pPr>
      <w:r w:rsidRPr="00A50D04">
        <w:t>propose</w:t>
      </w:r>
      <w:r>
        <w:t>d</w:t>
      </w:r>
      <w:r w:rsidRPr="00A50D04">
        <w:t xml:space="preserve"> measures to manage the phytosanitary risks.</w:t>
      </w:r>
    </w:p>
    <w:p w:rsidR="00CE082A" w:rsidRPr="00A50D04" w:rsidRDefault="00CE082A" w:rsidP="00CE082A">
      <w:pPr>
        <w:pStyle w:val="ColorfulList-Accent11"/>
        <w:numPr>
          <w:ilvl w:val="0"/>
          <w:numId w:val="15"/>
        </w:numPr>
        <w:ind w:left="0" w:firstLine="0"/>
        <w:contextualSpacing w:val="0"/>
      </w:pPr>
      <w:r>
        <w:t>The department</w:t>
      </w:r>
      <w:r w:rsidRPr="00A50D04">
        <w:t xml:space="preserve"> considers that the risk management measures proposed in this policy</w:t>
      </w:r>
      <w:r>
        <w:t>,</w:t>
      </w:r>
      <w:r w:rsidRPr="00A50D04">
        <w:t xml:space="preserve"> including a systems approach administered by Bureau of Animal and Plant Health Inspection and Quarantine</w:t>
      </w:r>
      <w:r>
        <w:t xml:space="preserve"> (</w:t>
      </w:r>
      <w:r w:rsidRPr="00A50D04">
        <w:t>Taiwan</w:t>
      </w:r>
      <w:r>
        <w:t>)</w:t>
      </w:r>
      <w:r w:rsidRPr="00A50D04">
        <w:t xml:space="preserve"> and phytosanitary inspection</w:t>
      </w:r>
      <w:r>
        <w:t>,</w:t>
      </w:r>
      <w:r w:rsidRPr="00A50D04">
        <w:t xml:space="preserve"> will adequately mitigate the identified biosecurity risks.</w:t>
      </w:r>
    </w:p>
    <w:p w:rsidR="00CE082A" w:rsidRPr="003E048E" w:rsidRDefault="00CE082A" w:rsidP="00CE082A">
      <w:pPr>
        <w:pStyle w:val="ColorfulList-Accent11"/>
        <w:numPr>
          <w:ilvl w:val="0"/>
          <w:numId w:val="15"/>
        </w:numPr>
        <w:ind w:left="0" w:firstLine="0"/>
        <w:contextualSpacing w:val="0"/>
      </w:pPr>
      <w:r w:rsidRPr="00A50D04">
        <w:t xml:space="preserve">Consistent with the </w:t>
      </w:r>
      <w:r w:rsidRPr="003E048E">
        <w:t xml:space="preserve">existing policy </w:t>
      </w:r>
      <w:r>
        <w:t xml:space="preserve">for </w:t>
      </w:r>
      <w:r w:rsidRPr="003E048E">
        <w:t>import</w:t>
      </w:r>
      <w:r>
        <w:t>ed</w:t>
      </w:r>
      <w:r w:rsidRPr="003E048E">
        <w:t xml:space="preserve"> fresh cut flowers, the</w:t>
      </w:r>
      <w:r w:rsidRPr="00A50D04">
        <w:t xml:space="preserve"> identified viruses </w:t>
      </w:r>
      <w:r>
        <w:t>are</w:t>
      </w:r>
      <w:r w:rsidRPr="00A50D04">
        <w:t xml:space="preserve"> managed through </w:t>
      </w:r>
      <w:r w:rsidRPr="0022245C">
        <w:t>the requirement that stems be free from bulbils</w:t>
      </w:r>
      <w:r w:rsidRPr="00A50D04">
        <w:t xml:space="preserve">, </w:t>
      </w:r>
      <w:r>
        <w:t>minimising the risk of intentional propagation of the cut flowers</w:t>
      </w:r>
      <w:r w:rsidRPr="00A50D04">
        <w:t xml:space="preserve">. </w:t>
      </w:r>
      <w:r>
        <w:t>This</w:t>
      </w:r>
      <w:r w:rsidRPr="00A50D04">
        <w:t xml:space="preserve"> minimise</w:t>
      </w:r>
      <w:r>
        <w:t>s</w:t>
      </w:r>
      <w:r w:rsidRPr="00A50D04">
        <w:t xml:space="preserve"> the risk of </w:t>
      </w:r>
      <w:r>
        <w:t>viruses and other pests</w:t>
      </w:r>
      <w:r w:rsidRPr="00A50D04">
        <w:t xml:space="preserve"> entering </w:t>
      </w:r>
      <w:r>
        <w:t xml:space="preserve">through </w:t>
      </w:r>
      <w:r w:rsidRPr="00A50D04">
        <w:t>th</w:t>
      </w:r>
      <w:r>
        <w:t>is</w:t>
      </w:r>
      <w:r w:rsidRPr="00A50D04">
        <w:t xml:space="preserve"> importation pathway </w:t>
      </w:r>
      <w:r w:rsidRPr="003E048E">
        <w:t>or becoming established in Australia.</w:t>
      </w:r>
    </w:p>
    <w:p w:rsidR="00CE082A" w:rsidRDefault="00CE082A" w:rsidP="00CE082A">
      <w:pPr>
        <w:pStyle w:val="ColorfulList-Accent11"/>
        <w:numPr>
          <w:ilvl w:val="0"/>
          <w:numId w:val="15"/>
        </w:numPr>
        <w:ind w:left="0" w:firstLine="0"/>
        <w:contextualSpacing w:val="0"/>
        <w:rPr>
          <w:szCs w:val="24"/>
        </w:rPr>
      </w:pPr>
      <w:r>
        <w:rPr>
          <w:szCs w:val="24"/>
        </w:rPr>
        <w:t>A</w:t>
      </w:r>
      <w:r w:rsidRPr="00986B25">
        <w:rPr>
          <w:szCs w:val="24"/>
        </w:rPr>
        <w:t>t the port of entry in Australia</w:t>
      </w:r>
      <w:r>
        <w:rPr>
          <w:szCs w:val="24"/>
        </w:rPr>
        <w:t>, the department</w:t>
      </w:r>
      <w:r w:rsidRPr="00986B25">
        <w:rPr>
          <w:szCs w:val="24"/>
        </w:rPr>
        <w:t xml:space="preserve"> </w:t>
      </w:r>
      <w:r>
        <w:rPr>
          <w:szCs w:val="24"/>
        </w:rPr>
        <w:t>examines accompanying</w:t>
      </w:r>
      <w:r w:rsidRPr="00986B25">
        <w:rPr>
          <w:szCs w:val="24"/>
        </w:rPr>
        <w:t xml:space="preserve"> document</w:t>
      </w:r>
      <w:r>
        <w:rPr>
          <w:szCs w:val="24"/>
        </w:rPr>
        <w:t>s</w:t>
      </w:r>
      <w:r w:rsidRPr="00986B25">
        <w:rPr>
          <w:szCs w:val="24"/>
        </w:rPr>
        <w:t xml:space="preserve"> </w:t>
      </w:r>
      <w:r w:rsidRPr="00B23189">
        <w:t>for</w:t>
      </w:r>
      <w:r w:rsidRPr="00986B25">
        <w:rPr>
          <w:szCs w:val="24"/>
        </w:rPr>
        <w:t xml:space="preserve"> consignment verification purposes, </w:t>
      </w:r>
      <w:r>
        <w:rPr>
          <w:szCs w:val="24"/>
        </w:rPr>
        <w:t xml:space="preserve">before the imported </w:t>
      </w:r>
      <w:r w:rsidRPr="00986B25">
        <w:rPr>
          <w:i/>
          <w:szCs w:val="24"/>
        </w:rPr>
        <w:t xml:space="preserve">Lilium </w:t>
      </w:r>
      <w:r w:rsidRPr="00986B25">
        <w:rPr>
          <w:szCs w:val="24"/>
        </w:rPr>
        <w:t>spp. cut flowers</w:t>
      </w:r>
      <w:r>
        <w:rPr>
          <w:szCs w:val="24"/>
        </w:rPr>
        <w:t xml:space="preserve"> are</w:t>
      </w:r>
      <w:r w:rsidRPr="00986B25">
        <w:rPr>
          <w:szCs w:val="24"/>
        </w:rPr>
        <w:t xml:space="preserve"> inspect</w:t>
      </w:r>
      <w:r>
        <w:rPr>
          <w:szCs w:val="24"/>
        </w:rPr>
        <w:t>ed</w:t>
      </w:r>
      <w:r w:rsidRPr="00986B25">
        <w:rPr>
          <w:szCs w:val="24"/>
        </w:rPr>
        <w:t xml:space="preserve"> and discharge</w:t>
      </w:r>
      <w:r>
        <w:rPr>
          <w:szCs w:val="24"/>
        </w:rPr>
        <w:t>d</w:t>
      </w:r>
      <w:r w:rsidRPr="00986B25">
        <w:rPr>
          <w:szCs w:val="24"/>
        </w:rPr>
        <w:t xml:space="preserve">. </w:t>
      </w:r>
      <w:r>
        <w:rPr>
          <w:szCs w:val="24"/>
        </w:rPr>
        <w:t>On arrival, department staff inspect a</w:t>
      </w:r>
      <w:r w:rsidRPr="00986B25">
        <w:rPr>
          <w:szCs w:val="24"/>
        </w:rPr>
        <w:t xml:space="preserve">ll </w:t>
      </w:r>
      <w:r w:rsidRPr="00986B25">
        <w:rPr>
          <w:i/>
          <w:szCs w:val="24"/>
        </w:rPr>
        <w:t xml:space="preserve">Lilium </w:t>
      </w:r>
      <w:r w:rsidRPr="00986B25">
        <w:rPr>
          <w:szCs w:val="24"/>
        </w:rPr>
        <w:t xml:space="preserve">spp. cut flowers. </w:t>
      </w:r>
      <w:r>
        <w:rPr>
          <w:szCs w:val="24"/>
        </w:rPr>
        <w:t>D</w:t>
      </w:r>
      <w:r w:rsidRPr="00986B25">
        <w:rPr>
          <w:szCs w:val="24"/>
        </w:rPr>
        <w:t xml:space="preserve">etection of live insects, disease symptoms or regulated articles </w:t>
      </w:r>
      <w:r>
        <w:rPr>
          <w:szCs w:val="24"/>
        </w:rPr>
        <w:t xml:space="preserve">will </w:t>
      </w:r>
      <w:r w:rsidRPr="00986B25">
        <w:rPr>
          <w:szCs w:val="24"/>
        </w:rPr>
        <w:t>result in failure of the consignment. Remedial actions for failed consignments include methyl bromide fumigation if live insects are detected</w:t>
      </w:r>
      <w:r>
        <w:rPr>
          <w:szCs w:val="24"/>
        </w:rPr>
        <w:t xml:space="preserve">, </w:t>
      </w:r>
      <w:r w:rsidRPr="0022245C">
        <w:rPr>
          <w:szCs w:val="24"/>
        </w:rPr>
        <w:t>and export or destruction if stem bulbils are detected, as required</w:t>
      </w:r>
      <w:r>
        <w:rPr>
          <w:szCs w:val="24"/>
        </w:rPr>
        <w:t>.</w:t>
      </w:r>
    </w:p>
    <w:p w:rsidR="00CE082A" w:rsidRPr="004D529D" w:rsidRDefault="00CE082A" w:rsidP="00CE082A">
      <w:pPr>
        <w:pStyle w:val="Heading3"/>
        <w:spacing w:before="120" w:line="276" w:lineRule="auto"/>
        <w:rPr>
          <w:rFonts w:ascii="Calibri" w:hAnsi="Calibri"/>
        </w:rPr>
      </w:pPr>
      <w:r w:rsidRPr="00994ED1">
        <w:rPr>
          <w:rFonts w:ascii="Calibri" w:hAnsi="Calibri"/>
        </w:rPr>
        <w:lastRenderedPageBreak/>
        <w:t>Cargo terminal operator verification for airfreight perishable commodities</w:t>
      </w:r>
    </w:p>
    <w:p w:rsidR="00CE082A" w:rsidRDefault="00CE082A" w:rsidP="00CE082A">
      <w:pPr>
        <w:pStyle w:val="ColorfulList-Accent11"/>
        <w:numPr>
          <w:ilvl w:val="0"/>
          <w:numId w:val="15"/>
        </w:numPr>
        <w:ind w:left="0" w:firstLine="0"/>
        <w:contextualSpacing w:val="0"/>
      </w:pPr>
      <w:r>
        <w:t>Moving infested perishable commodities (</w:t>
      </w:r>
      <w:r w:rsidRPr="004D16C8">
        <w:t>Appendix C</w:t>
      </w:r>
      <w:r>
        <w:t>) between locations after arrival poses a potential biosecurity risk of actionable (quarantine) pests escaping into the environment. Verifying the integrity of imported consignments helps maintain a biosecure pathway for products entering Australia.</w:t>
      </w:r>
    </w:p>
    <w:p w:rsidR="00CE082A" w:rsidRDefault="00CE082A" w:rsidP="00CE082A">
      <w:pPr>
        <w:pStyle w:val="ColorfulList-Accent11"/>
        <w:numPr>
          <w:ilvl w:val="0"/>
          <w:numId w:val="15"/>
        </w:numPr>
        <w:ind w:left="0" w:firstLine="0"/>
        <w:contextualSpacing w:val="0"/>
      </w:pPr>
      <w:r>
        <w:t>The national policy for verification of imported perishable goods at the c</w:t>
      </w:r>
      <w:r w:rsidRPr="00994ED1">
        <w:t xml:space="preserve">argo terminal operator </w:t>
      </w:r>
      <w:r>
        <w:t xml:space="preserve">(CTO) (internal document, DAFF 2012c) identifies imported cut flowers as a high risk commodity </w:t>
      </w:r>
      <w:r w:rsidRPr="0064000F">
        <w:t>that requires mandatory verification prior to movement to the inspection point</w:t>
      </w:r>
      <w:r>
        <w:t>. CTO verification involves department officer visually checking each imported cut flower consignment to ensure that it is suitably contained for movement to an inspection point. All consignments that are secured on arrival may, at the department’s direction, be moved to a nominated inspection point.</w:t>
      </w:r>
    </w:p>
    <w:p w:rsidR="00CE082A" w:rsidRPr="00986B25" w:rsidRDefault="00CE082A" w:rsidP="00CE082A">
      <w:pPr>
        <w:pStyle w:val="ColorfulList-Accent11"/>
        <w:numPr>
          <w:ilvl w:val="0"/>
          <w:numId w:val="15"/>
        </w:numPr>
        <w:ind w:left="0" w:firstLine="0"/>
        <w:contextualSpacing w:val="0"/>
      </w:pPr>
      <w:r>
        <w:t xml:space="preserve">Consignments that arrive unsecured must be secured before being moved from the CTO. </w:t>
      </w:r>
      <w:r w:rsidRPr="00FF7684">
        <w:t xml:space="preserve">Consignments must be secured </w:t>
      </w:r>
      <w:r>
        <w:t>by</w:t>
      </w:r>
      <w:r w:rsidRPr="00FF7684">
        <w:t xml:space="preserve"> shrink-wrap</w:t>
      </w:r>
      <w:r>
        <w:t>ping, covering with plastic sheeting and loaded into an enclosed vehicle or any other means that will restrict the escape of insect pests.</w:t>
      </w:r>
    </w:p>
    <w:p w:rsidR="00CE082A" w:rsidRPr="00D376FC" w:rsidRDefault="00CE082A" w:rsidP="00CE082A">
      <w:pPr>
        <w:pStyle w:val="Heading3"/>
      </w:pPr>
      <w:r w:rsidRPr="00D376FC">
        <w:t xml:space="preserve">International standards and codes for preventing dissemination of </w:t>
      </w:r>
      <w:r>
        <w:t>plant</w:t>
      </w:r>
      <w:r w:rsidRPr="00D376FC">
        <w:t xml:space="preserve"> </w:t>
      </w:r>
      <w:r>
        <w:t xml:space="preserve">pests and </w:t>
      </w:r>
      <w:r w:rsidRPr="00D376FC">
        <w:t>diseases</w:t>
      </w:r>
    </w:p>
    <w:p w:rsidR="00CE082A" w:rsidRPr="00E76EAB" w:rsidRDefault="00CE082A" w:rsidP="00CE082A">
      <w:pPr>
        <w:pStyle w:val="ColorfulList-Accent11"/>
        <w:numPr>
          <w:ilvl w:val="0"/>
          <w:numId w:val="15"/>
        </w:numPr>
        <w:ind w:left="0" w:firstLine="0"/>
        <w:contextualSpacing w:val="0"/>
      </w:pPr>
      <w:r w:rsidRPr="00E76EAB">
        <w:t xml:space="preserve">Australia is fortunate </w:t>
      </w:r>
      <w:r>
        <w:t>in being</w:t>
      </w:r>
      <w:r w:rsidRPr="00E76EAB">
        <w:t xml:space="preserve"> relatively free of many of the serious animal and plant pests and diseases that exist in other countries. This </w:t>
      </w:r>
      <w:r>
        <w:t>gives</w:t>
      </w:r>
      <w:r w:rsidRPr="00E76EAB">
        <w:t xml:space="preserve"> Australia’s export-oriented agricultural industries an advantage in global markets. It is also important for maintaining the unique characteristics of Australia’s natural environment. Managing threats </w:t>
      </w:r>
      <w:r>
        <w:t>to industry and the environment</w:t>
      </w:r>
      <w:r w:rsidRPr="00E76EAB">
        <w:t xml:space="preserve"> is an essential function of the quarantine and biosecurity system.</w:t>
      </w:r>
    </w:p>
    <w:p w:rsidR="00CE082A" w:rsidRPr="00E76EAB" w:rsidRDefault="00CE082A" w:rsidP="00CE082A">
      <w:pPr>
        <w:pStyle w:val="ColorfulList-Accent11"/>
        <w:numPr>
          <w:ilvl w:val="0"/>
          <w:numId w:val="15"/>
        </w:numPr>
        <w:ind w:left="0" w:firstLine="0"/>
        <w:contextualSpacing w:val="0"/>
      </w:pPr>
      <w:r>
        <w:t>S</w:t>
      </w:r>
      <w:r w:rsidRPr="00C23F51">
        <w:t>pecific International Standards for Phytosanitary Measures</w:t>
      </w:r>
      <w:r>
        <w:t xml:space="preserve"> have not been developed</w:t>
      </w:r>
      <w:r w:rsidRPr="00C23F51">
        <w:t xml:space="preserve"> for </w:t>
      </w:r>
      <w:r>
        <w:t xml:space="preserve">fresh </w:t>
      </w:r>
      <w:r w:rsidRPr="00C23F51">
        <w:t xml:space="preserve">cut flowers. </w:t>
      </w:r>
      <w:r>
        <w:t>However</w:t>
      </w:r>
      <w:r w:rsidRPr="00C23F51">
        <w:t xml:space="preserve">, the International Plant </w:t>
      </w:r>
      <w:r w:rsidRPr="00C750CF">
        <w:t>Protection Convention (IPPC) recently called for the nomination of experts to develop international standards on International movement of cut flowers and branches (FAO 2013). World Trade Organization agreements</w:t>
      </w:r>
      <w:r w:rsidRPr="00E76EAB">
        <w:t xml:space="preserve"> are the legal foundation for the international trading system. The main agreements </w:t>
      </w:r>
      <w:r>
        <w:t>related to</w:t>
      </w:r>
      <w:r w:rsidRPr="00E76EAB">
        <w:t xml:space="preserve"> technical conditions for trade in agricultural products are the </w:t>
      </w:r>
      <w:r w:rsidRPr="000253BC">
        <w:t>Agreement on Technical Barriers to Trade</w:t>
      </w:r>
      <w:r w:rsidRPr="00E76EAB">
        <w:t xml:space="preserve"> and the </w:t>
      </w:r>
      <w:r>
        <w:t>Agreement on the Application of Sanitary and Phytosanitary Measures (</w:t>
      </w:r>
      <w:r w:rsidRPr="00E76EAB">
        <w:t xml:space="preserve">SPS </w:t>
      </w:r>
      <w:r>
        <w:t>a</w:t>
      </w:r>
      <w:r w:rsidRPr="00E76EAB">
        <w:t>greement</w:t>
      </w:r>
      <w:r>
        <w:t>)</w:t>
      </w:r>
      <w:r w:rsidRPr="00E76EAB">
        <w:t>.</w:t>
      </w:r>
    </w:p>
    <w:p w:rsidR="00CE082A" w:rsidRDefault="00CE082A" w:rsidP="00CE082A">
      <w:pPr>
        <w:pStyle w:val="ColorfulList-Accent11"/>
        <w:numPr>
          <w:ilvl w:val="0"/>
          <w:numId w:val="15"/>
        </w:numPr>
        <w:ind w:left="0" w:firstLine="0"/>
        <w:contextualSpacing w:val="0"/>
      </w:pPr>
      <w:r w:rsidRPr="00E76EAB">
        <w:t xml:space="preserve">The SPS </w:t>
      </w:r>
      <w:r>
        <w:t>a</w:t>
      </w:r>
      <w:r w:rsidRPr="00E76EAB">
        <w:t>greement sets out the rules for plant health standards (phytosanitary measures) that may, directly or indirectly, affect international trade. It allows countries to set their own standards provided the</w:t>
      </w:r>
      <w:r>
        <w:t xml:space="preserve">y </w:t>
      </w:r>
      <w:r w:rsidRPr="00E76EAB">
        <w:t>are science-based. SPS measures should be applied only to the extent necessary to protect human, animal or plant life or health. They should not arbitrarily or unjustifiably discriminate between countries where identical or similar conditions prevail.</w:t>
      </w:r>
    </w:p>
    <w:p w:rsidR="00CE082A" w:rsidRPr="00B23189" w:rsidRDefault="00CE082A" w:rsidP="00CE082A">
      <w:pPr>
        <w:pStyle w:val="ColorfulList-Accent11"/>
        <w:numPr>
          <w:ilvl w:val="0"/>
          <w:numId w:val="15"/>
        </w:numPr>
        <w:ind w:left="0" w:firstLine="0"/>
        <w:contextualSpacing w:val="0"/>
      </w:pPr>
      <w:r w:rsidRPr="00B23189">
        <w:t>Australia aims to conduct quarantine risk analysis in accordance with the International Standards for Phytosanitary Measures (ISPM), including:</w:t>
      </w:r>
    </w:p>
    <w:p w:rsidR="00CE082A" w:rsidRDefault="00CE082A" w:rsidP="00CE082A">
      <w:pPr>
        <w:pStyle w:val="Heading3"/>
        <w:numPr>
          <w:ilvl w:val="0"/>
          <w:numId w:val="16"/>
        </w:numPr>
        <w:tabs>
          <w:tab w:val="clear" w:pos="567"/>
        </w:tabs>
        <w:spacing w:before="120" w:line="276" w:lineRule="auto"/>
        <w:ind w:left="426" w:hanging="426"/>
        <w:rPr>
          <w:rFonts w:ascii="Calibri" w:hAnsi="Calibri"/>
          <w:b w:val="0"/>
          <w:sz w:val="24"/>
          <w:szCs w:val="24"/>
        </w:rPr>
      </w:pPr>
      <w:r w:rsidRPr="0087079A">
        <w:rPr>
          <w:rFonts w:ascii="Calibri" w:hAnsi="Calibri"/>
          <w:b w:val="0"/>
          <w:sz w:val="24"/>
          <w:szCs w:val="24"/>
        </w:rPr>
        <w:t xml:space="preserve">ISPM 2 </w:t>
      </w:r>
      <w:r w:rsidRPr="0087079A">
        <w:rPr>
          <w:rFonts w:ascii="Calibri" w:hAnsi="Calibri"/>
          <w:b w:val="0"/>
          <w:i/>
          <w:iCs/>
          <w:sz w:val="24"/>
          <w:szCs w:val="24"/>
        </w:rPr>
        <w:t xml:space="preserve">Framework for pest risk analysis </w:t>
      </w:r>
      <w:r w:rsidRPr="0087079A">
        <w:rPr>
          <w:rFonts w:ascii="Calibri" w:hAnsi="Calibri"/>
          <w:b w:val="0"/>
          <w:sz w:val="24"/>
          <w:szCs w:val="24"/>
        </w:rPr>
        <w:t>(FAO 2007</w:t>
      </w:r>
      <w:r>
        <w:rPr>
          <w:rFonts w:ascii="Calibri" w:hAnsi="Calibri"/>
          <w:b w:val="0"/>
          <w:sz w:val="24"/>
          <w:szCs w:val="24"/>
        </w:rPr>
        <w:t>)</w:t>
      </w:r>
    </w:p>
    <w:p w:rsidR="00CE082A" w:rsidRDefault="00CE082A" w:rsidP="00CE082A">
      <w:pPr>
        <w:pStyle w:val="Heading3"/>
        <w:numPr>
          <w:ilvl w:val="0"/>
          <w:numId w:val="16"/>
        </w:numPr>
        <w:tabs>
          <w:tab w:val="clear" w:pos="567"/>
        </w:tabs>
        <w:spacing w:before="120" w:line="276" w:lineRule="auto"/>
        <w:ind w:left="426" w:hanging="426"/>
        <w:rPr>
          <w:rFonts w:ascii="Calibri" w:hAnsi="Calibri"/>
          <w:b w:val="0"/>
          <w:sz w:val="24"/>
          <w:szCs w:val="24"/>
        </w:rPr>
      </w:pPr>
      <w:r w:rsidRPr="0087079A">
        <w:rPr>
          <w:rFonts w:ascii="Calibri" w:hAnsi="Calibri"/>
          <w:b w:val="0"/>
          <w:sz w:val="24"/>
          <w:szCs w:val="24"/>
        </w:rPr>
        <w:t xml:space="preserve">ISPM 11 </w:t>
      </w:r>
      <w:r w:rsidRPr="0087079A">
        <w:rPr>
          <w:rFonts w:ascii="Calibri" w:hAnsi="Calibri"/>
          <w:b w:val="0"/>
          <w:i/>
          <w:iCs/>
          <w:sz w:val="24"/>
          <w:szCs w:val="24"/>
        </w:rPr>
        <w:t xml:space="preserve">Pest risk analysis for quarantine pests, including analysis of environmental risks and living modified organisms </w:t>
      </w:r>
      <w:r w:rsidRPr="0087079A">
        <w:rPr>
          <w:rFonts w:ascii="Calibri" w:hAnsi="Calibri"/>
          <w:b w:val="0"/>
          <w:sz w:val="24"/>
          <w:szCs w:val="24"/>
        </w:rPr>
        <w:t>(FAO 2004)</w:t>
      </w:r>
    </w:p>
    <w:p w:rsidR="00CE082A" w:rsidRPr="007921A6" w:rsidRDefault="00CE082A" w:rsidP="00CE082A">
      <w:pPr>
        <w:pStyle w:val="ColorfulList-Accent11"/>
        <w:numPr>
          <w:ilvl w:val="0"/>
          <w:numId w:val="16"/>
        </w:numPr>
        <w:tabs>
          <w:tab w:val="clear" w:pos="567"/>
        </w:tabs>
        <w:ind w:left="425" w:hanging="425"/>
        <w:contextualSpacing w:val="0"/>
      </w:pPr>
      <w:r w:rsidRPr="00B865C3">
        <w:t>ISPM 12</w:t>
      </w:r>
      <w:r>
        <w:t xml:space="preserve"> </w:t>
      </w:r>
      <w:r w:rsidRPr="00B23189">
        <w:rPr>
          <w:i/>
        </w:rPr>
        <w:t>Guidelines for phytosanitary certificates</w:t>
      </w:r>
      <w:r>
        <w:rPr>
          <w:i/>
        </w:rPr>
        <w:t xml:space="preserve"> </w:t>
      </w:r>
      <w:r w:rsidRPr="0083392E">
        <w:t>(</w:t>
      </w:r>
      <w:r>
        <w:t>FAO 2005</w:t>
      </w:r>
      <w:r w:rsidRPr="0083392E">
        <w:t>).</w:t>
      </w:r>
    </w:p>
    <w:p w:rsidR="00CE082A" w:rsidRPr="00B865C3" w:rsidRDefault="00CE082A" w:rsidP="00CE082A">
      <w:pPr>
        <w:pStyle w:val="ColorfulList-Accent11"/>
        <w:numPr>
          <w:ilvl w:val="0"/>
          <w:numId w:val="15"/>
        </w:numPr>
        <w:ind w:left="0" w:firstLine="0"/>
        <w:contextualSpacing w:val="0"/>
      </w:pPr>
      <w:r>
        <w:lastRenderedPageBreak/>
        <w:t>C</w:t>
      </w:r>
      <w:r w:rsidRPr="00B865C3">
        <w:t xml:space="preserve">ertification of </w:t>
      </w:r>
      <w:r>
        <w:t xml:space="preserve">cut flower </w:t>
      </w:r>
      <w:r w:rsidRPr="00B865C3">
        <w:t xml:space="preserve">consignments should be in accordance with </w:t>
      </w:r>
      <w:r w:rsidRPr="004C6541">
        <w:rPr>
          <w:i/>
        </w:rPr>
        <w:t>ISPM 12 Guidelines for phytosanitary certificates</w:t>
      </w:r>
      <w:r>
        <w:t xml:space="preserve"> </w:t>
      </w:r>
      <w:r w:rsidRPr="00B865C3">
        <w:t xml:space="preserve">to provide formal documentation to the </w:t>
      </w:r>
      <w:r>
        <w:t>department</w:t>
      </w:r>
      <w:r w:rsidRPr="00B865C3">
        <w:t xml:space="preserve"> verifying th</w:t>
      </w:r>
      <w:r>
        <w:t>at</w:t>
      </w:r>
      <w:r w:rsidRPr="00B865C3">
        <w:t xml:space="preserve"> relevant measures have been undertaken offshore for </w:t>
      </w:r>
      <w:r>
        <w:t xml:space="preserve">fresh </w:t>
      </w:r>
      <w:r w:rsidRPr="00B865C3">
        <w:t xml:space="preserve">cut flowers </w:t>
      </w:r>
      <w:r>
        <w:t>before</w:t>
      </w:r>
      <w:r w:rsidRPr="00B865C3">
        <w:t xml:space="preserve"> export to Australia (FAO 20</w:t>
      </w:r>
      <w:r>
        <w:t>06</w:t>
      </w:r>
      <w:r w:rsidRPr="00B865C3">
        <w:t>)</w:t>
      </w:r>
      <w:r>
        <w:t>.</w:t>
      </w:r>
    </w:p>
    <w:p w:rsidR="00CE082A" w:rsidRDefault="00CE082A" w:rsidP="00CE082A">
      <w:pPr>
        <w:pStyle w:val="ColorfulList-Accent11"/>
        <w:numPr>
          <w:ilvl w:val="0"/>
          <w:numId w:val="15"/>
        </w:numPr>
        <w:ind w:left="0" w:firstLine="0"/>
        <w:contextualSpacing w:val="0"/>
      </w:pPr>
      <w:r>
        <w:t>The pest risk analysis process is a technical tool used for identifying appropriate phytosanitary measures. The analysis process may be used for organisms not previously recognised as pests (such as plants, biological control agents or other beneficial organisms and living modified organisms), recognised pests, pathways and review of phytosanitary policy (FAO 2007).</w:t>
      </w:r>
    </w:p>
    <w:p w:rsidR="00CE082A" w:rsidRPr="00B14F35" w:rsidRDefault="00CE082A" w:rsidP="00CE082A">
      <w:pPr>
        <w:pStyle w:val="Heading3"/>
      </w:pPr>
      <w:r w:rsidRPr="00E76EAB">
        <w:t xml:space="preserve">Appropriate </w:t>
      </w:r>
      <w:r>
        <w:t>l</w:t>
      </w:r>
      <w:r w:rsidRPr="00E76EAB">
        <w:t xml:space="preserve">evel of </w:t>
      </w:r>
      <w:r>
        <w:t>p</w:t>
      </w:r>
      <w:r w:rsidRPr="00E76EAB">
        <w:t>rotection</w:t>
      </w:r>
    </w:p>
    <w:p w:rsidR="00CE082A" w:rsidRPr="00E76EAB" w:rsidRDefault="00CE082A" w:rsidP="00CE082A">
      <w:pPr>
        <w:numPr>
          <w:ilvl w:val="0"/>
          <w:numId w:val="15"/>
        </w:numPr>
        <w:ind w:left="0" w:firstLine="0"/>
      </w:pPr>
      <w:bookmarkStart w:id="85" w:name="_Ref193182327"/>
      <w:r w:rsidRPr="00892B8A">
        <w:t xml:space="preserve">The SPS </w:t>
      </w:r>
      <w:r>
        <w:t>a</w:t>
      </w:r>
      <w:r w:rsidRPr="00892B8A">
        <w:t>greement</w:t>
      </w:r>
      <w:r w:rsidRPr="00E76EAB">
        <w:t xml:space="preserve"> defines the concept of an </w:t>
      </w:r>
      <w:r>
        <w:t>a</w:t>
      </w:r>
      <w:r w:rsidRPr="00E76EAB">
        <w:t xml:space="preserve">ppropriate </w:t>
      </w:r>
      <w:r>
        <w:t>l</w:t>
      </w:r>
      <w:r w:rsidRPr="00E76EAB">
        <w:t xml:space="preserve">evel of </w:t>
      </w:r>
      <w:r>
        <w:t>p</w:t>
      </w:r>
      <w:r w:rsidRPr="00E76EAB">
        <w:t>rotection</w:t>
      </w:r>
      <w:r>
        <w:t xml:space="preserve"> (</w:t>
      </w:r>
      <w:r w:rsidRPr="00E76EAB">
        <w:t>ALOP</w:t>
      </w:r>
      <w:r>
        <w:t>)</w:t>
      </w:r>
      <w:r w:rsidRPr="00E76EAB">
        <w:t xml:space="preserve">. Like other countries, Australia’s ALOP is expressed qualitatively as being a high level of sanitary and phytosanitary protection, aimed at reducing risk to a very low level but not to zero. Successive Australian </w:t>
      </w:r>
      <w:r>
        <w:t>g</w:t>
      </w:r>
      <w:r w:rsidRPr="00E76EAB">
        <w:t>overnments have adopted this conservative approach to manag</w:t>
      </w:r>
      <w:r>
        <w:t>ing</w:t>
      </w:r>
      <w:r w:rsidRPr="00E76EAB">
        <w:t xml:space="preserve"> quarantine and biosecurity risks, reflecting community expectations about the importance of maintaining Australia’s relative freedom from exotic pests and diseases.</w:t>
      </w:r>
      <w:bookmarkEnd w:id="85"/>
    </w:p>
    <w:p w:rsidR="00CE082A" w:rsidRPr="00E76EAB" w:rsidRDefault="00CE082A" w:rsidP="00CE082A">
      <w:pPr>
        <w:pStyle w:val="ColorfulList-Accent11"/>
        <w:numPr>
          <w:ilvl w:val="0"/>
          <w:numId w:val="15"/>
        </w:numPr>
        <w:ind w:left="0" w:firstLine="0"/>
        <w:contextualSpacing w:val="0"/>
      </w:pPr>
      <w:r w:rsidRPr="00E76EAB">
        <w:t xml:space="preserve">Under this approach, commodities may not be imported unless quarantine and biosecurity risks </w:t>
      </w:r>
      <w:r>
        <w:t>can</w:t>
      </w:r>
      <w:r w:rsidRPr="00E76EAB">
        <w:t xml:space="preserve"> be reduced to a level consistent with Australia’s ALOP. The Australian </w:t>
      </w:r>
      <w:r>
        <w:t>G</w:t>
      </w:r>
      <w:r w:rsidRPr="00E76EAB">
        <w:t>overnment uses risk analyses to consider the level of quarantine and biosecurity risk associated with importation or proposed importation of plants</w:t>
      </w:r>
      <w:r>
        <w:t xml:space="preserve"> and plant material</w:t>
      </w:r>
      <w:r w:rsidRPr="00E76EAB">
        <w:t xml:space="preserve">. The process used is consistent with Australia’s obligations under the SPS </w:t>
      </w:r>
      <w:r>
        <w:t>a</w:t>
      </w:r>
      <w:r w:rsidRPr="00E76EAB">
        <w:t>greement. It takes into account relevant plant health standards developed by the International Plant Protection Convention</w:t>
      </w:r>
      <w:r>
        <w:t>’s</w:t>
      </w:r>
      <w:r w:rsidRPr="00E76EAB">
        <w:t xml:space="preserve"> international standards on risk assessment</w:t>
      </w:r>
      <w:r>
        <w:t>.</w:t>
      </w:r>
    </w:p>
    <w:p w:rsidR="00CE082A" w:rsidRPr="00E76EAB" w:rsidRDefault="00CE082A" w:rsidP="00CE082A">
      <w:pPr>
        <w:pStyle w:val="ColorfulList-Accent11"/>
        <w:numPr>
          <w:ilvl w:val="0"/>
          <w:numId w:val="15"/>
        </w:numPr>
        <w:ind w:left="0" w:firstLine="0"/>
        <w:contextualSpacing w:val="0"/>
      </w:pPr>
      <w:r w:rsidRPr="00E76EAB">
        <w:t xml:space="preserve">If the Director of Animal and Plant Quarantine </w:t>
      </w:r>
      <w:r>
        <w:t xml:space="preserve">finds that the </w:t>
      </w:r>
      <w:r w:rsidRPr="00E76EAB">
        <w:t>risks associated with importi</w:t>
      </w:r>
      <w:r>
        <w:t>ng</w:t>
      </w:r>
      <w:r w:rsidRPr="00E76EAB">
        <w:t xml:space="preserve"> a commodity exceed the level of risk acceptable to Australia, </w:t>
      </w:r>
      <w:r>
        <w:t xml:space="preserve">appropriate </w:t>
      </w:r>
      <w:r w:rsidRPr="00E76EAB">
        <w:t xml:space="preserve">risk management measures are proposed to reduce them to that level. If biosecurity risks cannot be reduced to an acceptable level, </w:t>
      </w:r>
      <w:r>
        <w:t xml:space="preserve">those </w:t>
      </w:r>
      <w:r w:rsidRPr="00E76EAB">
        <w:t xml:space="preserve">imports </w:t>
      </w:r>
      <w:r>
        <w:t>are</w:t>
      </w:r>
      <w:r w:rsidRPr="00E76EAB">
        <w:t xml:space="preserve"> not </w:t>
      </w:r>
      <w:r>
        <w:t>permitted</w:t>
      </w:r>
      <w:r w:rsidRPr="00E76EAB">
        <w:t xml:space="preserve">. </w:t>
      </w:r>
      <w:r>
        <w:t xml:space="preserve">The department’s import decision framework is set out under the </w:t>
      </w:r>
      <w:r w:rsidRPr="0021734A">
        <w:rPr>
          <w:i/>
          <w:iCs/>
        </w:rPr>
        <w:t>Quarantine Act 1908</w:t>
      </w:r>
      <w:r>
        <w:rPr>
          <w:iCs/>
        </w:rPr>
        <w:t>.</w:t>
      </w:r>
      <w:r>
        <w:t xml:space="preserve"> </w:t>
      </w:r>
    </w:p>
    <w:p w:rsidR="00CE082A" w:rsidRDefault="00CE082A" w:rsidP="00CE082A">
      <w:pPr>
        <w:pStyle w:val="ColorfulList-Accent11"/>
        <w:numPr>
          <w:ilvl w:val="0"/>
          <w:numId w:val="15"/>
        </w:numPr>
        <w:ind w:left="0" w:firstLine="0"/>
        <w:contextualSpacing w:val="0"/>
      </w:pPr>
      <w:r w:rsidRPr="00E76EAB">
        <w:t xml:space="preserve">Australia exports approximately two-thirds of its agricultural production. Compliance with SPS rules and obligations allows Australia to expect similar compliance from its trading partners. This provides Australian exporters with significant benefits </w:t>
      </w:r>
      <w:r>
        <w:t>in</w:t>
      </w:r>
      <w:r w:rsidRPr="00E76EAB">
        <w:t xml:space="preserve"> access</w:t>
      </w:r>
      <w:r>
        <w:t>ing</w:t>
      </w:r>
      <w:r w:rsidRPr="00E76EAB">
        <w:t xml:space="preserve"> overseas markets.</w:t>
      </w:r>
    </w:p>
    <w:p w:rsidR="00CE082A" w:rsidRPr="007C5BCD" w:rsidRDefault="00CE082A" w:rsidP="00CE082A">
      <w:pPr>
        <w:pStyle w:val="Heading3"/>
      </w:pPr>
      <w:r>
        <w:t>Australian</w:t>
      </w:r>
      <w:r w:rsidRPr="007C5BCD">
        <w:t xml:space="preserve"> arrangements</w:t>
      </w:r>
    </w:p>
    <w:p w:rsidR="00CE082A" w:rsidRPr="00FA62DD" w:rsidRDefault="00CE082A" w:rsidP="00CE082A">
      <w:pPr>
        <w:pStyle w:val="ColorfulList-Accent11"/>
        <w:numPr>
          <w:ilvl w:val="0"/>
          <w:numId w:val="15"/>
        </w:numPr>
        <w:ind w:left="0" w:firstLine="0"/>
        <w:contextualSpacing w:val="0"/>
      </w:pPr>
      <w:bookmarkStart w:id="86" w:name="_Ref193253997"/>
      <w:r w:rsidRPr="00FA62DD">
        <w:t xml:space="preserve">Within the Australian </w:t>
      </w:r>
      <w:r>
        <w:t>G</w:t>
      </w:r>
      <w:r w:rsidRPr="00FA62DD">
        <w:t>overnment, key plant biosecurity functions are located in the Department of Agriculture.</w:t>
      </w:r>
      <w:bookmarkEnd w:id="86"/>
    </w:p>
    <w:p w:rsidR="00CE082A" w:rsidRPr="00FA62DD" w:rsidRDefault="00CE082A" w:rsidP="00CE082A">
      <w:pPr>
        <w:pStyle w:val="ColorfulList-Accent11"/>
        <w:numPr>
          <w:ilvl w:val="0"/>
          <w:numId w:val="7"/>
        </w:numPr>
        <w:tabs>
          <w:tab w:val="clear" w:pos="567"/>
        </w:tabs>
        <w:ind w:left="426" w:hanging="426"/>
        <w:contextualSpacing w:val="0"/>
      </w:pPr>
      <w:r w:rsidRPr="00FA62DD">
        <w:t xml:space="preserve">The Secretary of the Department of Agriculture is appointed </w:t>
      </w:r>
      <w:r w:rsidRPr="00BD1C21">
        <w:t xml:space="preserve">Director of </w:t>
      </w:r>
      <w:r>
        <w:t xml:space="preserve">Animal and </w:t>
      </w:r>
      <w:r w:rsidRPr="00BD1C21">
        <w:t>Plant Quarantine</w:t>
      </w:r>
      <w:r w:rsidRPr="00FA62DD">
        <w:t xml:space="preserve"> under the </w:t>
      </w:r>
      <w:r w:rsidRPr="00FA62DD">
        <w:rPr>
          <w:i/>
        </w:rPr>
        <w:t>Quarantine Act 1908</w:t>
      </w:r>
      <w:r w:rsidRPr="00FA62DD">
        <w:t>.</w:t>
      </w:r>
      <w:r>
        <w:t xml:space="preserve"> The director, or their</w:t>
      </w:r>
      <w:r w:rsidRPr="00FA62DD">
        <w:t xml:space="preserve"> delegate, is responsible for determining whether or not import</w:t>
      </w:r>
      <w:r>
        <w:t>ation of a commodity of biosecurity concern</w:t>
      </w:r>
      <w:r w:rsidRPr="00FA62DD">
        <w:t xml:space="preserve"> can be permitted and</w:t>
      </w:r>
      <w:r>
        <w:t>,</w:t>
      </w:r>
      <w:r w:rsidRPr="00FA62DD">
        <w:t xml:space="preserve"> if so, under what conditions.</w:t>
      </w:r>
    </w:p>
    <w:p w:rsidR="00CE082A" w:rsidRPr="00FA62DD" w:rsidRDefault="00CE082A" w:rsidP="00CE082A">
      <w:pPr>
        <w:pStyle w:val="ColorfulList-Accent11"/>
        <w:numPr>
          <w:ilvl w:val="0"/>
          <w:numId w:val="7"/>
        </w:numPr>
        <w:tabs>
          <w:tab w:val="clear" w:pos="567"/>
        </w:tabs>
        <w:ind w:left="426" w:hanging="426"/>
        <w:contextualSpacing w:val="0"/>
      </w:pPr>
      <w:r>
        <w:lastRenderedPageBreak/>
        <w:t xml:space="preserve">The </w:t>
      </w:r>
      <w:r w:rsidRPr="00BD1C21">
        <w:t>Plant Biosecurity</w:t>
      </w:r>
      <w:r w:rsidRPr="00FA62DD">
        <w:rPr>
          <w:b/>
        </w:rPr>
        <w:t xml:space="preserve"> </w:t>
      </w:r>
      <w:r>
        <w:t xml:space="preserve">Branch within the department </w:t>
      </w:r>
      <w:r w:rsidRPr="00FA62DD">
        <w:t xml:space="preserve">undertakes risk analyses, develops recommendations on biosecurity policy and provides quarantine advice to the Director of Animal and Plant Quarantine and </w:t>
      </w:r>
      <w:r>
        <w:t>to the department’s Plant Import Operations Branch</w:t>
      </w:r>
      <w:r w:rsidRPr="00FA62DD">
        <w:t>.</w:t>
      </w:r>
    </w:p>
    <w:p w:rsidR="00CE082A" w:rsidRPr="00FA62DD" w:rsidRDefault="00CE082A" w:rsidP="00CE082A">
      <w:pPr>
        <w:pStyle w:val="ColorfulList-Accent11"/>
        <w:numPr>
          <w:ilvl w:val="0"/>
          <w:numId w:val="7"/>
        </w:numPr>
        <w:tabs>
          <w:tab w:val="clear" w:pos="567"/>
        </w:tabs>
        <w:ind w:left="426" w:hanging="426"/>
        <w:contextualSpacing w:val="0"/>
      </w:pPr>
      <w:r>
        <w:t xml:space="preserve">The </w:t>
      </w:r>
      <w:r w:rsidRPr="00F65E37">
        <w:t>Plant Import Operations</w:t>
      </w:r>
      <w:r>
        <w:t xml:space="preserve"> Branch</w:t>
      </w:r>
      <w:r w:rsidRPr="00FA62DD">
        <w:t xml:space="preserve"> develops operational procedures, delivers quarantine services and makes quarantine decisions</w:t>
      </w:r>
      <w:r>
        <w:t>,</w:t>
      </w:r>
      <w:r w:rsidRPr="00FA62DD">
        <w:t xml:space="preserve"> including </w:t>
      </w:r>
      <w:r>
        <w:t xml:space="preserve">setting </w:t>
      </w:r>
      <w:r w:rsidRPr="00FA62DD">
        <w:t xml:space="preserve">import </w:t>
      </w:r>
      <w:r>
        <w:t>requirements</w:t>
      </w:r>
      <w:r w:rsidRPr="00FA62DD">
        <w:t xml:space="preserve"> under delegation from the Director of </w:t>
      </w:r>
      <w:r>
        <w:t xml:space="preserve">Animal and </w:t>
      </w:r>
      <w:r w:rsidRPr="00FA62DD">
        <w:t xml:space="preserve">Plant </w:t>
      </w:r>
      <w:r>
        <w:t>Quarantine.</w:t>
      </w:r>
    </w:p>
    <w:p w:rsidR="00CE082A" w:rsidRPr="00FA62DD" w:rsidRDefault="00CE082A" w:rsidP="00CE082A">
      <w:pPr>
        <w:pStyle w:val="ColorfulList-Accent11"/>
        <w:numPr>
          <w:ilvl w:val="0"/>
          <w:numId w:val="7"/>
        </w:numPr>
        <w:tabs>
          <w:tab w:val="clear" w:pos="567"/>
        </w:tabs>
        <w:ind w:left="426" w:hanging="426"/>
        <w:contextualSpacing w:val="0"/>
      </w:pPr>
      <w:r>
        <w:t>The department’s</w:t>
      </w:r>
      <w:r w:rsidRPr="007C5BCD">
        <w:rPr>
          <w:i/>
        </w:rPr>
        <w:t xml:space="preserve"> </w:t>
      </w:r>
      <w:r w:rsidRPr="00F65E37">
        <w:t xml:space="preserve">Plant </w:t>
      </w:r>
      <w:r>
        <w:t>Health Policy Branch works</w:t>
      </w:r>
      <w:r w:rsidRPr="00FA62DD">
        <w:t xml:space="preserve"> with Australia’s state and territory governments to coordinate pest and disease preparedness, emergency responses and intrastate quarantine and biosecurity arrangements.</w:t>
      </w:r>
    </w:p>
    <w:p w:rsidR="00CE082A" w:rsidRPr="00FA62DD" w:rsidRDefault="00CE082A" w:rsidP="00CE082A">
      <w:pPr>
        <w:pStyle w:val="ColorfulList-Accent11"/>
        <w:numPr>
          <w:ilvl w:val="0"/>
          <w:numId w:val="7"/>
        </w:numPr>
        <w:tabs>
          <w:tab w:val="clear" w:pos="567"/>
        </w:tabs>
        <w:ind w:left="426" w:hanging="426"/>
        <w:contextualSpacing w:val="0"/>
      </w:pPr>
      <w:r>
        <w:t>The department’s Trade and Market Access</w:t>
      </w:r>
      <w:r w:rsidRPr="00FA62DD">
        <w:t xml:space="preserve"> </w:t>
      </w:r>
      <w:r>
        <w:t xml:space="preserve">Division </w:t>
      </w:r>
      <w:r w:rsidRPr="00FA62DD">
        <w:t xml:space="preserve">works with industry and trading partners to </w:t>
      </w:r>
      <w:r>
        <w:t>develop</w:t>
      </w:r>
      <w:r w:rsidRPr="00FA62DD">
        <w:t xml:space="preserve"> new markets, maintain existing </w:t>
      </w:r>
      <w:r>
        <w:t>markets</w:t>
      </w:r>
      <w:r w:rsidRPr="00FA62DD">
        <w:t>, reduce trade distortions, reduce plant and animal disease risks and develop international trade standards.</w:t>
      </w:r>
    </w:p>
    <w:p w:rsidR="00CE082A" w:rsidRPr="00E76EAB" w:rsidRDefault="00CE082A" w:rsidP="00CE082A">
      <w:pPr>
        <w:pStyle w:val="Heading3"/>
      </w:pPr>
      <w:r>
        <w:t>B</w:t>
      </w:r>
      <w:r w:rsidRPr="00E76EAB">
        <w:t xml:space="preserve">iosecurity </w:t>
      </w:r>
      <w:r>
        <w:t>c</w:t>
      </w:r>
      <w:r w:rsidRPr="00E76EAB">
        <w:t>ontinuum</w:t>
      </w:r>
    </w:p>
    <w:p w:rsidR="00CE082A" w:rsidRPr="002C5FA9" w:rsidRDefault="00CE082A" w:rsidP="00CE082A">
      <w:pPr>
        <w:pStyle w:val="ColorfulList-Accent11"/>
        <w:numPr>
          <w:ilvl w:val="0"/>
          <w:numId w:val="15"/>
        </w:numPr>
        <w:ind w:left="0" w:firstLine="0"/>
        <w:contextualSpacing w:val="0"/>
      </w:pPr>
      <w:r w:rsidRPr="00E76EAB">
        <w:t xml:space="preserve">Australia’s quarantine </w:t>
      </w:r>
      <w:r w:rsidRPr="002C5FA9">
        <w:t>and biosecurity system is regarded as a continuum, from pre-border to border and post-border activities (Figure 1).</w:t>
      </w:r>
    </w:p>
    <w:p w:rsidR="00CE082A" w:rsidRPr="00E76EAB" w:rsidRDefault="00CE082A" w:rsidP="00CE082A">
      <w:pPr>
        <w:pStyle w:val="ColorfulList-Accent11"/>
        <w:numPr>
          <w:ilvl w:val="0"/>
          <w:numId w:val="15"/>
        </w:numPr>
        <w:ind w:left="0" w:firstLine="0"/>
        <w:contextualSpacing w:val="0"/>
      </w:pPr>
      <w:r>
        <w:t>In</w:t>
      </w:r>
      <w:r w:rsidRPr="00E76EAB">
        <w:t xml:space="preserve"> the </w:t>
      </w:r>
      <w:r w:rsidRPr="003016BD">
        <w:t xml:space="preserve">pre-border </w:t>
      </w:r>
      <w:r>
        <w:t>arena</w:t>
      </w:r>
      <w:r w:rsidRPr="00E76EAB">
        <w:t>, Australia:</w:t>
      </w:r>
    </w:p>
    <w:p w:rsidR="00CE082A" w:rsidRPr="00E76EAB" w:rsidRDefault="00CE082A" w:rsidP="00CE082A">
      <w:pPr>
        <w:pStyle w:val="ColorfulList-Accent11"/>
        <w:numPr>
          <w:ilvl w:val="0"/>
          <w:numId w:val="7"/>
        </w:numPr>
        <w:tabs>
          <w:tab w:val="clear" w:pos="567"/>
        </w:tabs>
        <w:ind w:left="426" w:hanging="426"/>
        <w:contextualSpacing w:val="0"/>
      </w:pPr>
      <w:r w:rsidRPr="00E76EAB">
        <w:t>participates in international standard-setting bodies</w:t>
      </w:r>
    </w:p>
    <w:p w:rsidR="00CE082A" w:rsidRPr="00E76EAB" w:rsidRDefault="00CE082A" w:rsidP="00CE082A">
      <w:pPr>
        <w:pStyle w:val="ColorfulList-Accent11"/>
        <w:numPr>
          <w:ilvl w:val="0"/>
          <w:numId w:val="7"/>
        </w:numPr>
        <w:tabs>
          <w:tab w:val="clear" w:pos="567"/>
        </w:tabs>
        <w:ind w:left="426" w:hanging="426"/>
        <w:contextualSpacing w:val="0"/>
      </w:pPr>
      <w:r w:rsidRPr="00E76EAB">
        <w:t>undertakes risk analyses in relation to plants</w:t>
      </w:r>
      <w:r>
        <w:t>,</w:t>
      </w:r>
      <w:r w:rsidRPr="00E76EAB">
        <w:t xml:space="preserve"> animals and/or other goods pro</w:t>
      </w:r>
      <w:r>
        <w:t>posed for import</w:t>
      </w:r>
    </w:p>
    <w:p w:rsidR="00CE082A" w:rsidRPr="00E76EAB" w:rsidRDefault="00CE082A" w:rsidP="00CE082A">
      <w:pPr>
        <w:pStyle w:val="ColorfulList-Accent11"/>
        <w:numPr>
          <w:ilvl w:val="0"/>
          <w:numId w:val="7"/>
        </w:numPr>
        <w:tabs>
          <w:tab w:val="clear" w:pos="567"/>
        </w:tabs>
        <w:ind w:left="426" w:hanging="426"/>
        <w:contextualSpacing w:val="0"/>
      </w:pPr>
      <w:r w:rsidRPr="00E76EAB">
        <w:t>maintains, including through bilateral and multilateral cooperation, intelligence on the disease and pest status of its trading partners</w:t>
      </w:r>
    </w:p>
    <w:p w:rsidR="00CE082A" w:rsidRPr="00E76EAB" w:rsidRDefault="00CE082A" w:rsidP="00CE082A">
      <w:pPr>
        <w:pStyle w:val="ColorfulList-Accent11"/>
        <w:numPr>
          <w:ilvl w:val="0"/>
          <w:numId w:val="7"/>
        </w:numPr>
        <w:tabs>
          <w:tab w:val="clear" w:pos="567"/>
        </w:tabs>
        <w:ind w:left="426" w:hanging="426"/>
        <w:contextualSpacing w:val="0"/>
      </w:pPr>
      <w:r w:rsidRPr="00E76EAB">
        <w:t>develops offshore biosecurity arra</w:t>
      </w:r>
      <w:r>
        <w:t>ngements where appropriate</w:t>
      </w:r>
    </w:p>
    <w:p w:rsidR="00CE082A" w:rsidRPr="00E76EAB" w:rsidRDefault="00CE082A" w:rsidP="00CE082A">
      <w:pPr>
        <w:pStyle w:val="ColorfulList-Accent11"/>
        <w:numPr>
          <w:ilvl w:val="0"/>
          <w:numId w:val="7"/>
        </w:numPr>
        <w:tabs>
          <w:tab w:val="clear" w:pos="567"/>
        </w:tabs>
        <w:ind w:left="426" w:hanging="426"/>
        <w:contextualSpacing w:val="0"/>
      </w:pPr>
      <w:r w:rsidRPr="00E76EAB">
        <w:t>works with its neighbours to build capacity to counter the spread of exotic pests and diseases.</w:t>
      </w:r>
    </w:p>
    <w:p w:rsidR="00CE082A" w:rsidRDefault="00CE082A" w:rsidP="00CE082A">
      <w:pPr>
        <w:pStyle w:val="ColorfulList-Accent11"/>
        <w:numPr>
          <w:ilvl w:val="0"/>
          <w:numId w:val="15"/>
        </w:numPr>
        <w:ind w:left="0" w:firstLine="0"/>
        <w:contextualSpacing w:val="0"/>
      </w:pPr>
      <w:r w:rsidRPr="00E76EAB">
        <w:t xml:space="preserve">At the </w:t>
      </w:r>
      <w:r w:rsidRPr="003016BD">
        <w:t>border,</w:t>
      </w:r>
      <w:r w:rsidRPr="00E76EAB">
        <w:t xml:space="preserve"> Australia screens vessels (ships and aircraft), people and goods (such as cargo and mail) entering the country to detect </w:t>
      </w:r>
      <w:r>
        <w:t xml:space="preserve">any </w:t>
      </w:r>
      <w:r w:rsidRPr="00E76EAB">
        <w:t>threats to human, animal and plant health</w:t>
      </w:r>
      <w:r>
        <w:t xml:space="preserve"> and the environment</w:t>
      </w:r>
      <w:r w:rsidRPr="00E76EAB">
        <w:t>.</w:t>
      </w:r>
      <w:r>
        <w:t xml:space="preserve"> </w:t>
      </w:r>
      <w:r w:rsidRPr="00E76EAB">
        <w:t>The Au</w:t>
      </w:r>
      <w:r w:rsidRPr="00FF7684">
        <w:t>stralia</w:t>
      </w:r>
      <w:r w:rsidRPr="00E76EAB">
        <w:t xml:space="preserve">n </w:t>
      </w:r>
      <w:r>
        <w:t>g</w:t>
      </w:r>
      <w:r w:rsidRPr="00E76EAB">
        <w:t xml:space="preserve">overnment also undertakes targeted </w:t>
      </w:r>
      <w:r w:rsidRPr="003016BD">
        <w:t>post-border</w:t>
      </w:r>
      <w:r w:rsidRPr="00FF7684">
        <w:t xml:space="preserve"> </w:t>
      </w:r>
      <w:r w:rsidRPr="00E76EAB">
        <w:t xml:space="preserve">measures, including working with state and territory governments and industry to coordinate emergency responses to pest and disease incursions. </w:t>
      </w:r>
      <w:r>
        <w:t>S</w:t>
      </w:r>
      <w:r w:rsidRPr="00E76EAB">
        <w:t xml:space="preserve">tate and </w:t>
      </w:r>
      <w:r w:rsidRPr="002C5FA9">
        <w:t>territory authorities undertake inter and intrastate quarantine operations</w:t>
      </w:r>
      <w:r>
        <w:t>,</w:t>
      </w:r>
      <w:r w:rsidRPr="002C5FA9">
        <w:t xml:space="preserve"> reflecting regional differences in pest and disease status</w:t>
      </w:r>
      <w:r>
        <w:t>,</w:t>
      </w:r>
      <w:r w:rsidRPr="002C5FA9">
        <w:t xml:space="preserve"> as part of their plant </w:t>
      </w:r>
      <w:r>
        <w:t>protection</w:t>
      </w:r>
      <w:r w:rsidRPr="002C5FA9">
        <w:t xml:space="preserve"> responsibilities. Figure 1 shows </w:t>
      </w:r>
      <w:r>
        <w:t xml:space="preserve">the </w:t>
      </w:r>
      <w:r w:rsidRPr="002C5FA9">
        <w:t>responsibilities</w:t>
      </w:r>
      <w:r w:rsidRPr="00F51F8A">
        <w:t xml:space="preserve"> and activities </w:t>
      </w:r>
      <w:r>
        <w:t>of various agencies</w:t>
      </w:r>
      <w:r w:rsidRPr="007220EB">
        <w:t xml:space="preserve"> across the </w:t>
      </w:r>
      <w:r w:rsidRPr="00F51F8A">
        <w:t>quaranti</w:t>
      </w:r>
      <w:r w:rsidRPr="006741A4">
        <w:t>n</w:t>
      </w:r>
      <w:r w:rsidRPr="00F51F8A">
        <w:t>e and biosecurity continuum</w:t>
      </w:r>
      <w:r>
        <w:t>.</w:t>
      </w:r>
    </w:p>
    <w:p w:rsidR="00CE082A" w:rsidRPr="00273B3F" w:rsidRDefault="00CE082A" w:rsidP="00CE082A">
      <w:pPr>
        <w:pStyle w:val="Heading3"/>
      </w:pPr>
      <w:r>
        <w:t>Risk-return</w:t>
      </w:r>
      <w:r w:rsidRPr="00273B3F">
        <w:t xml:space="preserve"> approach to biosecurity management</w:t>
      </w:r>
    </w:p>
    <w:p w:rsidR="00CE082A" w:rsidRDefault="00CE082A" w:rsidP="00CE082A">
      <w:pPr>
        <w:pStyle w:val="ColorfulList-Accent11"/>
        <w:numPr>
          <w:ilvl w:val="0"/>
          <w:numId w:val="15"/>
        </w:numPr>
        <w:ind w:left="0" w:firstLine="0"/>
        <w:contextualSpacing w:val="0"/>
      </w:pPr>
      <w:r>
        <w:t xml:space="preserve">As part of its business reform program (Beale et al. 2008), </w:t>
      </w:r>
      <w:r w:rsidRPr="006741A4">
        <w:t xml:space="preserve">the </w:t>
      </w:r>
      <w:r>
        <w:t>department</w:t>
      </w:r>
      <w:r w:rsidRPr="006741A4">
        <w:t xml:space="preserve"> </w:t>
      </w:r>
      <w:r>
        <w:t xml:space="preserve">has been changing the current business model from one focused on mandatory 100 per cent intervention at the border to a ‘risk-return’ approach across the whole biosecurity continuum, that is </w:t>
      </w:r>
      <w:r>
        <w:lastRenderedPageBreak/>
        <w:t>offshore, at the border and onshore (DAFF 2012a). A risk-</w:t>
      </w:r>
      <w:r w:rsidRPr="00273B3F">
        <w:t>based approach to biosecurity operations</w:t>
      </w:r>
      <w:r>
        <w:t>:</w:t>
      </w:r>
    </w:p>
    <w:p w:rsidR="00CE082A" w:rsidRDefault="00CE082A" w:rsidP="00CE082A">
      <w:pPr>
        <w:pStyle w:val="ColorfulList-Accent11"/>
        <w:numPr>
          <w:ilvl w:val="0"/>
          <w:numId w:val="7"/>
        </w:numPr>
        <w:tabs>
          <w:tab w:val="clear" w:pos="567"/>
        </w:tabs>
        <w:ind w:left="426" w:hanging="426"/>
        <w:contextualSpacing w:val="0"/>
      </w:pPr>
      <w:r>
        <w:t>allows</w:t>
      </w:r>
      <w:r w:rsidRPr="00273B3F">
        <w:t xml:space="preserve"> </w:t>
      </w:r>
      <w:r>
        <w:t xml:space="preserve">the department’s </w:t>
      </w:r>
      <w:r w:rsidRPr="00273B3F">
        <w:t xml:space="preserve">resources </w:t>
      </w:r>
      <w:r>
        <w:t>to be better utilised</w:t>
      </w:r>
      <w:r w:rsidRPr="00273B3F">
        <w:t xml:space="preserve"> </w:t>
      </w:r>
      <w:r>
        <w:t>in containing the</w:t>
      </w:r>
      <w:r w:rsidRPr="00273B3F">
        <w:t xml:space="preserve"> risks of </w:t>
      </w:r>
      <w:r>
        <w:t>the highest</w:t>
      </w:r>
      <w:r w:rsidRPr="00273B3F">
        <w:t xml:space="preserve"> biosecurity co</w:t>
      </w:r>
      <w:r>
        <w:t xml:space="preserve">ncern </w:t>
      </w:r>
      <w:r w:rsidRPr="00273B3F">
        <w:t>while maintaining assurance on lower risk items and pathways</w:t>
      </w:r>
    </w:p>
    <w:p w:rsidR="00CE082A" w:rsidRPr="00273B3F" w:rsidRDefault="00CE082A" w:rsidP="00CE082A">
      <w:pPr>
        <w:pStyle w:val="ColorfulList-Accent11"/>
        <w:numPr>
          <w:ilvl w:val="0"/>
          <w:numId w:val="7"/>
        </w:numPr>
        <w:tabs>
          <w:tab w:val="clear" w:pos="567"/>
        </w:tabs>
        <w:ind w:left="426" w:hanging="426"/>
        <w:contextualSpacing w:val="0"/>
      </w:pPr>
      <w:r w:rsidRPr="00E41CF7">
        <w:t>reduce</w:t>
      </w:r>
      <w:r>
        <w:t>s</w:t>
      </w:r>
      <w:r w:rsidRPr="00E41CF7">
        <w:t xml:space="preserve"> </w:t>
      </w:r>
      <w:r>
        <w:t xml:space="preserve">the overall intensity of </w:t>
      </w:r>
      <w:r w:rsidRPr="00E41CF7">
        <w:t>intervention</w:t>
      </w:r>
      <w:r>
        <w:t>,</w:t>
      </w:r>
      <w:r w:rsidRPr="00E41CF7">
        <w:t xml:space="preserve"> based on good compliance </w:t>
      </w:r>
      <w:r>
        <w:t>resulting in</w:t>
      </w:r>
      <w:r w:rsidRPr="00E41CF7">
        <w:t xml:space="preserve"> reduced audit rates and inspections for</w:t>
      </w:r>
      <w:r>
        <w:t xml:space="preserve"> imported commodities</w:t>
      </w:r>
    </w:p>
    <w:p w:rsidR="00CE082A" w:rsidRDefault="00CE082A" w:rsidP="00CE082A">
      <w:pPr>
        <w:pStyle w:val="ColorfulList-Accent11"/>
        <w:numPr>
          <w:ilvl w:val="0"/>
          <w:numId w:val="7"/>
        </w:numPr>
        <w:tabs>
          <w:tab w:val="clear" w:pos="567"/>
        </w:tabs>
        <w:ind w:left="426" w:hanging="426"/>
        <w:contextualSpacing w:val="0"/>
      </w:pPr>
      <w:r w:rsidRPr="00E41CF7">
        <w:t xml:space="preserve">rewards compliant importers </w:t>
      </w:r>
      <w:r>
        <w:t xml:space="preserve">with a history of good performance </w:t>
      </w:r>
      <w:r w:rsidRPr="00E41CF7">
        <w:t>and allows faster clearance at the border</w:t>
      </w:r>
      <w:r>
        <w:t>.</w:t>
      </w:r>
    </w:p>
    <w:p w:rsidR="00CE082A" w:rsidRPr="00A50D04" w:rsidRDefault="00CE082A" w:rsidP="00CE082A">
      <w:pPr>
        <w:pStyle w:val="Heading3"/>
      </w:pPr>
      <w:r w:rsidRPr="00A50D04">
        <w:t>Legislation</w:t>
      </w:r>
    </w:p>
    <w:p w:rsidR="00CE082A" w:rsidRPr="00A50D04" w:rsidRDefault="00CE082A" w:rsidP="00CE082A">
      <w:pPr>
        <w:pStyle w:val="ColorfulList-Accent11"/>
        <w:numPr>
          <w:ilvl w:val="0"/>
          <w:numId w:val="15"/>
        </w:numPr>
        <w:ind w:left="0" w:firstLine="0"/>
        <w:contextualSpacing w:val="0"/>
      </w:pPr>
      <w:r>
        <w:t>I</w:t>
      </w:r>
      <w:r w:rsidRPr="00A50D04">
        <w:t>mportation of cut flowers is governed by the</w:t>
      </w:r>
      <w:r>
        <w:t xml:space="preserve"> </w:t>
      </w:r>
      <w:r w:rsidRPr="00A50D04">
        <w:rPr>
          <w:i/>
        </w:rPr>
        <w:t>Quarantine Act 1908</w:t>
      </w:r>
      <w:r w:rsidRPr="000B0186">
        <w:t xml:space="preserve"> </w:t>
      </w:r>
      <w:r w:rsidRPr="00A50D04">
        <w:t xml:space="preserve">and regulations. The Act provides for the Governor-General to </w:t>
      </w:r>
      <w:r w:rsidRPr="009C0517">
        <w:t>prohibit</w:t>
      </w:r>
      <w:r w:rsidRPr="00A50D04">
        <w:t xml:space="preserve">, </w:t>
      </w:r>
      <w:r>
        <w:t>through the</w:t>
      </w:r>
      <w:r w:rsidRPr="00A50D04">
        <w:t xml:space="preserve"> </w:t>
      </w:r>
      <w:r w:rsidRPr="00487259">
        <w:t>Quarantine Proclamation 1998</w:t>
      </w:r>
      <w:r w:rsidRPr="00A50D04">
        <w:t xml:space="preserve">, importation of goods into Australia </w:t>
      </w:r>
      <w:r>
        <w:t>that are</w:t>
      </w:r>
      <w:r w:rsidRPr="00A50D04">
        <w:t xml:space="preserve"> likely to introduce disease or pest</w:t>
      </w:r>
      <w:r>
        <w:t>s</w:t>
      </w:r>
      <w:r w:rsidRPr="00A50D04">
        <w:t>.</w:t>
      </w:r>
    </w:p>
    <w:p w:rsidR="00CE082A" w:rsidRPr="0010275C" w:rsidRDefault="00CE082A" w:rsidP="00CE082A">
      <w:pPr>
        <w:pStyle w:val="ColorfulList-Accent11"/>
        <w:numPr>
          <w:ilvl w:val="0"/>
          <w:numId w:val="15"/>
        </w:numPr>
        <w:ind w:left="0" w:firstLine="0"/>
        <w:contextualSpacing w:val="0"/>
      </w:pPr>
      <w:r>
        <w:t>Appendix D lists l</w:t>
      </w:r>
      <w:r w:rsidRPr="0010275C">
        <w:t xml:space="preserve">egislation relevant to plant quarantine and examination of </w:t>
      </w:r>
      <w:r>
        <w:t>imported</w:t>
      </w:r>
      <w:r w:rsidRPr="0010275C">
        <w:t xml:space="preserve"> </w:t>
      </w:r>
      <w:r>
        <w:t>plants</w:t>
      </w:r>
      <w:r w:rsidRPr="0010275C">
        <w:t>.</w:t>
      </w:r>
    </w:p>
    <w:p w:rsidR="00CE082A" w:rsidRPr="00A50D04" w:rsidRDefault="00CE082A" w:rsidP="00CE082A">
      <w:pPr>
        <w:pStyle w:val="Heading3"/>
      </w:pPr>
      <w:r w:rsidRPr="00A50D04">
        <w:t>Import requirements</w:t>
      </w:r>
    </w:p>
    <w:p w:rsidR="00CE082A" w:rsidRPr="00A50D04" w:rsidRDefault="00CE082A" w:rsidP="00CE082A">
      <w:pPr>
        <w:pStyle w:val="ColorfulList-Accent11"/>
        <w:numPr>
          <w:ilvl w:val="0"/>
          <w:numId w:val="15"/>
        </w:numPr>
        <w:ind w:left="0" w:firstLine="0"/>
        <w:contextualSpacing w:val="0"/>
      </w:pPr>
      <w:r w:rsidRPr="00A50D04">
        <w:t xml:space="preserve">The </w:t>
      </w:r>
      <w:r>
        <w:t>department</w:t>
      </w:r>
      <w:r w:rsidRPr="00A50D04">
        <w:t xml:space="preserve">’s import conditions (ICON) database provides information on import requirements for </w:t>
      </w:r>
      <w:r>
        <w:t xml:space="preserve">fresh </w:t>
      </w:r>
      <w:r w:rsidRPr="00A50D04">
        <w:t>cut flower</w:t>
      </w:r>
      <w:r>
        <w:t>s</w:t>
      </w:r>
      <w:r w:rsidRPr="00A50D04">
        <w:t xml:space="preserve"> </w:t>
      </w:r>
      <w:r>
        <w:t>of specified</w:t>
      </w:r>
      <w:r w:rsidRPr="00A50D04">
        <w:t xml:space="preserve"> plant gen</w:t>
      </w:r>
      <w:r>
        <w:t>era</w:t>
      </w:r>
      <w:r w:rsidRPr="00A50D04">
        <w:t xml:space="preserve"> (and species) </w:t>
      </w:r>
      <w:r>
        <w:t>as they relate to each</w:t>
      </w:r>
      <w:r w:rsidRPr="00A50D04">
        <w:t xml:space="preserve"> country of export.</w:t>
      </w:r>
    </w:p>
    <w:p w:rsidR="00CE082A" w:rsidRDefault="00CE082A" w:rsidP="00CE082A">
      <w:pPr>
        <w:pStyle w:val="ColorfulList-Accent11"/>
        <w:numPr>
          <w:ilvl w:val="0"/>
          <w:numId w:val="15"/>
        </w:numPr>
        <w:ind w:left="0" w:firstLine="0"/>
        <w:contextualSpacing w:val="0"/>
      </w:pPr>
      <w:r w:rsidRPr="00CF58A7">
        <w:t>A permit is not required to import fresh cut flowers.</w:t>
      </w:r>
      <w:r w:rsidRPr="00A50D04">
        <w:t xml:space="preserve"> Cut flowers of permitted species </w:t>
      </w:r>
      <w:r>
        <w:t>can</w:t>
      </w:r>
      <w:r w:rsidRPr="00A50D04">
        <w:t xml:space="preserve"> be imported into Australia from </w:t>
      </w:r>
      <w:r>
        <w:t>all approved countries</w:t>
      </w:r>
      <w:r w:rsidRPr="00A50D04">
        <w:t xml:space="preserve"> and are subject to specific import requirements and treatment</w:t>
      </w:r>
      <w:r>
        <w:t xml:space="preserve"> (as applicable)</w:t>
      </w:r>
      <w:r w:rsidRPr="00A50D04">
        <w:t xml:space="preserve"> on arrival.</w:t>
      </w:r>
      <w:r>
        <w:t xml:space="preserve"> </w:t>
      </w:r>
    </w:p>
    <w:p w:rsidR="00CE082A" w:rsidRDefault="00CE082A" w:rsidP="00CE082A">
      <w:pPr>
        <w:numPr>
          <w:ilvl w:val="0"/>
          <w:numId w:val="15"/>
        </w:numPr>
        <w:ind w:left="0" w:firstLine="0"/>
      </w:pPr>
      <w:r>
        <w:t>W</w:t>
      </w:r>
      <w:r w:rsidRPr="00CF58A7">
        <w:t>hen fumigation</w:t>
      </w:r>
      <w:r>
        <w:t xml:space="preserve"> and</w:t>
      </w:r>
      <w:r w:rsidRPr="00CF58A7">
        <w:t>/</w:t>
      </w:r>
      <w:r>
        <w:t xml:space="preserve">or </w:t>
      </w:r>
      <w:r w:rsidRPr="00CF58A7">
        <w:t>devitalisation treatments are undertaken offshore</w:t>
      </w:r>
      <w:r>
        <w:t>, the consignment must be accompanied by completed p</w:t>
      </w:r>
      <w:r w:rsidRPr="003B6103">
        <w:t>hytosanitary and devitalisation certificat</w:t>
      </w:r>
      <w:r>
        <w:t>ion</w:t>
      </w:r>
      <w:r w:rsidRPr="003B6103">
        <w:t>.</w:t>
      </w:r>
      <w:r w:rsidRPr="001B30A3">
        <w:t xml:space="preserve"> Schedule 6</w:t>
      </w:r>
      <w:r>
        <w:t xml:space="preserve"> of the </w:t>
      </w:r>
      <w:r w:rsidRPr="00793151">
        <w:rPr>
          <w:iCs/>
        </w:rPr>
        <w:t>Quarantine Proclamation 2008</w:t>
      </w:r>
      <w:r>
        <w:t xml:space="preserve"> (as amended)</w:t>
      </w:r>
      <w:r w:rsidRPr="00793151">
        <w:t xml:space="preserve"> </w:t>
      </w:r>
      <w:r w:rsidRPr="001B30A3">
        <w:t xml:space="preserve">identifies </w:t>
      </w:r>
      <w:r w:rsidRPr="00793151">
        <w:t>plants that must not be</w:t>
      </w:r>
      <w:r>
        <w:t xml:space="preserve"> </w:t>
      </w:r>
      <w:r w:rsidRPr="00793151">
        <w:t>imported</w:t>
      </w:r>
      <w:r>
        <w:t xml:space="preserve"> into </w:t>
      </w:r>
      <w:r w:rsidRPr="001B30A3">
        <w:t>Australia.</w:t>
      </w:r>
    </w:p>
    <w:p w:rsidR="00CE082A" w:rsidRPr="00AB04EC" w:rsidRDefault="00CE082A" w:rsidP="00CE082A">
      <w:pPr>
        <w:pStyle w:val="ColorfulList-Accent11"/>
        <w:numPr>
          <w:ilvl w:val="0"/>
          <w:numId w:val="15"/>
        </w:numPr>
        <w:ind w:left="0" w:firstLine="0"/>
        <w:contextualSpacing w:val="0"/>
      </w:pPr>
      <w:r w:rsidRPr="00AB04EC">
        <w:t>Not every plant species can be imported into Australia as cut flower</w:t>
      </w:r>
      <w:r>
        <w:t>s</w:t>
      </w:r>
      <w:r w:rsidRPr="00AB04EC">
        <w:t xml:space="preserve"> and/or foliage. ICON lists the names of permitted cut flowers species that can be imported into Australia and the permitted source country. M</w:t>
      </w:r>
      <w:r>
        <w:t>ost</w:t>
      </w:r>
      <w:r w:rsidRPr="00AB04EC">
        <w:t xml:space="preserve"> permitted plant species can be imported from any country; however, </w:t>
      </w:r>
      <w:r>
        <w:t>some</w:t>
      </w:r>
      <w:r w:rsidRPr="00AB04EC">
        <w:t xml:space="preserve"> species can only be sourced from certain approved countries. For example, flower heads/buds (loose or in garlands) of Arabian jasmine (</w:t>
      </w:r>
      <w:r w:rsidRPr="00AB04EC">
        <w:rPr>
          <w:i/>
        </w:rPr>
        <w:t>Jasminum sambac</w:t>
      </w:r>
      <w:r w:rsidRPr="00AB04EC">
        <w:t xml:space="preserve">) can only be imported from India, Malaysia and Singapore. Similarly, leaves of </w:t>
      </w:r>
      <w:r w:rsidRPr="00AB04EC">
        <w:rPr>
          <w:i/>
        </w:rPr>
        <w:t>Dracaena</w:t>
      </w:r>
      <w:r w:rsidRPr="00AB04EC">
        <w:t xml:space="preserve"> spp. can be imported from Indonesia, Malaysia, Mauritius, Singapore and Thailand only.</w:t>
      </w:r>
    </w:p>
    <w:p w:rsidR="00CE082A" w:rsidRDefault="00CE082A" w:rsidP="00CE082A">
      <w:pPr>
        <w:pStyle w:val="Heading3"/>
      </w:pPr>
      <w:r>
        <w:t>Work instructions and g</w:t>
      </w:r>
      <w:r w:rsidRPr="00752806">
        <w:t>uidelines</w:t>
      </w:r>
    </w:p>
    <w:p w:rsidR="00CE082A" w:rsidRPr="00A50D04" w:rsidRDefault="00CE082A" w:rsidP="00CE082A">
      <w:pPr>
        <w:pStyle w:val="ColorfulList-Accent11"/>
        <w:numPr>
          <w:ilvl w:val="0"/>
          <w:numId w:val="15"/>
        </w:numPr>
        <w:ind w:left="0" w:firstLine="0"/>
        <w:contextualSpacing w:val="0"/>
      </w:pPr>
      <w:r w:rsidRPr="00A50D04">
        <w:t xml:space="preserve">The </w:t>
      </w:r>
      <w:r>
        <w:t>department</w:t>
      </w:r>
      <w:r w:rsidRPr="00A50D04">
        <w:t xml:space="preserve"> has </w:t>
      </w:r>
      <w:r>
        <w:t xml:space="preserve">prepared </w:t>
      </w:r>
      <w:r w:rsidRPr="00A50D04">
        <w:t>work instructions</w:t>
      </w:r>
      <w:r w:rsidRPr="00410411">
        <w:t xml:space="preserve"> </w:t>
      </w:r>
      <w:r>
        <w:t xml:space="preserve">and </w:t>
      </w:r>
      <w:r w:rsidRPr="00A50D04">
        <w:t xml:space="preserve">guidelines to </w:t>
      </w:r>
      <w:r>
        <w:t>help</w:t>
      </w:r>
      <w:r w:rsidRPr="00A50D04">
        <w:t xml:space="preserve"> department officers with verification inspection</w:t>
      </w:r>
      <w:r>
        <w:t>, treatment (when required)</w:t>
      </w:r>
      <w:r w:rsidRPr="00A50D04">
        <w:t xml:space="preserve"> and clearance of </w:t>
      </w:r>
      <w:r>
        <w:t xml:space="preserve">fresh </w:t>
      </w:r>
      <w:r w:rsidRPr="00A50D04">
        <w:t>cut flower consignments:</w:t>
      </w:r>
    </w:p>
    <w:p w:rsidR="00CE082A" w:rsidRPr="00403614" w:rsidRDefault="00CE082A" w:rsidP="00CE082A">
      <w:pPr>
        <w:pStyle w:val="ColorfulList-Accent11"/>
        <w:numPr>
          <w:ilvl w:val="0"/>
          <w:numId w:val="7"/>
        </w:numPr>
        <w:tabs>
          <w:tab w:val="clear" w:pos="567"/>
        </w:tabs>
        <w:ind w:left="426" w:hanging="426"/>
      </w:pPr>
      <w:r w:rsidRPr="00403614">
        <w:lastRenderedPageBreak/>
        <w:t xml:space="preserve">Instruction and </w:t>
      </w:r>
      <w:r>
        <w:t>g</w:t>
      </w:r>
      <w:r w:rsidRPr="00403614">
        <w:t>uideline</w:t>
      </w:r>
      <w:r>
        <w:t>: m</w:t>
      </w:r>
      <w:r w:rsidRPr="00233D0A">
        <w:t xml:space="preserve">ovement </w:t>
      </w:r>
      <w:r>
        <w:t>p</w:t>
      </w:r>
      <w:r w:rsidRPr="00233D0A">
        <w:t xml:space="preserve">rotocol for </w:t>
      </w:r>
      <w:r>
        <w:t>l</w:t>
      </w:r>
      <w:r w:rsidRPr="00233D0A">
        <w:t>ive/</w:t>
      </w:r>
      <w:r>
        <w:t>v</w:t>
      </w:r>
      <w:r w:rsidRPr="00233D0A">
        <w:t xml:space="preserve">iable </w:t>
      </w:r>
      <w:r>
        <w:t>q</w:t>
      </w:r>
      <w:r w:rsidRPr="00233D0A">
        <w:t xml:space="preserve">uarantinable </w:t>
      </w:r>
      <w:r>
        <w:t>m</w:t>
      </w:r>
      <w:r w:rsidRPr="00233D0A">
        <w:t xml:space="preserve">aterial for OSP </w:t>
      </w:r>
      <w:r>
        <w:t>a</w:t>
      </w:r>
      <w:r w:rsidRPr="00233D0A">
        <w:t>nalysis</w:t>
      </w:r>
      <w:r w:rsidRPr="00403614">
        <w:t xml:space="preserve"> </w:t>
      </w:r>
      <w:r>
        <w:t>(internal document, DAFF 2013c)</w:t>
      </w:r>
    </w:p>
    <w:p w:rsidR="00CE082A" w:rsidRPr="00A50D04" w:rsidRDefault="00CE082A" w:rsidP="00CE082A">
      <w:pPr>
        <w:pStyle w:val="ColorfulList-Accent11"/>
        <w:numPr>
          <w:ilvl w:val="0"/>
          <w:numId w:val="7"/>
        </w:numPr>
        <w:tabs>
          <w:tab w:val="clear" w:pos="567"/>
        </w:tabs>
        <w:ind w:left="426" w:hanging="426"/>
      </w:pPr>
      <w:r w:rsidRPr="00403614">
        <w:t xml:space="preserve">Instruction and </w:t>
      </w:r>
      <w:r>
        <w:t>g</w:t>
      </w:r>
      <w:r w:rsidRPr="00403614">
        <w:t>uideline</w:t>
      </w:r>
      <w:r>
        <w:t xml:space="preserve">: </w:t>
      </w:r>
      <w:r w:rsidRPr="00233D0A">
        <w:t>Imported cut flower clearance</w:t>
      </w:r>
      <w:r w:rsidRPr="00A50D04">
        <w:t xml:space="preserve"> (</w:t>
      </w:r>
      <w:r>
        <w:t>internal document, DAFF 2013b)</w:t>
      </w:r>
    </w:p>
    <w:p w:rsidR="00CE082A" w:rsidRPr="00A50D04" w:rsidRDefault="00CE082A" w:rsidP="00CE082A">
      <w:pPr>
        <w:pStyle w:val="ColorfulList-Accent11"/>
        <w:numPr>
          <w:ilvl w:val="0"/>
          <w:numId w:val="7"/>
        </w:numPr>
        <w:tabs>
          <w:tab w:val="clear" w:pos="567"/>
        </w:tabs>
        <w:ind w:left="426" w:hanging="426"/>
      </w:pPr>
      <w:r w:rsidRPr="00233D0A">
        <w:t xml:space="preserve">Imported </w:t>
      </w:r>
      <w:r>
        <w:t>c</w:t>
      </w:r>
      <w:r w:rsidRPr="00233D0A">
        <w:t xml:space="preserve">ut </w:t>
      </w:r>
      <w:r>
        <w:t>f</w:t>
      </w:r>
      <w:r w:rsidRPr="00233D0A">
        <w:t xml:space="preserve">lower </w:t>
      </w:r>
      <w:r>
        <w:t>t</w:t>
      </w:r>
      <w:r w:rsidRPr="00233D0A">
        <w:t xml:space="preserve">reatment </w:t>
      </w:r>
      <w:r>
        <w:t>g</w:t>
      </w:r>
      <w:r w:rsidRPr="00233D0A">
        <w:t>uide</w:t>
      </w:r>
      <w:r w:rsidRPr="00A50D04">
        <w:t xml:space="preserve"> (</w:t>
      </w:r>
      <w:r>
        <w:t>DAFF</w:t>
      </w:r>
      <w:r w:rsidRPr="00A50D04">
        <w:t xml:space="preserve"> 2012</w:t>
      </w:r>
      <w:r>
        <w:t>b</w:t>
      </w:r>
      <w:r w:rsidRPr="00A50D04">
        <w:t>)</w:t>
      </w:r>
    </w:p>
    <w:p w:rsidR="00CE082A" w:rsidRPr="00A50D04" w:rsidRDefault="00CE082A" w:rsidP="00CE082A">
      <w:pPr>
        <w:pStyle w:val="ColorfulList-Accent11"/>
        <w:numPr>
          <w:ilvl w:val="0"/>
          <w:numId w:val="7"/>
        </w:numPr>
        <w:tabs>
          <w:tab w:val="clear" w:pos="567"/>
        </w:tabs>
        <w:ind w:left="426" w:hanging="426"/>
      </w:pPr>
      <w:r w:rsidRPr="00403614">
        <w:t xml:space="preserve">Instruction and </w:t>
      </w:r>
      <w:r>
        <w:t>g</w:t>
      </w:r>
      <w:r w:rsidRPr="00403614">
        <w:t>uideline</w:t>
      </w:r>
      <w:r>
        <w:t>: c</w:t>
      </w:r>
      <w:r w:rsidRPr="00233D0A">
        <w:t>ut flower devitalisation and audit</w:t>
      </w:r>
      <w:r w:rsidRPr="00A50D04">
        <w:t xml:space="preserve"> (</w:t>
      </w:r>
      <w:r>
        <w:t>internal document, DAFF </w:t>
      </w:r>
      <w:r w:rsidRPr="00A50D04">
        <w:t>2012</w:t>
      </w:r>
      <w:r>
        <w:t>b</w:t>
      </w:r>
      <w:r w:rsidRPr="00A50D04">
        <w:t>)</w:t>
      </w:r>
    </w:p>
    <w:p w:rsidR="00CE082A" w:rsidRPr="002B72E5" w:rsidRDefault="00CE082A" w:rsidP="00CE082A">
      <w:pPr>
        <w:pStyle w:val="ColorfulList-Accent11"/>
        <w:numPr>
          <w:ilvl w:val="0"/>
          <w:numId w:val="7"/>
        </w:numPr>
        <w:tabs>
          <w:tab w:val="clear" w:pos="567"/>
        </w:tabs>
        <w:ind w:left="426" w:hanging="426"/>
      </w:pPr>
      <w:r w:rsidRPr="00A50D04">
        <w:t xml:space="preserve">Work instruction: </w:t>
      </w:r>
      <w:r>
        <w:t>c</w:t>
      </w:r>
      <w:r w:rsidRPr="00A50D04">
        <w:t>ut flowers and foliage inspection</w:t>
      </w:r>
      <w:r>
        <w:t>s</w:t>
      </w:r>
      <w:r w:rsidRPr="00A50D04">
        <w:t xml:space="preserve"> for non-commercial consignments and for personal consignments at Australian international airports (</w:t>
      </w:r>
      <w:r>
        <w:t xml:space="preserve">internal document, </w:t>
      </w:r>
      <w:r w:rsidRPr="002B72E5">
        <w:t>DAFF</w:t>
      </w:r>
      <w:r>
        <w:t> </w:t>
      </w:r>
      <w:r w:rsidRPr="002B72E5">
        <w:t>2012</w:t>
      </w:r>
      <w:r>
        <w:t>d</w:t>
      </w:r>
      <w:r w:rsidRPr="002B72E5">
        <w:t>)</w:t>
      </w:r>
    </w:p>
    <w:p w:rsidR="00CE082A" w:rsidRDefault="00CE082A" w:rsidP="00CE082A">
      <w:pPr>
        <w:pStyle w:val="ColorfulList-Accent11"/>
        <w:numPr>
          <w:ilvl w:val="0"/>
          <w:numId w:val="7"/>
        </w:numPr>
        <w:tabs>
          <w:tab w:val="clear" w:pos="567"/>
        </w:tabs>
        <w:ind w:left="426" w:hanging="426"/>
      </w:pPr>
      <w:r>
        <w:t xml:space="preserve">Guideline: </w:t>
      </w:r>
      <w:r w:rsidRPr="00233D0A">
        <w:t>Guide to re-conditioning of fresh produce consignments including cut flowers and foliage</w:t>
      </w:r>
      <w:r w:rsidRPr="00A50D04">
        <w:t xml:space="preserve"> (</w:t>
      </w:r>
      <w:r>
        <w:t>internal document, DAFF</w:t>
      </w:r>
      <w:r w:rsidRPr="00A50D04">
        <w:t xml:space="preserve"> 2012</w:t>
      </w:r>
      <w:r>
        <w:t>a</w:t>
      </w:r>
      <w:r w:rsidRPr="00A50D04">
        <w:t>)</w:t>
      </w:r>
    </w:p>
    <w:p w:rsidR="00CE082A" w:rsidRPr="00403614" w:rsidRDefault="00CE082A" w:rsidP="00CE082A">
      <w:pPr>
        <w:pStyle w:val="ColorfulList-Accent11"/>
        <w:numPr>
          <w:ilvl w:val="0"/>
          <w:numId w:val="7"/>
        </w:numPr>
        <w:tabs>
          <w:tab w:val="clear" w:pos="567"/>
        </w:tabs>
        <w:ind w:left="426" w:hanging="426"/>
      </w:pPr>
      <w:r w:rsidRPr="00403614">
        <w:t>Work Instruction</w:t>
      </w:r>
      <w:r>
        <w:t>: m</w:t>
      </w:r>
      <w:r w:rsidRPr="00233D0A">
        <w:t xml:space="preserve">ethyl </w:t>
      </w:r>
      <w:r>
        <w:t>b</w:t>
      </w:r>
      <w:r w:rsidRPr="00233D0A">
        <w:t xml:space="preserve">romide </w:t>
      </w:r>
      <w:r>
        <w:t>f</w:t>
      </w:r>
      <w:r w:rsidRPr="00233D0A">
        <w:t xml:space="preserve">umigations: </w:t>
      </w:r>
      <w:r>
        <w:t>s</w:t>
      </w:r>
      <w:r w:rsidRPr="00233D0A">
        <w:t xml:space="preserve">upervision and </w:t>
      </w:r>
      <w:r>
        <w:t>m</w:t>
      </w:r>
      <w:r w:rsidRPr="00233D0A">
        <w:t>onitoring</w:t>
      </w:r>
      <w:r w:rsidRPr="00403614">
        <w:t xml:space="preserve"> </w:t>
      </w:r>
      <w:r>
        <w:t>(internal document, DAFF 2011)</w:t>
      </w:r>
    </w:p>
    <w:p w:rsidR="00CE082A" w:rsidRPr="00403614" w:rsidRDefault="00CE082A" w:rsidP="00CE082A">
      <w:pPr>
        <w:numPr>
          <w:ilvl w:val="0"/>
          <w:numId w:val="15"/>
        </w:numPr>
        <w:ind w:left="0" w:firstLine="0"/>
      </w:pPr>
      <w:r>
        <w:t>O</w:t>
      </w:r>
      <w:r w:rsidRPr="00867116">
        <w:t>fficers engaged i</w:t>
      </w:r>
      <w:r>
        <w:t xml:space="preserve">n verification inspection, treatment and clearance of imported fresh cut flowers must also comply with the </w:t>
      </w:r>
      <w:r w:rsidRPr="00233D0A">
        <w:rPr>
          <w:i/>
        </w:rPr>
        <w:t xml:space="preserve">Work Health </w:t>
      </w:r>
      <w:r>
        <w:rPr>
          <w:i/>
        </w:rPr>
        <w:t>and</w:t>
      </w:r>
      <w:r w:rsidRPr="00233D0A">
        <w:rPr>
          <w:i/>
        </w:rPr>
        <w:t xml:space="preserve"> Safety Act 2011</w:t>
      </w:r>
      <w:r>
        <w:t>.</w:t>
      </w:r>
    </w:p>
    <w:p w:rsidR="00CE082A" w:rsidRPr="00CE0102" w:rsidRDefault="00CE082A" w:rsidP="00CE082A">
      <w:pPr>
        <w:pStyle w:val="Heading2"/>
      </w:pPr>
      <w:bookmarkStart w:id="87" w:name="_Toc367702821"/>
      <w:bookmarkStart w:id="88" w:name="_Toc367706534"/>
      <w:bookmarkStart w:id="89" w:name="_Toc367707114"/>
      <w:bookmarkStart w:id="90" w:name="_Toc367707295"/>
      <w:bookmarkStart w:id="91" w:name="_Toc367708177"/>
      <w:bookmarkStart w:id="92" w:name="_Toc391449706"/>
      <w:bookmarkStart w:id="93" w:name="_Toc393107844"/>
      <w:bookmarkStart w:id="94" w:name="_Toc393107893"/>
      <w:bookmarkStart w:id="95" w:name="_Toc408841478"/>
      <w:r>
        <w:t>Audit objective, scope and m</w:t>
      </w:r>
      <w:r w:rsidRPr="00CE0102">
        <w:t>ethodology</w:t>
      </w:r>
      <w:bookmarkEnd w:id="87"/>
      <w:bookmarkEnd w:id="88"/>
      <w:bookmarkEnd w:id="89"/>
      <w:bookmarkEnd w:id="90"/>
      <w:bookmarkEnd w:id="91"/>
      <w:bookmarkEnd w:id="92"/>
      <w:bookmarkEnd w:id="93"/>
      <w:bookmarkEnd w:id="94"/>
      <w:bookmarkEnd w:id="95"/>
    </w:p>
    <w:p w:rsidR="00CE082A" w:rsidRDefault="00CE082A" w:rsidP="00CE082A">
      <w:pPr>
        <w:pStyle w:val="ColorfulList-Accent11"/>
        <w:numPr>
          <w:ilvl w:val="0"/>
          <w:numId w:val="15"/>
        </w:numPr>
        <w:ind w:left="0" w:firstLine="0"/>
        <w:contextualSpacing w:val="0"/>
      </w:pPr>
      <w:r>
        <w:t>To examine how effectively the Department of Agriculture manages biosecurity risks associated with importing fresh cut flowers and foliage into Australia, particular emphasis was given to:</w:t>
      </w:r>
    </w:p>
    <w:p w:rsidR="00CE082A" w:rsidRDefault="00CE082A" w:rsidP="00CE082A">
      <w:pPr>
        <w:pStyle w:val="ListBullet"/>
        <w:tabs>
          <w:tab w:val="clear" w:pos="360"/>
          <w:tab w:val="clear" w:pos="567"/>
        </w:tabs>
        <w:ind w:left="567" w:hanging="567"/>
      </w:pPr>
      <w:r>
        <w:t>import requirements—</w:t>
      </w:r>
      <w:r w:rsidRPr="00EF615B">
        <w:t xml:space="preserve">adequacy </w:t>
      </w:r>
      <w:r>
        <w:t xml:space="preserve">of import requirements </w:t>
      </w:r>
      <w:r w:rsidRPr="00EF615B">
        <w:t>in managing biosecurity risks</w:t>
      </w:r>
    </w:p>
    <w:p w:rsidR="00CE082A" w:rsidRDefault="00CE082A" w:rsidP="00CE082A">
      <w:pPr>
        <w:pStyle w:val="ListBullet"/>
        <w:tabs>
          <w:tab w:val="clear" w:pos="360"/>
          <w:tab w:val="clear" w:pos="567"/>
        </w:tabs>
        <w:ind w:left="567" w:hanging="567"/>
      </w:pPr>
      <w:r>
        <w:t>certifications and declarations—</w:t>
      </w:r>
      <w:r w:rsidRPr="00EF615B">
        <w:t xml:space="preserve">adequacy </w:t>
      </w:r>
      <w:r>
        <w:t xml:space="preserve">of accompanying documentation </w:t>
      </w:r>
      <w:r w:rsidRPr="00EF615B">
        <w:t xml:space="preserve">in </w:t>
      </w:r>
      <w:r>
        <w:t>address</w:t>
      </w:r>
      <w:r w:rsidRPr="00EF615B">
        <w:t>ing biosecurity risks</w:t>
      </w:r>
    </w:p>
    <w:p w:rsidR="00CE082A" w:rsidRDefault="00CE082A" w:rsidP="00CE082A">
      <w:pPr>
        <w:pStyle w:val="ListBullet"/>
        <w:tabs>
          <w:tab w:val="clear" w:pos="360"/>
          <w:tab w:val="clear" w:pos="567"/>
        </w:tabs>
        <w:ind w:left="567" w:hanging="567"/>
      </w:pPr>
      <w:r w:rsidRPr="00EF615B">
        <w:t>assess</w:t>
      </w:r>
      <w:r>
        <w:t>ment of</w:t>
      </w:r>
      <w:r w:rsidRPr="00EF615B">
        <w:t xml:space="preserve"> verification system</w:t>
      </w:r>
      <w:r>
        <w:t>s</w:t>
      </w:r>
      <w:r w:rsidRPr="00EF615B">
        <w:t xml:space="preserve"> </w:t>
      </w:r>
      <w:r>
        <w:t xml:space="preserve">that the department </w:t>
      </w:r>
      <w:r w:rsidRPr="00EF615B">
        <w:t>has in place to ensure compli</w:t>
      </w:r>
      <w:r>
        <w:t>ance with relevant import requirements</w:t>
      </w:r>
    </w:p>
    <w:p w:rsidR="00CE082A" w:rsidRDefault="00CE082A" w:rsidP="00CE082A">
      <w:pPr>
        <w:pStyle w:val="ListBullet"/>
        <w:tabs>
          <w:tab w:val="clear" w:pos="360"/>
          <w:tab w:val="clear" w:pos="567"/>
        </w:tabs>
        <w:ind w:left="567" w:hanging="567"/>
      </w:pPr>
      <w:r>
        <w:t>pre-border activity—assurance activities in exporting establishments in a country (Kenya) engaged in</w:t>
      </w:r>
    </w:p>
    <w:p w:rsidR="00CE082A" w:rsidRDefault="00CE082A" w:rsidP="00CE082A">
      <w:pPr>
        <w:pStyle w:val="ListBullet"/>
        <w:numPr>
          <w:ilvl w:val="1"/>
          <w:numId w:val="35"/>
        </w:numPr>
        <w:tabs>
          <w:tab w:val="clear" w:pos="567"/>
        </w:tabs>
        <w:ind w:left="993" w:hanging="426"/>
      </w:pPr>
      <w:r w:rsidRPr="00E73996">
        <w:t>production and export of flowers and</w:t>
      </w:r>
    </w:p>
    <w:p w:rsidR="00CE082A" w:rsidRDefault="00CE082A" w:rsidP="00CE082A">
      <w:pPr>
        <w:pStyle w:val="ListBullet"/>
        <w:numPr>
          <w:ilvl w:val="1"/>
          <w:numId w:val="35"/>
        </w:numPr>
        <w:tabs>
          <w:tab w:val="clear" w:pos="567"/>
        </w:tabs>
        <w:ind w:left="993" w:hanging="426"/>
      </w:pPr>
      <w:r>
        <w:t>providing department-approved devitalisation treatment(s)</w:t>
      </w:r>
      <w:r w:rsidRPr="00B108D6">
        <w:t xml:space="preserve"> </w:t>
      </w:r>
      <w:r>
        <w:t xml:space="preserve">to </w:t>
      </w:r>
      <w:r w:rsidRPr="00B108D6">
        <w:t xml:space="preserve">cut flowers </w:t>
      </w:r>
      <w:r>
        <w:t>before export</w:t>
      </w:r>
    </w:p>
    <w:p w:rsidR="00CE082A" w:rsidRDefault="00CE082A" w:rsidP="00CE082A">
      <w:pPr>
        <w:pStyle w:val="ListBullet"/>
        <w:tabs>
          <w:tab w:val="clear" w:pos="360"/>
          <w:tab w:val="clear" w:pos="567"/>
        </w:tabs>
        <w:ind w:left="567" w:hanging="567"/>
      </w:pPr>
      <w:r>
        <w:t>border activity</w:t>
      </w:r>
    </w:p>
    <w:p w:rsidR="00CE082A" w:rsidRDefault="00CE082A" w:rsidP="00CE082A">
      <w:pPr>
        <w:pStyle w:val="ListBullet"/>
        <w:numPr>
          <w:ilvl w:val="1"/>
          <w:numId w:val="35"/>
        </w:numPr>
        <w:tabs>
          <w:tab w:val="clear" w:pos="567"/>
        </w:tabs>
        <w:ind w:left="993" w:hanging="426"/>
      </w:pPr>
      <w:r>
        <w:t>assessment of verification inspection procedures for imported cut flower consignments and</w:t>
      </w:r>
    </w:p>
    <w:p w:rsidR="00CE082A" w:rsidRDefault="00CE082A" w:rsidP="00CE082A">
      <w:pPr>
        <w:pStyle w:val="ListBullet"/>
        <w:numPr>
          <w:ilvl w:val="1"/>
          <w:numId w:val="35"/>
        </w:numPr>
        <w:tabs>
          <w:tab w:val="clear" w:pos="567"/>
        </w:tabs>
        <w:ind w:left="993" w:hanging="426"/>
      </w:pPr>
      <w:r>
        <w:t>mandatory on-arrival treatment of imported consignments</w:t>
      </w:r>
    </w:p>
    <w:p w:rsidR="00CE082A" w:rsidRPr="002E4EC0" w:rsidRDefault="00CE082A" w:rsidP="00CE082A">
      <w:pPr>
        <w:pStyle w:val="ListBullet"/>
        <w:tabs>
          <w:tab w:val="clear" w:pos="360"/>
          <w:tab w:val="clear" w:pos="567"/>
        </w:tabs>
        <w:ind w:left="567" w:hanging="567"/>
      </w:pPr>
      <w:r>
        <w:t>identification of any</w:t>
      </w:r>
      <w:r w:rsidRPr="00422DE3">
        <w:t xml:space="preserve"> improvements required to </w:t>
      </w:r>
      <w:r>
        <w:t>im</w:t>
      </w:r>
      <w:r w:rsidRPr="00422DE3">
        <w:t>port procedures, operations and</w:t>
      </w:r>
      <w:r>
        <w:t>/or</w:t>
      </w:r>
      <w:r w:rsidRPr="00422DE3">
        <w:t xml:space="preserve"> documentation for </w:t>
      </w:r>
      <w:r w:rsidRPr="00B108D6">
        <w:t xml:space="preserve">cut flowers </w:t>
      </w:r>
      <w:r w:rsidRPr="00CE7689">
        <w:t>to mitigate any identified biosecurity risks</w:t>
      </w:r>
      <w:r w:rsidRPr="00422DE3">
        <w:t>.</w:t>
      </w:r>
    </w:p>
    <w:p w:rsidR="00CE082A" w:rsidRDefault="00CE082A" w:rsidP="00CE082A">
      <w:pPr>
        <w:tabs>
          <w:tab w:val="clear" w:pos="567"/>
        </w:tabs>
        <w:spacing w:before="0" w:after="0" w:line="240" w:lineRule="auto"/>
      </w:pPr>
      <w:r>
        <w:br w:type="page"/>
      </w:r>
    </w:p>
    <w:p w:rsidR="00CE082A" w:rsidRPr="00A50D04" w:rsidRDefault="00CE082A" w:rsidP="00CE082A">
      <w:pPr>
        <w:pStyle w:val="ColorfulList-Accent11"/>
        <w:numPr>
          <w:ilvl w:val="0"/>
          <w:numId w:val="15"/>
        </w:numPr>
        <w:ind w:left="0" w:firstLine="0"/>
        <w:contextualSpacing w:val="0"/>
      </w:pPr>
      <w:r w:rsidRPr="00A50D04">
        <w:lastRenderedPageBreak/>
        <w:t>Th</w:t>
      </w:r>
      <w:r>
        <w:t>e</w:t>
      </w:r>
      <w:r w:rsidRPr="00A50D04">
        <w:t xml:space="preserve"> audit did not examine:</w:t>
      </w:r>
    </w:p>
    <w:p w:rsidR="00CE082A" w:rsidRPr="00A50D04" w:rsidRDefault="00CE082A" w:rsidP="00CE082A">
      <w:pPr>
        <w:pStyle w:val="ColorfulList-Accent11"/>
        <w:numPr>
          <w:ilvl w:val="0"/>
          <w:numId w:val="21"/>
        </w:numPr>
        <w:tabs>
          <w:tab w:val="clear" w:pos="567"/>
        </w:tabs>
        <w:ind w:left="567" w:hanging="567"/>
        <w:contextualSpacing w:val="0"/>
      </w:pPr>
      <w:r w:rsidRPr="00A50D04">
        <w:t xml:space="preserve">the merits of </w:t>
      </w:r>
      <w:r w:rsidRPr="008D4A2C">
        <w:rPr>
          <w:szCs w:val="24"/>
        </w:rPr>
        <w:t>department</w:t>
      </w:r>
      <w:r>
        <w:t xml:space="preserve"> </w:t>
      </w:r>
      <w:r w:rsidRPr="00A50D04">
        <w:t xml:space="preserve">policy </w:t>
      </w:r>
      <w:r>
        <w:t>on</w:t>
      </w:r>
      <w:r w:rsidRPr="00A50D04">
        <w:t xml:space="preserve"> import</w:t>
      </w:r>
      <w:r>
        <w:t>ed</w:t>
      </w:r>
      <w:r w:rsidRPr="00A50D04">
        <w:t xml:space="preserve"> cut flower</w:t>
      </w:r>
      <w:r>
        <w:t>s</w:t>
      </w:r>
    </w:p>
    <w:p w:rsidR="00CE082A" w:rsidRPr="00A50D04" w:rsidRDefault="00CE082A" w:rsidP="00CE082A">
      <w:pPr>
        <w:pStyle w:val="ColorfulList-Accent11"/>
        <w:numPr>
          <w:ilvl w:val="0"/>
          <w:numId w:val="21"/>
        </w:numPr>
        <w:tabs>
          <w:tab w:val="clear" w:pos="567"/>
        </w:tabs>
        <w:ind w:left="567" w:hanging="567"/>
        <w:contextualSpacing w:val="0"/>
      </w:pPr>
      <w:r w:rsidRPr="00A50D04">
        <w:t xml:space="preserve">detection of </w:t>
      </w:r>
      <w:r w:rsidRPr="008D4A2C">
        <w:rPr>
          <w:szCs w:val="24"/>
        </w:rPr>
        <w:t>illegally</w:t>
      </w:r>
      <w:r w:rsidRPr="00A50D04">
        <w:t xml:space="preserve"> imported cut flowers, if any</w:t>
      </w:r>
    </w:p>
    <w:p w:rsidR="00CE082A" w:rsidRPr="00A50D04" w:rsidRDefault="00CE082A" w:rsidP="00CE082A">
      <w:pPr>
        <w:pStyle w:val="ColorfulList-Accent11"/>
        <w:numPr>
          <w:ilvl w:val="0"/>
          <w:numId w:val="21"/>
        </w:numPr>
        <w:tabs>
          <w:tab w:val="clear" w:pos="567"/>
        </w:tabs>
        <w:ind w:left="567" w:hanging="567"/>
        <w:contextualSpacing w:val="0"/>
      </w:pPr>
      <w:r w:rsidRPr="00A50D04">
        <w:t>importation of live plant material other than cut flowers</w:t>
      </w:r>
      <w:r>
        <w:t xml:space="preserve"> and foliage</w:t>
      </w:r>
    </w:p>
    <w:p w:rsidR="00CE082A" w:rsidRDefault="00CE082A" w:rsidP="00CE082A">
      <w:pPr>
        <w:pStyle w:val="ColorfulList-Accent11"/>
        <w:numPr>
          <w:ilvl w:val="0"/>
          <w:numId w:val="21"/>
        </w:numPr>
        <w:tabs>
          <w:tab w:val="clear" w:pos="567"/>
        </w:tabs>
        <w:ind w:left="567" w:hanging="567"/>
        <w:contextualSpacing w:val="0"/>
      </w:pPr>
      <w:r w:rsidRPr="00A50D04">
        <w:t xml:space="preserve">post-border </w:t>
      </w:r>
      <w:r w:rsidRPr="008D4A2C">
        <w:rPr>
          <w:szCs w:val="24"/>
        </w:rPr>
        <w:t>surveillance</w:t>
      </w:r>
      <w:r w:rsidRPr="00A50D04">
        <w:t xml:space="preserve"> activities undertaken by state or territory authorities.</w:t>
      </w:r>
    </w:p>
    <w:p w:rsidR="00CE082A" w:rsidRDefault="00CE082A" w:rsidP="00CE082A">
      <w:pPr>
        <w:pStyle w:val="Heading3"/>
        <w:rPr>
          <w:sz w:val="24"/>
          <w:szCs w:val="24"/>
        </w:rPr>
      </w:pPr>
      <w:r w:rsidRPr="005B426B">
        <w:rPr>
          <w:sz w:val="24"/>
          <w:szCs w:val="24"/>
        </w:rPr>
        <w:t>Audit methodology</w:t>
      </w:r>
    </w:p>
    <w:p w:rsidR="00CE082A" w:rsidRPr="00BB5B4B" w:rsidRDefault="00CE082A" w:rsidP="00CE082A">
      <w:pPr>
        <w:pStyle w:val="Heading3"/>
      </w:pPr>
      <w:bookmarkStart w:id="96" w:name="_Toc367702822"/>
      <w:bookmarkStart w:id="97" w:name="_Toc367706535"/>
      <w:bookmarkStart w:id="98" w:name="_Toc367707115"/>
      <w:bookmarkStart w:id="99" w:name="_Toc367707296"/>
      <w:bookmarkStart w:id="100" w:name="_Toc367708178"/>
      <w:bookmarkStart w:id="101" w:name="_Toc380046831"/>
      <w:r w:rsidRPr="00BB5B4B">
        <w:t>Case studies</w:t>
      </w:r>
      <w:bookmarkEnd w:id="96"/>
      <w:bookmarkEnd w:id="97"/>
      <w:bookmarkEnd w:id="98"/>
      <w:bookmarkEnd w:id="99"/>
      <w:bookmarkEnd w:id="100"/>
      <w:bookmarkEnd w:id="101"/>
    </w:p>
    <w:p w:rsidR="00CE082A" w:rsidRPr="00487259" w:rsidRDefault="00CE082A" w:rsidP="00CE082A">
      <w:pPr>
        <w:pStyle w:val="Heading3"/>
      </w:pPr>
      <w:r w:rsidRPr="00BB5B4B">
        <w:t>Pre-border</w:t>
      </w:r>
    </w:p>
    <w:p w:rsidR="00CE082A" w:rsidRPr="00BB5B4B" w:rsidRDefault="00CE082A" w:rsidP="00CE082A">
      <w:pPr>
        <w:pStyle w:val="ColorfulList-Accent11"/>
        <w:numPr>
          <w:ilvl w:val="0"/>
          <w:numId w:val="15"/>
        </w:numPr>
        <w:ind w:left="0" w:firstLine="0"/>
        <w:contextualSpacing w:val="0"/>
      </w:pPr>
      <w:r>
        <w:t>In 2012 m</w:t>
      </w:r>
      <w:r w:rsidRPr="00BB5B4B">
        <w:t xml:space="preserve">ore </w:t>
      </w:r>
      <w:r w:rsidRPr="004F1A25">
        <w:t>than 120 million</w:t>
      </w:r>
      <w:r w:rsidRPr="00BB5B4B">
        <w:t xml:space="preserve"> </w:t>
      </w:r>
      <w:r>
        <w:t>units of cut flowers and foliage were</w:t>
      </w:r>
      <w:r w:rsidRPr="00BB5B4B">
        <w:t xml:space="preserve"> imported </w:t>
      </w:r>
      <w:r>
        <w:t xml:space="preserve">from approved countries </w:t>
      </w:r>
      <w:r w:rsidRPr="00BB5B4B">
        <w:t>into Australia</w:t>
      </w:r>
      <w:r>
        <w:t xml:space="preserve"> (Table 1)</w:t>
      </w:r>
      <w:r w:rsidRPr="00BB5B4B">
        <w:t xml:space="preserve">. </w:t>
      </w:r>
      <w:r>
        <w:t xml:space="preserve">Kenya </w:t>
      </w:r>
      <w:r w:rsidRPr="00BB5B4B">
        <w:t xml:space="preserve">is </w:t>
      </w:r>
      <w:r>
        <w:t xml:space="preserve">currently one of </w:t>
      </w:r>
      <w:r w:rsidRPr="00BB5B4B">
        <w:t>the largest exporter</w:t>
      </w:r>
      <w:r>
        <w:t>s</w:t>
      </w:r>
      <w:r w:rsidRPr="00BB5B4B">
        <w:t xml:space="preserve"> of </w:t>
      </w:r>
      <w:r>
        <w:t xml:space="preserve">fresh cut flowers </w:t>
      </w:r>
      <w:r w:rsidRPr="00BB5B4B">
        <w:t>to Australia</w:t>
      </w:r>
      <w:r>
        <w:t>.</w:t>
      </w:r>
      <w:r w:rsidRPr="00BB5B4B">
        <w:t xml:space="preserve"> </w:t>
      </w:r>
      <w:r>
        <w:t>The</w:t>
      </w:r>
      <w:r w:rsidRPr="00BB5B4B">
        <w:t xml:space="preserve"> IIGB </w:t>
      </w:r>
      <w:r>
        <w:t>visited Kenya</w:t>
      </w:r>
      <w:r w:rsidRPr="006C30D3">
        <w:t xml:space="preserve"> </w:t>
      </w:r>
      <w:r>
        <w:t>to</w:t>
      </w:r>
      <w:r w:rsidRPr="00BB5B4B">
        <w:t xml:space="preserve"> review </w:t>
      </w:r>
      <w:r>
        <w:t>the effectiveness of that</w:t>
      </w:r>
      <w:r w:rsidRPr="00BB5B4B">
        <w:t xml:space="preserve"> country’s </w:t>
      </w:r>
      <w:r>
        <w:t>phytosanitary</w:t>
      </w:r>
      <w:r w:rsidRPr="00BB5B4B">
        <w:t xml:space="preserve"> services </w:t>
      </w:r>
      <w:r>
        <w:t xml:space="preserve">and to </w:t>
      </w:r>
      <w:r w:rsidRPr="00BB5B4B">
        <w:t xml:space="preserve">assess biosecurity controls </w:t>
      </w:r>
      <w:r>
        <w:t>for</w:t>
      </w:r>
      <w:r w:rsidRPr="00BB5B4B">
        <w:t xml:space="preserve"> export</w:t>
      </w:r>
      <w:r>
        <w:t>ing</w:t>
      </w:r>
      <w:r w:rsidRPr="00BB5B4B">
        <w:t xml:space="preserve"> </w:t>
      </w:r>
      <w:r>
        <w:t xml:space="preserve">fresh cut flowers </w:t>
      </w:r>
      <w:r w:rsidRPr="00BB5B4B">
        <w:t>to Australia</w:t>
      </w:r>
      <w:r>
        <w:t>.</w:t>
      </w:r>
    </w:p>
    <w:p w:rsidR="00CE082A" w:rsidRDefault="00CE082A" w:rsidP="00CE082A">
      <w:pPr>
        <w:pStyle w:val="ColorfulList-Accent11"/>
        <w:numPr>
          <w:ilvl w:val="0"/>
          <w:numId w:val="15"/>
        </w:numPr>
        <w:ind w:left="0" w:firstLine="0"/>
        <w:contextualSpacing w:val="0"/>
      </w:pPr>
      <w:r>
        <w:t>In Kenya, the IIGB held meetings with:</w:t>
      </w:r>
    </w:p>
    <w:p w:rsidR="00CE082A" w:rsidRDefault="00CE082A" w:rsidP="00CE082A">
      <w:pPr>
        <w:pStyle w:val="ColorfulList-Accent11"/>
        <w:numPr>
          <w:ilvl w:val="0"/>
          <w:numId w:val="36"/>
        </w:numPr>
        <w:ind w:hanging="720"/>
        <w:contextualSpacing w:val="0"/>
      </w:pPr>
      <w:r>
        <w:t>Growers of cut flowers (mainly roses) to discuss</w:t>
      </w:r>
    </w:p>
    <w:p w:rsidR="00CE082A" w:rsidRDefault="00CE082A" w:rsidP="00CE082A">
      <w:pPr>
        <w:pStyle w:val="ColorfulList-Accent11"/>
        <w:numPr>
          <w:ilvl w:val="0"/>
          <w:numId w:val="21"/>
        </w:numPr>
        <w:tabs>
          <w:tab w:val="clear" w:pos="567"/>
        </w:tabs>
        <w:ind w:left="1134" w:hanging="567"/>
        <w:contextualSpacing w:val="0"/>
        <w:rPr>
          <w:szCs w:val="24"/>
        </w:rPr>
      </w:pPr>
      <w:r>
        <w:rPr>
          <w:szCs w:val="24"/>
        </w:rPr>
        <w:t xml:space="preserve">management of pests and diseases </w:t>
      </w:r>
      <w:r w:rsidRPr="00865A9A">
        <w:rPr>
          <w:szCs w:val="24"/>
        </w:rPr>
        <w:t>on farm</w:t>
      </w:r>
    </w:p>
    <w:p w:rsidR="00CE082A" w:rsidRPr="005E4310" w:rsidRDefault="00CE082A" w:rsidP="00CE082A">
      <w:pPr>
        <w:pStyle w:val="ColorfulList-Accent11"/>
        <w:numPr>
          <w:ilvl w:val="0"/>
          <w:numId w:val="21"/>
        </w:numPr>
        <w:tabs>
          <w:tab w:val="clear" w:pos="567"/>
        </w:tabs>
        <w:ind w:left="1134" w:hanging="567"/>
        <w:contextualSpacing w:val="0"/>
        <w:rPr>
          <w:szCs w:val="24"/>
        </w:rPr>
      </w:pPr>
      <w:r w:rsidRPr="005E4310">
        <w:rPr>
          <w:szCs w:val="24"/>
        </w:rPr>
        <w:t>production procedures and company policies</w:t>
      </w:r>
    </w:p>
    <w:p w:rsidR="00CE082A" w:rsidRDefault="00CE082A" w:rsidP="00CE082A">
      <w:pPr>
        <w:numPr>
          <w:ilvl w:val="0"/>
          <w:numId w:val="21"/>
        </w:numPr>
        <w:tabs>
          <w:tab w:val="clear" w:pos="567"/>
        </w:tabs>
        <w:ind w:left="1134" w:hanging="567"/>
        <w:rPr>
          <w:szCs w:val="24"/>
        </w:rPr>
      </w:pPr>
      <w:r>
        <w:rPr>
          <w:szCs w:val="24"/>
        </w:rPr>
        <w:t>quality control of production, including audit arrangements</w:t>
      </w:r>
    </w:p>
    <w:p w:rsidR="00CE082A" w:rsidRPr="006E7DEA" w:rsidRDefault="00CE082A" w:rsidP="00CE082A">
      <w:pPr>
        <w:numPr>
          <w:ilvl w:val="0"/>
          <w:numId w:val="21"/>
        </w:numPr>
        <w:tabs>
          <w:tab w:val="clear" w:pos="567"/>
        </w:tabs>
        <w:ind w:left="1134" w:hanging="567"/>
        <w:rPr>
          <w:szCs w:val="24"/>
        </w:rPr>
      </w:pPr>
      <w:r>
        <w:rPr>
          <w:szCs w:val="24"/>
        </w:rPr>
        <w:t xml:space="preserve">Australia’s </w:t>
      </w:r>
      <w:r w:rsidRPr="006E7DEA">
        <w:rPr>
          <w:szCs w:val="24"/>
        </w:rPr>
        <w:t>i</w:t>
      </w:r>
      <w:r>
        <w:rPr>
          <w:szCs w:val="24"/>
        </w:rPr>
        <w:t xml:space="preserve">mport requirements and clearance </w:t>
      </w:r>
      <w:r w:rsidRPr="006E7DEA">
        <w:rPr>
          <w:szCs w:val="24"/>
        </w:rPr>
        <w:t>procedures</w:t>
      </w:r>
    </w:p>
    <w:p w:rsidR="00CE082A" w:rsidRDefault="00CE082A" w:rsidP="00CE082A">
      <w:pPr>
        <w:numPr>
          <w:ilvl w:val="0"/>
          <w:numId w:val="21"/>
        </w:numPr>
        <w:tabs>
          <w:tab w:val="clear" w:pos="567"/>
        </w:tabs>
        <w:ind w:left="1134" w:hanging="567"/>
        <w:rPr>
          <w:szCs w:val="24"/>
        </w:rPr>
      </w:pPr>
      <w:r w:rsidRPr="006E7DEA">
        <w:rPr>
          <w:szCs w:val="24"/>
        </w:rPr>
        <w:t>certifications and declarations</w:t>
      </w:r>
    </w:p>
    <w:p w:rsidR="00CE082A" w:rsidRPr="006E7DEA" w:rsidRDefault="00CE082A" w:rsidP="00CE082A">
      <w:pPr>
        <w:numPr>
          <w:ilvl w:val="0"/>
          <w:numId w:val="21"/>
        </w:numPr>
        <w:tabs>
          <w:tab w:val="clear" w:pos="567"/>
        </w:tabs>
        <w:ind w:left="1134" w:hanging="567"/>
        <w:rPr>
          <w:szCs w:val="24"/>
        </w:rPr>
      </w:pPr>
      <w:r>
        <w:rPr>
          <w:szCs w:val="24"/>
        </w:rPr>
        <w:t xml:space="preserve">pre-export </w:t>
      </w:r>
      <w:r w:rsidRPr="006E7DEA">
        <w:rPr>
          <w:szCs w:val="24"/>
        </w:rPr>
        <w:t>inspection requirements</w:t>
      </w:r>
      <w:r>
        <w:rPr>
          <w:szCs w:val="24"/>
        </w:rPr>
        <w:t xml:space="preserve"> and procedures</w:t>
      </w:r>
    </w:p>
    <w:p w:rsidR="00CE082A" w:rsidRPr="006E7DEA" w:rsidRDefault="00CE082A" w:rsidP="00CE082A">
      <w:pPr>
        <w:numPr>
          <w:ilvl w:val="0"/>
          <w:numId w:val="21"/>
        </w:numPr>
        <w:tabs>
          <w:tab w:val="clear" w:pos="567"/>
        </w:tabs>
        <w:ind w:left="1134" w:hanging="567"/>
        <w:rPr>
          <w:szCs w:val="24"/>
        </w:rPr>
      </w:pPr>
      <w:r w:rsidRPr="006E7DEA">
        <w:rPr>
          <w:szCs w:val="24"/>
        </w:rPr>
        <w:t>staff experience and training</w:t>
      </w:r>
    </w:p>
    <w:p w:rsidR="00CE082A" w:rsidRPr="006E7DEA" w:rsidRDefault="00CE082A" w:rsidP="00CE082A">
      <w:pPr>
        <w:numPr>
          <w:ilvl w:val="0"/>
          <w:numId w:val="21"/>
        </w:numPr>
        <w:tabs>
          <w:tab w:val="clear" w:pos="567"/>
        </w:tabs>
        <w:ind w:left="1134" w:hanging="567"/>
        <w:rPr>
          <w:szCs w:val="24"/>
        </w:rPr>
      </w:pPr>
      <w:r w:rsidRPr="006E7DEA">
        <w:rPr>
          <w:szCs w:val="24"/>
        </w:rPr>
        <w:t>devitalisation treatments</w:t>
      </w:r>
    </w:p>
    <w:p w:rsidR="00CE082A" w:rsidRPr="006E7DEA" w:rsidRDefault="00CE082A" w:rsidP="00CE082A">
      <w:pPr>
        <w:numPr>
          <w:ilvl w:val="0"/>
          <w:numId w:val="21"/>
        </w:numPr>
        <w:tabs>
          <w:tab w:val="clear" w:pos="567"/>
        </w:tabs>
        <w:ind w:left="1134" w:hanging="567"/>
        <w:rPr>
          <w:szCs w:val="24"/>
        </w:rPr>
      </w:pPr>
      <w:r>
        <w:rPr>
          <w:szCs w:val="24"/>
        </w:rPr>
        <w:t>information management systems.</w:t>
      </w:r>
    </w:p>
    <w:p w:rsidR="00CE082A" w:rsidRPr="006104DD" w:rsidRDefault="00CE082A" w:rsidP="00CE082A">
      <w:pPr>
        <w:numPr>
          <w:ilvl w:val="0"/>
          <w:numId w:val="21"/>
        </w:numPr>
        <w:tabs>
          <w:tab w:val="clear" w:pos="567"/>
        </w:tabs>
        <w:ind w:left="1134" w:hanging="567"/>
        <w:rPr>
          <w:szCs w:val="24"/>
        </w:rPr>
      </w:pPr>
      <w:r>
        <w:rPr>
          <w:szCs w:val="24"/>
        </w:rPr>
        <w:tab/>
      </w:r>
    </w:p>
    <w:p w:rsidR="00CE082A" w:rsidRDefault="00CE082A" w:rsidP="00CE082A">
      <w:pPr>
        <w:numPr>
          <w:ilvl w:val="0"/>
          <w:numId w:val="36"/>
        </w:numPr>
        <w:ind w:hanging="720"/>
      </w:pPr>
      <w:hyperlink r:id="rId8" w:history="1">
        <w:r w:rsidRPr="00FA5F6C">
          <w:t>Kenya Plant Health Inspectorate Service</w:t>
        </w:r>
      </w:hyperlink>
      <w:r>
        <w:t xml:space="preserve"> (KEPHIS)</w:t>
      </w:r>
    </w:p>
    <w:p w:rsidR="00CE082A" w:rsidRDefault="00CE082A" w:rsidP="00CE082A">
      <w:pPr>
        <w:numPr>
          <w:ilvl w:val="0"/>
          <w:numId w:val="21"/>
        </w:numPr>
        <w:tabs>
          <w:tab w:val="clear" w:pos="567"/>
        </w:tabs>
        <w:ind w:left="1134" w:hanging="567"/>
      </w:pPr>
      <w:r>
        <w:t xml:space="preserve">discussions </w:t>
      </w:r>
      <w:r w:rsidRPr="005E4310">
        <w:rPr>
          <w:szCs w:val="24"/>
        </w:rPr>
        <w:t>with</w:t>
      </w:r>
      <w:r>
        <w:t xml:space="preserve"> senior management about controls in place to meet Australia’s import requirements for fresh cut flowers</w:t>
      </w:r>
    </w:p>
    <w:p w:rsidR="00CE082A" w:rsidRPr="00F73BA2" w:rsidRDefault="00CE082A" w:rsidP="00CE082A">
      <w:pPr>
        <w:numPr>
          <w:ilvl w:val="0"/>
          <w:numId w:val="21"/>
        </w:numPr>
        <w:tabs>
          <w:tab w:val="clear" w:pos="567"/>
        </w:tabs>
        <w:ind w:left="1134" w:hanging="567"/>
      </w:pPr>
      <w:r w:rsidRPr="00F73BA2">
        <w:t xml:space="preserve">scope of </w:t>
      </w:r>
      <w:r w:rsidRPr="005E4310">
        <w:rPr>
          <w:szCs w:val="24"/>
        </w:rPr>
        <w:t>KEPHIS</w:t>
      </w:r>
      <w:r w:rsidRPr="00F73BA2">
        <w:t xml:space="preserve"> responsibilities and those of related government agencies</w:t>
      </w:r>
    </w:p>
    <w:p w:rsidR="00CE082A" w:rsidRDefault="00CE082A" w:rsidP="00CE082A">
      <w:pPr>
        <w:numPr>
          <w:ilvl w:val="0"/>
          <w:numId w:val="21"/>
        </w:numPr>
        <w:tabs>
          <w:tab w:val="clear" w:pos="567"/>
        </w:tabs>
        <w:ind w:left="1134" w:hanging="567"/>
      </w:pPr>
      <w:r w:rsidRPr="00F73BA2">
        <w:t xml:space="preserve">KEPHIS </w:t>
      </w:r>
      <w:r w:rsidRPr="005E4310">
        <w:rPr>
          <w:szCs w:val="24"/>
        </w:rPr>
        <w:t>understanding</w:t>
      </w:r>
      <w:r w:rsidRPr="00F73BA2">
        <w:t xml:space="preserve"> of Australia’s</w:t>
      </w:r>
      <w:r>
        <w:t xml:space="preserve"> import requirements</w:t>
      </w:r>
    </w:p>
    <w:p w:rsidR="00CE082A" w:rsidRDefault="00CE082A" w:rsidP="00CE082A">
      <w:pPr>
        <w:numPr>
          <w:ilvl w:val="0"/>
          <w:numId w:val="21"/>
        </w:numPr>
        <w:tabs>
          <w:tab w:val="clear" w:pos="567"/>
        </w:tabs>
        <w:ind w:left="1134" w:hanging="567"/>
      </w:pPr>
      <w:r>
        <w:t xml:space="preserve">training of </w:t>
      </w:r>
      <w:r w:rsidRPr="005E4310">
        <w:rPr>
          <w:szCs w:val="24"/>
        </w:rPr>
        <w:t>inspection</w:t>
      </w:r>
      <w:r>
        <w:t xml:space="preserve"> staff</w:t>
      </w:r>
    </w:p>
    <w:p w:rsidR="00CE082A" w:rsidRDefault="00CE082A" w:rsidP="00CE082A">
      <w:pPr>
        <w:numPr>
          <w:ilvl w:val="0"/>
          <w:numId w:val="21"/>
        </w:numPr>
        <w:tabs>
          <w:tab w:val="clear" w:pos="567"/>
        </w:tabs>
        <w:ind w:left="1134" w:hanging="567"/>
      </w:pPr>
      <w:r>
        <w:t xml:space="preserve">relationships </w:t>
      </w:r>
      <w:r w:rsidRPr="005E4310">
        <w:rPr>
          <w:szCs w:val="24"/>
        </w:rPr>
        <w:t>with</w:t>
      </w:r>
      <w:r>
        <w:t xml:space="preserve"> industry and industry organisations</w:t>
      </w:r>
    </w:p>
    <w:p w:rsidR="00CE082A" w:rsidRDefault="00CE082A" w:rsidP="00CE082A">
      <w:pPr>
        <w:numPr>
          <w:ilvl w:val="0"/>
          <w:numId w:val="21"/>
        </w:numPr>
        <w:tabs>
          <w:tab w:val="clear" w:pos="567"/>
        </w:tabs>
        <w:ind w:left="1134" w:hanging="567"/>
      </w:pPr>
      <w:r>
        <w:lastRenderedPageBreak/>
        <w:t xml:space="preserve">KEPHIS facilities </w:t>
      </w:r>
      <w:r w:rsidRPr="005E4310">
        <w:rPr>
          <w:szCs w:val="24"/>
        </w:rPr>
        <w:t>for</w:t>
      </w:r>
      <w:r>
        <w:t xml:space="preserve"> identification of diseases and pests</w:t>
      </w:r>
    </w:p>
    <w:p w:rsidR="00CE082A" w:rsidRDefault="00CE082A" w:rsidP="00CE082A">
      <w:pPr>
        <w:numPr>
          <w:ilvl w:val="0"/>
          <w:numId w:val="21"/>
        </w:numPr>
        <w:tabs>
          <w:tab w:val="clear" w:pos="567"/>
        </w:tabs>
        <w:ind w:left="1134" w:hanging="567"/>
      </w:pPr>
      <w:r>
        <w:t xml:space="preserve">pre-export </w:t>
      </w:r>
      <w:r w:rsidRPr="005E4310">
        <w:rPr>
          <w:szCs w:val="24"/>
        </w:rPr>
        <w:t>inspections</w:t>
      </w:r>
      <w:r>
        <w:t xml:space="preserve"> at Jomo Kenyatta International Airport, Nairobi.</w:t>
      </w:r>
    </w:p>
    <w:p w:rsidR="00CE082A" w:rsidRDefault="00CE082A" w:rsidP="00CE082A">
      <w:pPr>
        <w:numPr>
          <w:ilvl w:val="0"/>
          <w:numId w:val="36"/>
        </w:numPr>
        <w:ind w:hanging="720"/>
      </w:pPr>
      <w:r>
        <w:t>Kenya Flower Council (KFC)</w:t>
      </w:r>
    </w:p>
    <w:p w:rsidR="00CE082A" w:rsidRDefault="00CE082A" w:rsidP="00CE082A">
      <w:pPr>
        <w:numPr>
          <w:ilvl w:val="0"/>
          <w:numId w:val="21"/>
        </w:numPr>
        <w:tabs>
          <w:tab w:val="clear" w:pos="567"/>
        </w:tabs>
        <w:ind w:left="1134" w:hanging="567"/>
      </w:pPr>
      <w:r>
        <w:t>briefing on KFC membership, history, scope of activities</w:t>
      </w:r>
    </w:p>
    <w:p w:rsidR="00CE082A" w:rsidRDefault="00CE082A" w:rsidP="00CE082A">
      <w:pPr>
        <w:numPr>
          <w:ilvl w:val="0"/>
          <w:numId w:val="21"/>
        </w:numPr>
        <w:tabs>
          <w:tab w:val="clear" w:pos="567"/>
        </w:tabs>
        <w:ind w:left="1134" w:hanging="567"/>
      </w:pPr>
      <w:r>
        <w:t>producer audit programme</w:t>
      </w:r>
    </w:p>
    <w:p w:rsidR="00CE082A" w:rsidRDefault="00CE082A" w:rsidP="00CE082A">
      <w:pPr>
        <w:numPr>
          <w:ilvl w:val="0"/>
          <w:numId w:val="21"/>
        </w:numPr>
        <w:tabs>
          <w:tab w:val="clear" w:pos="567"/>
        </w:tabs>
        <w:ind w:left="1134" w:hanging="567"/>
      </w:pPr>
      <w:r>
        <w:t>liaison with KEPHIS and other government agencies.</w:t>
      </w:r>
    </w:p>
    <w:p w:rsidR="00CE082A" w:rsidRDefault="00CE082A" w:rsidP="00CE082A">
      <w:pPr>
        <w:numPr>
          <w:ilvl w:val="0"/>
          <w:numId w:val="36"/>
        </w:numPr>
        <w:ind w:hanging="720"/>
      </w:pPr>
      <w:r>
        <w:t>Customs agents</w:t>
      </w:r>
    </w:p>
    <w:p w:rsidR="00CE082A" w:rsidRDefault="00CE082A" w:rsidP="00CE082A">
      <w:pPr>
        <w:numPr>
          <w:ilvl w:val="0"/>
          <w:numId w:val="21"/>
        </w:numPr>
        <w:tabs>
          <w:tab w:val="clear" w:pos="567"/>
        </w:tabs>
        <w:ind w:left="1134" w:hanging="567"/>
      </w:pPr>
      <w:r>
        <w:t>logistics involved in meeting requirements of flower industry</w:t>
      </w:r>
    </w:p>
    <w:p w:rsidR="00CE082A" w:rsidRDefault="00CE082A" w:rsidP="00CE082A">
      <w:pPr>
        <w:numPr>
          <w:ilvl w:val="0"/>
          <w:numId w:val="21"/>
        </w:numPr>
        <w:tabs>
          <w:tab w:val="clear" w:pos="567"/>
        </w:tabs>
        <w:ind w:left="1134" w:hanging="567"/>
      </w:pPr>
      <w:r>
        <w:t>liaison with KEPHIS, provision of inspection facilities.</w:t>
      </w:r>
    </w:p>
    <w:p w:rsidR="00CE082A" w:rsidRPr="00BB5B4B" w:rsidRDefault="00CE082A" w:rsidP="00CE082A">
      <w:pPr>
        <w:pStyle w:val="Heading3"/>
      </w:pPr>
      <w:r w:rsidRPr="00BB5B4B">
        <w:t>Border</w:t>
      </w:r>
    </w:p>
    <w:p w:rsidR="00CE082A" w:rsidRDefault="00CE082A" w:rsidP="00CE082A">
      <w:pPr>
        <w:pStyle w:val="ColorfulList-Accent11"/>
        <w:numPr>
          <w:ilvl w:val="0"/>
          <w:numId w:val="15"/>
        </w:numPr>
        <w:ind w:left="0" w:firstLine="0"/>
        <w:contextualSpacing w:val="0"/>
      </w:pPr>
      <w:r w:rsidRPr="00A50D04">
        <w:t xml:space="preserve">The IIGB undertook audit inspection visits to </w:t>
      </w:r>
      <w:r>
        <w:t xml:space="preserve">these </w:t>
      </w:r>
      <w:r w:rsidRPr="00A50D04">
        <w:t xml:space="preserve">high-volume import ports </w:t>
      </w:r>
      <w:r>
        <w:t>in three regions (</w:t>
      </w:r>
      <w:r w:rsidRPr="00947B55">
        <w:t>Map 1</w:t>
      </w:r>
      <w:r>
        <w:t>):</w:t>
      </w:r>
    </w:p>
    <w:p w:rsidR="00CE082A" w:rsidRDefault="00CE082A" w:rsidP="00CE082A">
      <w:pPr>
        <w:numPr>
          <w:ilvl w:val="0"/>
          <w:numId w:val="21"/>
        </w:numPr>
        <w:tabs>
          <w:tab w:val="clear" w:pos="567"/>
        </w:tabs>
        <w:ind w:left="1134" w:hanging="567"/>
      </w:pPr>
      <w:r>
        <w:t>Central E</w:t>
      </w:r>
      <w:r w:rsidRPr="00A50D04">
        <w:t xml:space="preserve">ast </w:t>
      </w:r>
      <w:r>
        <w:t>R</w:t>
      </w:r>
      <w:r w:rsidRPr="00A50D04">
        <w:t>egion</w:t>
      </w:r>
      <w:r>
        <w:t xml:space="preserve"> (Sydney)</w:t>
      </w:r>
    </w:p>
    <w:p w:rsidR="00CE082A" w:rsidRDefault="00CE082A" w:rsidP="00CE082A">
      <w:pPr>
        <w:numPr>
          <w:ilvl w:val="0"/>
          <w:numId w:val="21"/>
        </w:numPr>
        <w:tabs>
          <w:tab w:val="clear" w:pos="567"/>
        </w:tabs>
        <w:ind w:left="1134" w:hanging="567"/>
      </w:pPr>
      <w:r>
        <w:t>South East Region (Melbourne)</w:t>
      </w:r>
    </w:p>
    <w:p w:rsidR="00CE082A" w:rsidRDefault="00CE082A" w:rsidP="00CE082A">
      <w:pPr>
        <w:numPr>
          <w:ilvl w:val="0"/>
          <w:numId w:val="21"/>
        </w:numPr>
        <w:tabs>
          <w:tab w:val="clear" w:pos="567"/>
        </w:tabs>
        <w:ind w:left="1134" w:hanging="567"/>
      </w:pPr>
      <w:r>
        <w:t>South West Region (Perth)</w:t>
      </w:r>
    </w:p>
    <w:p w:rsidR="00CE082A" w:rsidRDefault="00CE082A" w:rsidP="00CE082A">
      <w:pPr>
        <w:pStyle w:val="ColorfulList-Accent11"/>
        <w:numPr>
          <w:ilvl w:val="0"/>
          <w:numId w:val="15"/>
        </w:numPr>
        <w:ind w:left="0" w:firstLine="0"/>
        <w:contextualSpacing w:val="0"/>
        <w:rPr>
          <w:szCs w:val="24"/>
        </w:rPr>
      </w:pPr>
      <w:r>
        <w:t xml:space="preserve">During fieldwork at regional offices, the IIGB </w:t>
      </w:r>
      <w:bookmarkStart w:id="102" w:name="_Toc367702823"/>
      <w:bookmarkStart w:id="103" w:name="_Toc367706536"/>
      <w:bookmarkStart w:id="104" w:name="_Toc367707116"/>
      <w:bookmarkStart w:id="105" w:name="_Toc367707297"/>
      <w:bookmarkStart w:id="106" w:name="_Toc367708179"/>
      <w:r>
        <w:rPr>
          <w:szCs w:val="24"/>
        </w:rPr>
        <w:t>met with:</w:t>
      </w:r>
    </w:p>
    <w:p w:rsidR="00CE082A" w:rsidRPr="006E7DEA" w:rsidRDefault="00CE082A" w:rsidP="00CE082A">
      <w:pPr>
        <w:pStyle w:val="ColorfulList-Accent11"/>
        <w:numPr>
          <w:ilvl w:val="0"/>
          <w:numId w:val="24"/>
        </w:numPr>
        <w:tabs>
          <w:tab w:val="clear" w:pos="567"/>
        </w:tabs>
        <w:ind w:left="567" w:hanging="567"/>
        <w:contextualSpacing w:val="0"/>
        <w:rPr>
          <w:szCs w:val="24"/>
        </w:rPr>
      </w:pPr>
      <w:r>
        <w:rPr>
          <w:szCs w:val="24"/>
        </w:rPr>
        <w:t>D</w:t>
      </w:r>
      <w:r w:rsidRPr="006E7DEA">
        <w:rPr>
          <w:szCs w:val="24"/>
        </w:rPr>
        <w:t>epartment staff</w:t>
      </w:r>
      <w:r>
        <w:rPr>
          <w:szCs w:val="24"/>
        </w:rPr>
        <w:t>—</w:t>
      </w:r>
      <w:r w:rsidRPr="006E7DEA">
        <w:rPr>
          <w:szCs w:val="24"/>
        </w:rPr>
        <w:t>assessment of border clearance and verification systems that the department has in place to ensure compliance with import requirements for import</w:t>
      </w:r>
      <w:r>
        <w:rPr>
          <w:szCs w:val="24"/>
        </w:rPr>
        <w:t>ed</w:t>
      </w:r>
      <w:r w:rsidRPr="006E7DEA">
        <w:rPr>
          <w:szCs w:val="24"/>
        </w:rPr>
        <w:t xml:space="preserve"> fresh cut flowers. </w:t>
      </w:r>
      <w:r>
        <w:rPr>
          <w:szCs w:val="24"/>
        </w:rPr>
        <w:t>D</w:t>
      </w:r>
      <w:r w:rsidRPr="006E7DEA">
        <w:rPr>
          <w:szCs w:val="24"/>
        </w:rPr>
        <w:t>iscussion</w:t>
      </w:r>
      <w:r>
        <w:rPr>
          <w:szCs w:val="24"/>
        </w:rPr>
        <w:t>s covered:</w:t>
      </w:r>
    </w:p>
    <w:p w:rsidR="00CE082A" w:rsidRPr="006E7DEA" w:rsidRDefault="00CE082A" w:rsidP="00CE082A">
      <w:pPr>
        <w:numPr>
          <w:ilvl w:val="0"/>
          <w:numId w:val="21"/>
        </w:numPr>
        <w:tabs>
          <w:tab w:val="clear" w:pos="567"/>
        </w:tabs>
        <w:ind w:left="1134" w:hanging="567"/>
        <w:rPr>
          <w:szCs w:val="24"/>
        </w:rPr>
      </w:pPr>
      <w:r w:rsidRPr="006E7DEA">
        <w:rPr>
          <w:szCs w:val="24"/>
        </w:rPr>
        <w:t>i</w:t>
      </w:r>
      <w:r>
        <w:rPr>
          <w:szCs w:val="24"/>
        </w:rPr>
        <w:t xml:space="preserve">mport </w:t>
      </w:r>
      <w:r w:rsidRPr="005E4310">
        <w:t>requirements</w:t>
      </w:r>
      <w:r>
        <w:rPr>
          <w:szCs w:val="24"/>
        </w:rPr>
        <w:t xml:space="preserve"> and clearance </w:t>
      </w:r>
      <w:r w:rsidRPr="006E7DEA">
        <w:rPr>
          <w:szCs w:val="24"/>
        </w:rPr>
        <w:t>procedures</w:t>
      </w:r>
    </w:p>
    <w:p w:rsidR="00CE082A" w:rsidRDefault="00CE082A" w:rsidP="00CE082A">
      <w:pPr>
        <w:numPr>
          <w:ilvl w:val="0"/>
          <w:numId w:val="21"/>
        </w:numPr>
        <w:tabs>
          <w:tab w:val="clear" w:pos="567"/>
        </w:tabs>
        <w:ind w:left="1134" w:hanging="567"/>
        <w:rPr>
          <w:szCs w:val="24"/>
        </w:rPr>
      </w:pPr>
      <w:r w:rsidRPr="006E7DEA">
        <w:rPr>
          <w:szCs w:val="24"/>
        </w:rPr>
        <w:t xml:space="preserve">certifications </w:t>
      </w:r>
      <w:r w:rsidRPr="005E4310">
        <w:t>and</w:t>
      </w:r>
      <w:r w:rsidRPr="006E7DEA">
        <w:rPr>
          <w:szCs w:val="24"/>
        </w:rPr>
        <w:t xml:space="preserve"> declarations</w:t>
      </w:r>
    </w:p>
    <w:p w:rsidR="00CE082A" w:rsidRDefault="00CE082A" w:rsidP="00CE082A">
      <w:pPr>
        <w:numPr>
          <w:ilvl w:val="0"/>
          <w:numId w:val="21"/>
        </w:numPr>
        <w:tabs>
          <w:tab w:val="clear" w:pos="567"/>
        </w:tabs>
        <w:ind w:left="1134" w:hanging="567"/>
        <w:rPr>
          <w:szCs w:val="24"/>
        </w:rPr>
      </w:pPr>
      <w:r>
        <w:rPr>
          <w:szCs w:val="24"/>
        </w:rPr>
        <w:t xml:space="preserve">CTO </w:t>
      </w:r>
      <w:r w:rsidRPr="005E4310">
        <w:t>verification</w:t>
      </w:r>
    </w:p>
    <w:p w:rsidR="00CE082A" w:rsidRPr="006E7DEA" w:rsidRDefault="00CE082A" w:rsidP="00CE082A">
      <w:pPr>
        <w:numPr>
          <w:ilvl w:val="0"/>
          <w:numId w:val="21"/>
        </w:numPr>
        <w:tabs>
          <w:tab w:val="clear" w:pos="567"/>
        </w:tabs>
        <w:ind w:left="1134" w:hanging="567"/>
        <w:rPr>
          <w:szCs w:val="24"/>
        </w:rPr>
      </w:pPr>
      <w:r w:rsidRPr="006E7DEA">
        <w:rPr>
          <w:szCs w:val="24"/>
        </w:rPr>
        <w:t xml:space="preserve">inspection </w:t>
      </w:r>
      <w:r w:rsidRPr="005E4310">
        <w:t>requirements</w:t>
      </w:r>
      <w:r>
        <w:rPr>
          <w:szCs w:val="24"/>
        </w:rPr>
        <w:t xml:space="preserve"> and procedures</w:t>
      </w:r>
    </w:p>
    <w:p w:rsidR="00CE082A" w:rsidRPr="006E7DEA" w:rsidRDefault="00CE082A" w:rsidP="00CE082A">
      <w:pPr>
        <w:numPr>
          <w:ilvl w:val="0"/>
          <w:numId w:val="21"/>
        </w:numPr>
        <w:tabs>
          <w:tab w:val="clear" w:pos="567"/>
        </w:tabs>
        <w:ind w:left="1134" w:hanging="567"/>
        <w:rPr>
          <w:szCs w:val="24"/>
        </w:rPr>
      </w:pPr>
      <w:r w:rsidRPr="006E7DEA">
        <w:rPr>
          <w:szCs w:val="24"/>
        </w:rPr>
        <w:t xml:space="preserve">staff </w:t>
      </w:r>
      <w:r w:rsidRPr="005E4310">
        <w:t>experience</w:t>
      </w:r>
      <w:r w:rsidRPr="006E7DEA">
        <w:rPr>
          <w:szCs w:val="24"/>
        </w:rPr>
        <w:t xml:space="preserve"> and training</w:t>
      </w:r>
    </w:p>
    <w:p w:rsidR="00CE082A" w:rsidRDefault="00CE082A" w:rsidP="00CE082A">
      <w:pPr>
        <w:numPr>
          <w:ilvl w:val="0"/>
          <w:numId w:val="21"/>
        </w:numPr>
        <w:tabs>
          <w:tab w:val="clear" w:pos="567"/>
        </w:tabs>
        <w:ind w:left="1134" w:hanging="567"/>
        <w:rPr>
          <w:szCs w:val="24"/>
        </w:rPr>
      </w:pPr>
      <w:r>
        <w:rPr>
          <w:szCs w:val="24"/>
        </w:rPr>
        <w:t xml:space="preserve">criteria and rate of </w:t>
      </w:r>
      <w:r w:rsidRPr="006E7DEA">
        <w:rPr>
          <w:szCs w:val="24"/>
        </w:rPr>
        <w:t xml:space="preserve">sampling of flowers/foliage for </w:t>
      </w:r>
      <w:r>
        <w:rPr>
          <w:szCs w:val="24"/>
        </w:rPr>
        <w:t>inspection</w:t>
      </w:r>
      <w:r w:rsidRPr="0048571B">
        <w:rPr>
          <w:szCs w:val="24"/>
        </w:rPr>
        <w:t xml:space="preserve"> </w:t>
      </w:r>
      <w:r>
        <w:rPr>
          <w:szCs w:val="24"/>
        </w:rPr>
        <w:t>and propagability testing</w:t>
      </w:r>
    </w:p>
    <w:p w:rsidR="00CE082A" w:rsidRPr="006E7DEA" w:rsidRDefault="00CE082A" w:rsidP="00CE082A">
      <w:pPr>
        <w:numPr>
          <w:ilvl w:val="0"/>
          <w:numId w:val="21"/>
        </w:numPr>
        <w:tabs>
          <w:tab w:val="clear" w:pos="567"/>
        </w:tabs>
        <w:ind w:left="1134" w:hanging="567"/>
        <w:rPr>
          <w:szCs w:val="24"/>
        </w:rPr>
      </w:pPr>
      <w:r w:rsidRPr="006E7DEA">
        <w:rPr>
          <w:szCs w:val="24"/>
        </w:rPr>
        <w:t xml:space="preserve">mandatory </w:t>
      </w:r>
      <w:r w:rsidRPr="005E4310">
        <w:t>fumigation</w:t>
      </w:r>
      <w:r w:rsidRPr="006E7DEA">
        <w:rPr>
          <w:szCs w:val="24"/>
        </w:rPr>
        <w:t xml:space="preserve"> and/or devitalisation treatments</w:t>
      </w:r>
    </w:p>
    <w:p w:rsidR="00CE082A" w:rsidRPr="006E7DEA" w:rsidRDefault="00CE082A" w:rsidP="00CE082A">
      <w:pPr>
        <w:numPr>
          <w:ilvl w:val="0"/>
          <w:numId w:val="21"/>
        </w:numPr>
        <w:tabs>
          <w:tab w:val="clear" w:pos="567"/>
        </w:tabs>
        <w:ind w:left="1134" w:hanging="567"/>
        <w:rPr>
          <w:szCs w:val="24"/>
        </w:rPr>
      </w:pPr>
      <w:r w:rsidRPr="006E7DEA">
        <w:rPr>
          <w:szCs w:val="24"/>
        </w:rPr>
        <w:t xml:space="preserve">electronic </w:t>
      </w:r>
      <w:r w:rsidRPr="005E4310">
        <w:t>systems</w:t>
      </w:r>
      <w:r w:rsidRPr="006E7DEA">
        <w:rPr>
          <w:szCs w:val="24"/>
        </w:rPr>
        <w:t xml:space="preserve"> used in decision</w:t>
      </w:r>
      <w:r>
        <w:rPr>
          <w:szCs w:val="24"/>
        </w:rPr>
        <w:t>-</w:t>
      </w:r>
      <w:r w:rsidRPr="006E7DEA">
        <w:rPr>
          <w:szCs w:val="24"/>
        </w:rPr>
        <w:t xml:space="preserve">making and recording </w:t>
      </w:r>
      <w:r>
        <w:rPr>
          <w:szCs w:val="24"/>
        </w:rPr>
        <w:t>data/information</w:t>
      </w:r>
      <w:r w:rsidRPr="006E7DEA">
        <w:t xml:space="preserve"> (</w:t>
      </w:r>
      <w:r>
        <w:t xml:space="preserve">for example, ICON, </w:t>
      </w:r>
      <w:r w:rsidRPr="006E7DEA">
        <w:t>AIMS</w:t>
      </w:r>
      <w:r>
        <w:t xml:space="preserve">, </w:t>
      </w:r>
      <w:r w:rsidRPr="006E7DEA">
        <w:t xml:space="preserve">ICS, </w:t>
      </w:r>
      <w:r>
        <w:t>fumigation exemption</w:t>
      </w:r>
      <w:r w:rsidRPr="006E7DEA">
        <w:t xml:space="preserve"> </w:t>
      </w:r>
      <w:r>
        <w:t>d</w:t>
      </w:r>
      <w:r w:rsidRPr="006E7DEA">
        <w:t>ashboard</w:t>
      </w:r>
      <w:r>
        <w:t xml:space="preserve"> and</w:t>
      </w:r>
      <w:r w:rsidRPr="006E7DEA">
        <w:t xml:space="preserve"> MAPS)</w:t>
      </w:r>
    </w:p>
    <w:p w:rsidR="00CE082A" w:rsidRPr="006E7DEA" w:rsidRDefault="00CE082A" w:rsidP="00CE082A">
      <w:pPr>
        <w:numPr>
          <w:ilvl w:val="0"/>
          <w:numId w:val="21"/>
        </w:numPr>
        <w:tabs>
          <w:tab w:val="clear" w:pos="567"/>
        </w:tabs>
        <w:ind w:left="1134" w:hanging="567"/>
        <w:rPr>
          <w:szCs w:val="24"/>
        </w:rPr>
      </w:pPr>
      <w:r w:rsidRPr="006E7DEA">
        <w:rPr>
          <w:szCs w:val="24"/>
        </w:rPr>
        <w:t xml:space="preserve">work </w:t>
      </w:r>
      <w:r w:rsidRPr="005E4310">
        <w:t>instructions</w:t>
      </w:r>
      <w:r w:rsidRPr="006E7DEA">
        <w:rPr>
          <w:szCs w:val="24"/>
        </w:rPr>
        <w:t xml:space="preserve"> and </w:t>
      </w:r>
      <w:r>
        <w:rPr>
          <w:szCs w:val="24"/>
        </w:rPr>
        <w:t>standard operating procedures</w:t>
      </w:r>
      <w:r w:rsidRPr="006E7DEA">
        <w:rPr>
          <w:szCs w:val="24"/>
        </w:rPr>
        <w:t xml:space="preserve"> relevant to </w:t>
      </w:r>
      <w:r>
        <w:rPr>
          <w:szCs w:val="24"/>
        </w:rPr>
        <w:t xml:space="preserve">CTO </w:t>
      </w:r>
      <w:r w:rsidRPr="006E7DEA">
        <w:rPr>
          <w:szCs w:val="24"/>
        </w:rPr>
        <w:t xml:space="preserve">verification </w:t>
      </w:r>
      <w:r>
        <w:rPr>
          <w:szCs w:val="24"/>
        </w:rPr>
        <w:t xml:space="preserve">and </w:t>
      </w:r>
      <w:r w:rsidRPr="006E7DEA">
        <w:rPr>
          <w:szCs w:val="24"/>
        </w:rPr>
        <w:t>inspection procedures</w:t>
      </w:r>
    </w:p>
    <w:p w:rsidR="00CE082A" w:rsidRDefault="00CE082A" w:rsidP="00CE082A">
      <w:pPr>
        <w:numPr>
          <w:ilvl w:val="0"/>
          <w:numId w:val="21"/>
        </w:numPr>
        <w:tabs>
          <w:tab w:val="clear" w:pos="567"/>
        </w:tabs>
        <w:ind w:left="1134" w:hanging="567"/>
        <w:rPr>
          <w:szCs w:val="24"/>
        </w:rPr>
      </w:pPr>
      <w:r w:rsidRPr="006E7DEA">
        <w:rPr>
          <w:szCs w:val="24"/>
        </w:rPr>
        <w:t>i</w:t>
      </w:r>
      <w:r>
        <w:rPr>
          <w:szCs w:val="24"/>
        </w:rPr>
        <w:t xml:space="preserve">nternal </w:t>
      </w:r>
      <w:r w:rsidRPr="005E4310">
        <w:t>communication</w:t>
      </w:r>
    </w:p>
    <w:p w:rsidR="00CE082A" w:rsidRPr="006E7DEA" w:rsidRDefault="00CE082A" w:rsidP="00CE082A">
      <w:pPr>
        <w:numPr>
          <w:ilvl w:val="0"/>
          <w:numId w:val="21"/>
        </w:numPr>
        <w:tabs>
          <w:tab w:val="clear" w:pos="567"/>
        </w:tabs>
        <w:ind w:left="1134" w:hanging="567"/>
        <w:rPr>
          <w:szCs w:val="24"/>
        </w:rPr>
      </w:pPr>
      <w:r>
        <w:rPr>
          <w:szCs w:val="24"/>
        </w:rPr>
        <w:lastRenderedPageBreak/>
        <w:t>performance of third-party QAPs doing fumigation treatments</w:t>
      </w:r>
    </w:p>
    <w:p w:rsidR="00CE082A" w:rsidRPr="006104DD" w:rsidRDefault="00CE082A" w:rsidP="00CE082A">
      <w:pPr>
        <w:numPr>
          <w:ilvl w:val="0"/>
          <w:numId w:val="21"/>
        </w:numPr>
        <w:tabs>
          <w:tab w:val="clear" w:pos="567"/>
        </w:tabs>
        <w:ind w:left="1134" w:hanging="567"/>
        <w:rPr>
          <w:szCs w:val="24"/>
        </w:rPr>
      </w:pPr>
      <w:r w:rsidRPr="006E7DEA">
        <w:rPr>
          <w:szCs w:val="24"/>
        </w:rPr>
        <w:t xml:space="preserve">record </w:t>
      </w:r>
      <w:r w:rsidRPr="005E4310">
        <w:t>check</w:t>
      </w:r>
      <w:r w:rsidRPr="006E7DEA">
        <w:rPr>
          <w:szCs w:val="24"/>
        </w:rPr>
        <w:t xml:space="preserve"> and sampling for (non)compliance</w:t>
      </w:r>
      <w:r w:rsidRPr="006104DD">
        <w:rPr>
          <w:szCs w:val="24"/>
        </w:rPr>
        <w:t>.</w:t>
      </w:r>
    </w:p>
    <w:p w:rsidR="00CE082A" w:rsidRDefault="00CE082A" w:rsidP="00CE082A">
      <w:pPr>
        <w:pStyle w:val="ColorfulList-Accent11"/>
        <w:numPr>
          <w:ilvl w:val="0"/>
          <w:numId w:val="24"/>
        </w:numPr>
        <w:tabs>
          <w:tab w:val="clear" w:pos="567"/>
        </w:tabs>
        <w:ind w:left="0" w:firstLine="0"/>
        <w:contextualSpacing w:val="0"/>
        <w:rPr>
          <w:szCs w:val="24"/>
        </w:rPr>
      </w:pPr>
      <w:r>
        <w:rPr>
          <w:szCs w:val="24"/>
        </w:rPr>
        <w:t xml:space="preserve">Customs broker (importers’ agents)—expectations, service delivery by the department </w:t>
      </w:r>
      <w:r>
        <w:rPr>
          <w:szCs w:val="24"/>
        </w:rPr>
        <w:tab/>
        <w:t>and feedback.</w:t>
      </w:r>
    </w:p>
    <w:p w:rsidR="00CE082A" w:rsidRPr="005634CA" w:rsidRDefault="00CE082A" w:rsidP="00CE082A">
      <w:pPr>
        <w:pStyle w:val="ColorfulList-Accent11"/>
        <w:numPr>
          <w:ilvl w:val="0"/>
          <w:numId w:val="24"/>
        </w:numPr>
        <w:tabs>
          <w:tab w:val="clear" w:pos="567"/>
        </w:tabs>
        <w:ind w:left="0" w:firstLine="0"/>
        <w:contextualSpacing w:val="0"/>
      </w:pPr>
      <w:r>
        <w:rPr>
          <w:szCs w:val="24"/>
        </w:rPr>
        <w:t>Operators of Class 2.4 QAP—fumigation of imported fresh cut flower consignments.</w:t>
      </w:r>
      <w:bookmarkEnd w:id="102"/>
      <w:bookmarkEnd w:id="103"/>
      <w:bookmarkEnd w:id="104"/>
      <w:bookmarkEnd w:id="105"/>
      <w:bookmarkEnd w:id="106"/>
    </w:p>
    <w:p w:rsidR="00CE082A" w:rsidRDefault="00CE082A" w:rsidP="00CE082A">
      <w:pPr>
        <w:rPr>
          <w:b/>
        </w:rPr>
      </w:pPr>
    </w:p>
    <w:p w:rsidR="00CE082A" w:rsidRDefault="00CE082A" w:rsidP="00CE082A">
      <w:pPr>
        <w:rPr>
          <w:b/>
        </w:rPr>
      </w:pPr>
      <w:r w:rsidRPr="00677BD9">
        <w:rPr>
          <w:b/>
        </w:rPr>
        <w:t>The audit team</w:t>
      </w:r>
    </w:p>
    <w:p w:rsidR="00CE082A" w:rsidRDefault="00CE082A" w:rsidP="00CE082A">
      <w:pPr>
        <w:pStyle w:val="ColorfulList-Accent11"/>
        <w:tabs>
          <w:tab w:val="clear" w:pos="567"/>
        </w:tabs>
        <w:ind w:left="0"/>
        <w:contextualSpacing w:val="0"/>
      </w:pPr>
      <w:r>
        <w:t>Auditors Dr Naveen Bhatia and Mr Ajay Singh assisted</w:t>
      </w:r>
      <w:r w:rsidRPr="00C71587">
        <w:t xml:space="preserve"> the IIGB </w:t>
      </w:r>
      <w:r>
        <w:t xml:space="preserve">to </w:t>
      </w:r>
      <w:r w:rsidRPr="00C71587">
        <w:t xml:space="preserve">undertake this </w:t>
      </w:r>
      <w:r>
        <w:t>audit.</w:t>
      </w:r>
    </w:p>
    <w:p w:rsidR="00CE082A" w:rsidRPr="003A61A0" w:rsidRDefault="00CE082A" w:rsidP="00CE082A">
      <w:pPr>
        <w:pStyle w:val="Heading1"/>
        <w:numPr>
          <w:ilvl w:val="0"/>
          <w:numId w:val="25"/>
        </w:numPr>
        <w:ind w:hanging="720"/>
      </w:pPr>
      <w:bookmarkStart w:id="107" w:name="_Toc367702825"/>
      <w:bookmarkStart w:id="108" w:name="_Toc367706538"/>
      <w:bookmarkStart w:id="109" w:name="_Toc367707118"/>
      <w:bookmarkStart w:id="110" w:name="_Toc367707299"/>
      <w:bookmarkStart w:id="111" w:name="_Toc367708181"/>
      <w:bookmarkStart w:id="112" w:name="_Toc393107845"/>
      <w:bookmarkStart w:id="113" w:name="_Toc393107894"/>
      <w:bookmarkStart w:id="114" w:name="_Toc408841479"/>
      <w:r w:rsidRPr="003A61A0">
        <w:lastRenderedPageBreak/>
        <w:t>Pre-border controls</w:t>
      </w:r>
      <w:bookmarkEnd w:id="107"/>
      <w:bookmarkEnd w:id="108"/>
      <w:bookmarkEnd w:id="109"/>
      <w:bookmarkEnd w:id="110"/>
      <w:bookmarkEnd w:id="111"/>
      <w:bookmarkEnd w:id="112"/>
      <w:bookmarkEnd w:id="113"/>
      <w:bookmarkEnd w:id="114"/>
    </w:p>
    <w:p w:rsidR="00CE082A" w:rsidRPr="008F0998" w:rsidRDefault="00CE082A" w:rsidP="00CE082A">
      <w:pPr>
        <w:pStyle w:val="ColorfulList-Accent11"/>
        <w:numPr>
          <w:ilvl w:val="1"/>
          <w:numId w:val="23"/>
        </w:numPr>
        <w:ind w:left="0" w:firstLine="0"/>
        <w:contextualSpacing w:val="0"/>
      </w:pPr>
      <w:r w:rsidRPr="008F0998">
        <w:t xml:space="preserve">Many types of cut flowers and foliage can be </w:t>
      </w:r>
      <w:r>
        <w:t>ex</w:t>
      </w:r>
      <w:r w:rsidRPr="008F0998">
        <w:t xml:space="preserve">ported to Australia. </w:t>
      </w:r>
      <w:r>
        <w:t>These</w:t>
      </w:r>
      <w:r w:rsidRPr="008F0998">
        <w:t xml:space="preserve"> may be infested with insects, infected with plant disease or propagated from stem cuttings</w:t>
      </w:r>
      <w:r>
        <w:t>. It is therefore essential that importers comply with</w:t>
      </w:r>
      <w:r w:rsidRPr="008F0998">
        <w:t xml:space="preserve"> requirements that limit biosecurity risks.</w:t>
      </w:r>
    </w:p>
    <w:p w:rsidR="00CE082A" w:rsidRPr="008F0998" w:rsidRDefault="00CE082A" w:rsidP="00CE082A">
      <w:pPr>
        <w:pStyle w:val="ColorfulList-Accent11"/>
        <w:numPr>
          <w:ilvl w:val="1"/>
          <w:numId w:val="23"/>
        </w:numPr>
        <w:ind w:left="0" w:firstLine="0"/>
        <w:contextualSpacing w:val="0"/>
      </w:pPr>
      <w:r w:rsidRPr="008F0998">
        <w:t xml:space="preserve">Propagatable flowers are species that </w:t>
      </w:r>
      <w:r>
        <w:t xml:space="preserve">can be </w:t>
      </w:r>
      <w:r w:rsidRPr="008F0998">
        <w:t>grow</w:t>
      </w:r>
      <w:r>
        <w:t>n</w:t>
      </w:r>
      <w:r w:rsidRPr="008F0998">
        <w:t xml:space="preserve"> from stem cuttings. Propagation may introduce plant diseases;</w:t>
      </w:r>
      <w:r>
        <w:t xml:space="preserve"> </w:t>
      </w:r>
      <w:r w:rsidRPr="008F0998">
        <w:t>therefore</w:t>
      </w:r>
      <w:r>
        <w:t>,</w:t>
      </w:r>
      <w:r w:rsidRPr="008F0998">
        <w:t xml:space="preserve"> the department requires </w:t>
      </w:r>
      <w:r>
        <w:t xml:space="preserve">importers to devitalise </w:t>
      </w:r>
      <w:r w:rsidRPr="008F0998">
        <w:t>some types of flowers. Devitalisation is a mechanical or chemical process that prevents cut flowers from being re-grown from cuttings.</w:t>
      </w:r>
    </w:p>
    <w:p w:rsidR="00CE082A" w:rsidRPr="008F0998" w:rsidRDefault="00CE082A" w:rsidP="00CE082A">
      <w:pPr>
        <w:pStyle w:val="ColorfulList-Accent11"/>
        <w:numPr>
          <w:ilvl w:val="1"/>
          <w:numId w:val="23"/>
        </w:numPr>
        <w:ind w:left="0" w:firstLine="0"/>
        <w:contextualSpacing w:val="0"/>
      </w:pPr>
      <w:r w:rsidRPr="008F0998">
        <w:t>Import conditions for propagatable and non-propagatable</w:t>
      </w:r>
      <w:r>
        <w:t xml:space="preserve"> </w:t>
      </w:r>
      <w:r w:rsidRPr="008F0998">
        <w:t xml:space="preserve">flowers and foliage are outlined in </w:t>
      </w:r>
      <w:hyperlink r:id="rId9" w:history="1">
        <w:r w:rsidRPr="008F0998">
          <w:t>ICON</w:t>
        </w:r>
      </w:hyperlink>
      <w:r w:rsidRPr="008F0998">
        <w:t>, the department’s import conditions database</w:t>
      </w:r>
      <w:r>
        <w:t>.</w:t>
      </w:r>
    </w:p>
    <w:p w:rsidR="00CE082A" w:rsidRPr="00A50D04" w:rsidRDefault="00CE082A" w:rsidP="00CE082A">
      <w:pPr>
        <w:pStyle w:val="Heading3"/>
      </w:pPr>
      <w:r w:rsidRPr="00A50D04">
        <w:t>Fumigation requirements</w:t>
      </w:r>
    </w:p>
    <w:p w:rsidR="00CE082A" w:rsidRPr="002C5FA9" w:rsidRDefault="00CE082A" w:rsidP="00CE082A">
      <w:pPr>
        <w:pStyle w:val="ColorfulList-Accent11"/>
        <w:numPr>
          <w:ilvl w:val="1"/>
          <w:numId w:val="23"/>
        </w:numPr>
        <w:ind w:left="0" w:firstLine="0"/>
        <w:contextualSpacing w:val="0"/>
      </w:pPr>
      <w:r>
        <w:t xml:space="preserve">Department officers inspect all cut flower consignments entering Australia. Since 1996 the department has imposed mandatory on-arrival methyl bromide gas fumigation of all imported fresh cut flowers. An exception to this requirement is </w:t>
      </w:r>
      <w:r w:rsidRPr="00C313EE">
        <w:t>where</w:t>
      </w:r>
      <w:r>
        <w:t xml:space="preserve"> an </w:t>
      </w:r>
      <w:r w:rsidRPr="002C5FA9">
        <w:t>exporting country demonstrates and maintains compliance for freedom from quarantine pests (confirmed on the phytosanitary certificate that Australia’s import requirements have been met) (Figure 2).</w:t>
      </w:r>
    </w:p>
    <w:p w:rsidR="00CE082A" w:rsidRDefault="00CE082A" w:rsidP="00CE082A">
      <w:pPr>
        <w:pStyle w:val="ColorfulList-Accent11"/>
        <w:numPr>
          <w:ilvl w:val="1"/>
          <w:numId w:val="23"/>
        </w:numPr>
        <w:ind w:left="0" w:firstLine="0"/>
        <w:contextualSpacing w:val="0"/>
      </w:pPr>
      <w:r>
        <w:t xml:space="preserve">The department developed and tested various schemes for </w:t>
      </w:r>
      <w:r w:rsidRPr="00101D6F">
        <w:t>manag</w:t>
      </w:r>
      <w:r>
        <w:t>ing</w:t>
      </w:r>
      <w:r w:rsidRPr="00101D6F">
        <w:t xml:space="preserve"> fumigation exemptions</w:t>
      </w:r>
      <w:r w:rsidRPr="00B41257">
        <w:t xml:space="preserve"> </w:t>
      </w:r>
      <w:r>
        <w:t xml:space="preserve">between 2003 and 2013, but these have now been discontinued. They were time consuming and </w:t>
      </w:r>
      <w:r w:rsidRPr="002B21B0">
        <w:t>resource intensive</w:t>
      </w:r>
      <w:r>
        <w:rPr>
          <w:color w:val="FF0000"/>
        </w:rPr>
        <w:t xml:space="preserve"> </w:t>
      </w:r>
      <w:r>
        <w:t>for the department to manage, especially the manual handling of paperwork; some exporters and importers also found them difficult to understand.</w:t>
      </w:r>
    </w:p>
    <w:p w:rsidR="00CE082A" w:rsidRDefault="00CE082A" w:rsidP="00CE082A">
      <w:pPr>
        <w:pStyle w:val="ColorfulList-Accent11"/>
        <w:numPr>
          <w:ilvl w:val="1"/>
          <w:numId w:val="23"/>
        </w:numPr>
        <w:ind w:left="0" w:firstLine="0"/>
        <w:contextualSpacing w:val="0"/>
      </w:pPr>
      <w:r>
        <w:t xml:space="preserve">Typically, the required methyl bromide rate for fumigation of cut flowers is 32 </w:t>
      </w:r>
      <w:r w:rsidRPr="00D32999">
        <w:t>g/m³</w:t>
      </w:r>
      <w:r>
        <w:t xml:space="preserve"> for two hours at 21 °C. Temperature and dosage compensation requirements apply as per the </w:t>
      </w:r>
      <w:hyperlink r:id="rId10" w:history="1">
        <w:r>
          <w:rPr>
            <w:rStyle w:val="Hyperlink"/>
          </w:rPr>
          <w:t>AFAS methyl bromide fumigation standard</w:t>
        </w:r>
      </w:hyperlink>
      <w:r>
        <w:t xml:space="preserve"> (Department of Agriculture 2014a). Fumigation should only commence when all cut flower boxes are exposed to at least 80 per cent of the initial gas concentration. Modified shipping containers are often used as fumigation chambers by third-party service providers </w:t>
      </w:r>
      <w:r w:rsidRPr="002C5FA9">
        <w:t xml:space="preserve">(Figure 3), who </w:t>
      </w:r>
      <w:r>
        <w:t>are regularly audited by the department’s Compliance Arrangements Branch across the regions.</w:t>
      </w:r>
    </w:p>
    <w:p w:rsidR="00CE082A" w:rsidRDefault="00CE082A" w:rsidP="00CE082A">
      <w:pPr>
        <w:pStyle w:val="Heading3"/>
        <w:rPr>
          <w:rFonts w:ascii="Calibri" w:hAnsi="Calibri"/>
          <w:b w:val="0"/>
          <w:sz w:val="24"/>
          <w:szCs w:val="24"/>
        </w:rPr>
      </w:pPr>
      <w:r>
        <w:t>Fumigation exemptions</w:t>
      </w:r>
    </w:p>
    <w:p w:rsidR="00CE082A" w:rsidRPr="00865A9A" w:rsidRDefault="00CE082A" w:rsidP="00CE082A">
      <w:pPr>
        <w:pStyle w:val="ColorfulList-Accent11"/>
        <w:numPr>
          <w:ilvl w:val="1"/>
          <w:numId w:val="23"/>
        </w:numPr>
        <w:ind w:left="0" w:firstLine="0"/>
        <w:contextualSpacing w:val="0"/>
        <w:rPr>
          <w:szCs w:val="24"/>
        </w:rPr>
      </w:pPr>
      <w:r w:rsidRPr="00865A9A">
        <w:rPr>
          <w:szCs w:val="24"/>
        </w:rPr>
        <w:t xml:space="preserve">The </w:t>
      </w:r>
      <w:r w:rsidRPr="00865A9A">
        <w:t>department</w:t>
      </w:r>
      <w:r w:rsidRPr="00865A9A">
        <w:rPr>
          <w:szCs w:val="24"/>
        </w:rPr>
        <w:t xml:space="preserve"> has </w:t>
      </w:r>
      <w:r>
        <w:rPr>
          <w:szCs w:val="24"/>
        </w:rPr>
        <w:t>approv</w:t>
      </w:r>
      <w:r w:rsidRPr="00865A9A">
        <w:rPr>
          <w:szCs w:val="24"/>
        </w:rPr>
        <w:t>ed systems approaches to exempt some imports from fumigation, as described in 2.8 to 2.1</w:t>
      </w:r>
      <w:r>
        <w:rPr>
          <w:szCs w:val="24"/>
        </w:rPr>
        <w:t>7</w:t>
      </w:r>
      <w:r w:rsidRPr="00865A9A">
        <w:rPr>
          <w:szCs w:val="24"/>
        </w:rPr>
        <w:t>.</w:t>
      </w:r>
    </w:p>
    <w:p w:rsidR="00CE082A" w:rsidRPr="00E87C40" w:rsidRDefault="00CE082A" w:rsidP="00CE082A">
      <w:pPr>
        <w:pStyle w:val="Heading3"/>
        <w:spacing w:before="120" w:line="276" w:lineRule="auto"/>
        <w:rPr>
          <w:rFonts w:ascii="Calibri" w:hAnsi="Calibri"/>
        </w:rPr>
      </w:pPr>
      <w:r w:rsidRPr="00E87C40">
        <w:rPr>
          <w:rFonts w:ascii="Calibri" w:hAnsi="Calibri"/>
        </w:rPr>
        <w:t>Overseas accreditation schemes</w:t>
      </w:r>
    </w:p>
    <w:p w:rsidR="00CE082A" w:rsidRDefault="00CE082A" w:rsidP="00CE082A">
      <w:pPr>
        <w:pStyle w:val="ColorfulList-Accent11"/>
        <w:numPr>
          <w:ilvl w:val="1"/>
          <w:numId w:val="23"/>
        </w:numPr>
        <w:ind w:left="0" w:firstLine="0"/>
        <w:contextualSpacing w:val="0"/>
      </w:pPr>
      <w:r>
        <w:t xml:space="preserve">Under </w:t>
      </w:r>
      <w:r w:rsidRPr="00026981">
        <w:t>overseas</w:t>
      </w:r>
      <w:r>
        <w:t xml:space="preserve"> accreditation schemes, Australia has agreements in place with Singapore (2003 onward) and Malaysia (2004 onward). These schemes were established to exempt accredited cut flower suppliers in the country of origin from mandatory fumigation of imports on arrival in Australia.</w:t>
      </w:r>
    </w:p>
    <w:p w:rsidR="00CE082A" w:rsidRDefault="00CE082A" w:rsidP="00CE082A">
      <w:pPr>
        <w:pStyle w:val="ColorfulList-Accent11"/>
        <w:numPr>
          <w:ilvl w:val="1"/>
          <w:numId w:val="23"/>
        </w:numPr>
        <w:ind w:left="0" w:firstLine="0"/>
        <w:contextualSpacing w:val="0"/>
      </w:pPr>
      <w:r>
        <w:lastRenderedPageBreak/>
        <w:t>Under these schemes, t</w:t>
      </w:r>
      <w:r w:rsidRPr="00976D03">
        <w:t xml:space="preserve">he exporting country has a systems approach monitored and certified by </w:t>
      </w:r>
      <w:r>
        <w:t xml:space="preserve">its </w:t>
      </w:r>
      <w:r w:rsidRPr="00976D03">
        <w:t>National Plant Protection Organisation (NPPO) that ensures that flowers</w:t>
      </w:r>
      <w:r>
        <w:t xml:space="preserve"> for export to Australia</w:t>
      </w:r>
      <w:r w:rsidRPr="00976D03">
        <w:t xml:space="preserve"> are free</w:t>
      </w:r>
      <w:r>
        <w:t xml:space="preserve"> from quarantine pests</w:t>
      </w:r>
      <w:r w:rsidRPr="00976D03">
        <w:t>.</w:t>
      </w:r>
    </w:p>
    <w:p w:rsidR="00CE082A" w:rsidRDefault="00CE082A" w:rsidP="00CE082A">
      <w:pPr>
        <w:pStyle w:val="ColorfulList-Accent11"/>
        <w:numPr>
          <w:ilvl w:val="1"/>
          <w:numId w:val="23"/>
        </w:numPr>
        <w:ind w:left="0" w:firstLine="0"/>
        <w:contextualSpacing w:val="0"/>
      </w:pPr>
      <w:r w:rsidRPr="00D5669D">
        <w:t>All flower</w:t>
      </w:r>
      <w:r>
        <w:t xml:space="preserve"> consignment</w:t>
      </w:r>
      <w:r w:rsidRPr="00D5669D">
        <w:t xml:space="preserve">s </w:t>
      </w:r>
      <w:r w:rsidRPr="00A47A56">
        <w:t>that</w:t>
      </w:r>
      <w:r w:rsidRPr="00D5669D">
        <w:t xml:space="preserve"> have an exemption are </w:t>
      </w:r>
      <w:r>
        <w:t xml:space="preserve">still </w:t>
      </w:r>
      <w:r w:rsidRPr="00D5669D">
        <w:t xml:space="preserve">inspected </w:t>
      </w:r>
      <w:r>
        <w:t>on-arrival by departmental officers</w:t>
      </w:r>
      <w:r w:rsidRPr="00D5669D">
        <w:t>.</w:t>
      </w:r>
      <w:r>
        <w:t xml:space="preserve"> All imported consignments of fresh cut flowers exempt from mandatory fumigation on arrival must be accompanied by a valid </w:t>
      </w:r>
      <w:r w:rsidRPr="0068667D">
        <w:t>phytosanitary</w:t>
      </w:r>
      <w:r>
        <w:t xml:space="preserve"> certificate. If the certificate is not presented, the consignment is subjected to mandatory fumigation.</w:t>
      </w:r>
    </w:p>
    <w:p w:rsidR="00CE082A" w:rsidRPr="00E87C40" w:rsidRDefault="00CE082A" w:rsidP="00CE082A">
      <w:pPr>
        <w:pStyle w:val="Heading3"/>
        <w:spacing w:before="120" w:line="276" w:lineRule="auto"/>
        <w:rPr>
          <w:rFonts w:ascii="Calibri" w:hAnsi="Calibri"/>
        </w:rPr>
      </w:pPr>
      <w:r w:rsidRPr="00E87C40">
        <w:rPr>
          <w:rFonts w:ascii="Calibri" w:hAnsi="Calibri"/>
        </w:rPr>
        <w:t>Supervised fumigations in China</w:t>
      </w:r>
    </w:p>
    <w:p w:rsidR="00CE082A" w:rsidRDefault="00CE082A" w:rsidP="00CE082A">
      <w:pPr>
        <w:pStyle w:val="ColorfulList-Accent11"/>
        <w:numPr>
          <w:ilvl w:val="1"/>
          <w:numId w:val="23"/>
        </w:numPr>
        <w:ind w:left="0" w:firstLine="0"/>
        <w:contextualSpacing w:val="0"/>
        <w:rPr>
          <w:color w:val="000000"/>
        </w:rPr>
      </w:pPr>
      <w:r>
        <w:rPr>
          <w:color w:val="000000"/>
        </w:rPr>
        <w:t xml:space="preserve">Under </w:t>
      </w:r>
      <w:r w:rsidRPr="00026981">
        <w:t>this</w:t>
      </w:r>
      <w:r>
        <w:rPr>
          <w:color w:val="000000"/>
        </w:rPr>
        <w:t xml:space="preserve"> </w:t>
      </w:r>
      <w:r w:rsidRPr="00A47A56">
        <w:t>scheme</w:t>
      </w:r>
      <w:r>
        <w:t>,</w:t>
      </w:r>
      <w:r>
        <w:rPr>
          <w:color w:val="000000"/>
        </w:rPr>
        <w:t xml:space="preserve"> all cut flower fumigations in China are supervised and certified by the Chinese Government (China Inspection and Quarantine) and are exempt from mandatory treatment in Australia. The IIGB noted that cut flower </w:t>
      </w:r>
      <w:r>
        <w:t>consignments treated in China still require inspection in Australia and remedial treatment is applied if live pests are detected.</w:t>
      </w:r>
    </w:p>
    <w:p w:rsidR="00CE082A" w:rsidRPr="00E87C40" w:rsidRDefault="00CE082A" w:rsidP="00CE082A">
      <w:pPr>
        <w:pStyle w:val="Heading3"/>
        <w:spacing w:before="120" w:line="276" w:lineRule="auto"/>
        <w:rPr>
          <w:rFonts w:ascii="Calibri" w:hAnsi="Calibri"/>
        </w:rPr>
      </w:pPr>
      <w:r w:rsidRPr="00E87C40">
        <w:rPr>
          <w:rFonts w:ascii="Calibri" w:hAnsi="Calibri"/>
        </w:rPr>
        <w:t>Importer-initiated pathways fumigation exemptions</w:t>
      </w:r>
    </w:p>
    <w:p w:rsidR="00CE082A" w:rsidRPr="00A271FF" w:rsidRDefault="00CE082A" w:rsidP="00CE082A">
      <w:pPr>
        <w:pStyle w:val="ColorfulList-Accent11"/>
        <w:numPr>
          <w:ilvl w:val="1"/>
          <w:numId w:val="23"/>
        </w:numPr>
        <w:ind w:left="0" w:firstLine="0"/>
        <w:contextualSpacing w:val="0"/>
        <w:rPr>
          <w:color w:val="000000"/>
        </w:rPr>
      </w:pPr>
      <w:r w:rsidRPr="00A271FF">
        <w:rPr>
          <w:color w:val="000000"/>
        </w:rPr>
        <w:t xml:space="preserve">Until </w:t>
      </w:r>
      <w:r w:rsidRPr="00026981">
        <w:t>31</w:t>
      </w:r>
      <w:r w:rsidRPr="00A271FF">
        <w:rPr>
          <w:color w:val="000000"/>
        </w:rPr>
        <w:t xml:space="preserve"> </w:t>
      </w:r>
      <w:r w:rsidRPr="00026981">
        <w:t>May</w:t>
      </w:r>
      <w:r w:rsidRPr="00A271FF">
        <w:rPr>
          <w:color w:val="000000"/>
        </w:rPr>
        <w:t xml:space="preserve"> 2013, importers of cut flowers </w:t>
      </w:r>
      <w:r>
        <w:rPr>
          <w:color w:val="000000"/>
        </w:rPr>
        <w:t>could</w:t>
      </w:r>
      <w:r w:rsidRPr="00A271FF">
        <w:rPr>
          <w:color w:val="000000"/>
        </w:rPr>
        <w:t xml:space="preserve"> apply for an exemption based on a </w:t>
      </w:r>
      <w:r>
        <w:rPr>
          <w:color w:val="000000"/>
        </w:rPr>
        <w:t>favourable</w:t>
      </w:r>
      <w:r w:rsidRPr="00A271FF">
        <w:rPr>
          <w:color w:val="000000"/>
        </w:rPr>
        <w:t xml:space="preserve"> compliance history for a supplier and </w:t>
      </w:r>
      <w:r>
        <w:rPr>
          <w:color w:val="000000"/>
        </w:rPr>
        <w:t xml:space="preserve">specific </w:t>
      </w:r>
      <w:r w:rsidRPr="00A271FF">
        <w:rPr>
          <w:color w:val="000000"/>
        </w:rPr>
        <w:t>type of flower.</w:t>
      </w:r>
      <w:r>
        <w:rPr>
          <w:color w:val="000000"/>
        </w:rPr>
        <w:t xml:space="preserve"> </w:t>
      </w:r>
      <w:r w:rsidRPr="00A271FF">
        <w:rPr>
          <w:color w:val="000000"/>
        </w:rPr>
        <w:t xml:space="preserve">Under this </w:t>
      </w:r>
      <w:r w:rsidRPr="00026981">
        <w:t>exemption</w:t>
      </w:r>
      <w:r w:rsidRPr="00A271FF">
        <w:rPr>
          <w:color w:val="000000"/>
        </w:rPr>
        <w:t xml:space="preserve">, </w:t>
      </w:r>
      <w:r w:rsidRPr="00A271FF">
        <w:rPr>
          <w:szCs w:val="24"/>
        </w:rPr>
        <w:t>the</w:t>
      </w:r>
      <w:r w:rsidRPr="00A271FF">
        <w:rPr>
          <w:color w:val="000000"/>
        </w:rPr>
        <w:t xml:space="preserve"> department considered applications from importers for exemptions from fumigation for the </w:t>
      </w:r>
      <w:r>
        <w:rPr>
          <w:color w:val="000000"/>
        </w:rPr>
        <w:t>these</w:t>
      </w:r>
      <w:r w:rsidRPr="00A271FF">
        <w:rPr>
          <w:color w:val="000000"/>
        </w:rPr>
        <w:t xml:space="preserve"> specified pathways:</w:t>
      </w:r>
    </w:p>
    <w:p w:rsidR="00CE082A" w:rsidRPr="00027F43" w:rsidRDefault="00CE082A" w:rsidP="00CE082A">
      <w:pPr>
        <w:pStyle w:val="ColorfulList-Accent11"/>
        <w:numPr>
          <w:ilvl w:val="0"/>
          <w:numId w:val="10"/>
        </w:numPr>
        <w:tabs>
          <w:tab w:val="clear" w:pos="567"/>
        </w:tabs>
        <w:ind w:left="426" w:hanging="426"/>
        <w:contextualSpacing w:val="0"/>
        <w:rPr>
          <w:color w:val="000000"/>
        </w:rPr>
      </w:pPr>
      <w:r w:rsidRPr="00027F43">
        <w:rPr>
          <w:color w:val="000000"/>
        </w:rPr>
        <w:t>importer</w:t>
      </w:r>
    </w:p>
    <w:p w:rsidR="00CE082A" w:rsidRPr="0056665C" w:rsidRDefault="00CE082A" w:rsidP="00CE082A">
      <w:pPr>
        <w:pStyle w:val="ColorfulList-Accent11"/>
        <w:numPr>
          <w:ilvl w:val="0"/>
          <w:numId w:val="10"/>
        </w:numPr>
        <w:tabs>
          <w:tab w:val="clear" w:pos="567"/>
        </w:tabs>
        <w:ind w:left="426" w:hanging="426"/>
        <w:contextualSpacing w:val="0"/>
        <w:rPr>
          <w:color w:val="000000"/>
        </w:rPr>
      </w:pPr>
      <w:r w:rsidRPr="0056665C">
        <w:rPr>
          <w:color w:val="000000"/>
        </w:rPr>
        <w:t>permitted cut flower genus</w:t>
      </w:r>
    </w:p>
    <w:p w:rsidR="00CE082A" w:rsidRPr="00E30906" w:rsidRDefault="00CE082A" w:rsidP="00CE082A">
      <w:pPr>
        <w:pStyle w:val="ColorfulList-Accent11"/>
        <w:numPr>
          <w:ilvl w:val="0"/>
          <w:numId w:val="10"/>
        </w:numPr>
        <w:tabs>
          <w:tab w:val="clear" w:pos="567"/>
        </w:tabs>
        <w:ind w:left="425" w:hanging="425"/>
        <w:contextualSpacing w:val="0"/>
      </w:pPr>
      <w:r w:rsidRPr="0056665C">
        <w:rPr>
          <w:color w:val="000000"/>
        </w:rPr>
        <w:t>supplier/exporter or grower from a particular country of origin</w:t>
      </w:r>
      <w:r>
        <w:rPr>
          <w:color w:val="000000"/>
        </w:rPr>
        <w:t>.</w:t>
      </w:r>
    </w:p>
    <w:p w:rsidR="00CE082A" w:rsidRPr="00DB3310" w:rsidRDefault="00CE082A" w:rsidP="00CE082A">
      <w:pPr>
        <w:pStyle w:val="ColorfulList-Accent11"/>
        <w:numPr>
          <w:ilvl w:val="1"/>
          <w:numId w:val="23"/>
        </w:numPr>
        <w:ind w:left="0" w:firstLine="0"/>
        <w:contextualSpacing w:val="0"/>
      </w:pPr>
      <w:r>
        <w:t xml:space="preserve">The department </w:t>
      </w:r>
      <w:r w:rsidRPr="004D57E2">
        <w:rPr>
          <w:szCs w:val="24"/>
        </w:rPr>
        <w:t>withdrew</w:t>
      </w:r>
      <w:r>
        <w:t xml:space="preserve"> the i</w:t>
      </w:r>
      <w:r w:rsidRPr="00DB3310">
        <w:t>mporter</w:t>
      </w:r>
      <w:r>
        <w:t>-</w:t>
      </w:r>
      <w:r w:rsidRPr="00DB3310">
        <w:t>initiated pathway fumigation exemption</w:t>
      </w:r>
      <w:r>
        <w:t xml:space="preserve"> in May 2013 and replaced it with a </w:t>
      </w:r>
      <w:r>
        <w:rPr>
          <w:szCs w:val="24"/>
        </w:rPr>
        <w:t>fumigation exemption ‘</w:t>
      </w:r>
      <w:r>
        <w:t>dashboard’ (in the AIMS database) for tracking compliance history of all importers and exporters (see 2.14 for details).</w:t>
      </w:r>
    </w:p>
    <w:p w:rsidR="00CE082A" w:rsidRPr="00E87C40" w:rsidRDefault="00CE082A" w:rsidP="00CE082A">
      <w:pPr>
        <w:pStyle w:val="Heading3"/>
        <w:spacing w:before="120" w:line="276" w:lineRule="auto"/>
        <w:rPr>
          <w:rFonts w:ascii="Calibri" w:hAnsi="Calibri"/>
        </w:rPr>
      </w:pPr>
      <w:r w:rsidRPr="00E87C40">
        <w:rPr>
          <w:rFonts w:ascii="Calibri" w:hAnsi="Calibri"/>
        </w:rPr>
        <w:t>Management of fumigation exemptions</w:t>
      </w:r>
    </w:p>
    <w:p w:rsidR="00CE082A" w:rsidRDefault="00CE082A" w:rsidP="00CE082A">
      <w:pPr>
        <w:pStyle w:val="ColorfulList-Accent11"/>
        <w:numPr>
          <w:ilvl w:val="1"/>
          <w:numId w:val="23"/>
        </w:numPr>
        <w:ind w:left="0" w:firstLine="0"/>
        <w:contextualSpacing w:val="0"/>
      </w:pPr>
      <w:r>
        <w:t xml:space="preserve">The department, as part of its business </w:t>
      </w:r>
      <w:r w:rsidRPr="002F7A5E">
        <w:t>reform and implement</w:t>
      </w:r>
      <w:r>
        <w:t>ation of</w:t>
      </w:r>
      <w:r w:rsidRPr="002F7A5E">
        <w:t xml:space="preserve"> Beale review</w:t>
      </w:r>
      <w:r>
        <w:t xml:space="preserve"> recommendations (Beale et al. 2008), has been changing its business model from one focused on mandatory intervention at the border to a risk-return approach across the biosecurity continuum—that is, offshore, at the border and onshore (DAFF 2012a). The Beale review emphasised the need to manage risks </w:t>
      </w:r>
      <w:r w:rsidRPr="00355029">
        <w:t>offshore, as far as possible, through</w:t>
      </w:r>
      <w:r>
        <w:t xml:space="preserve"> pre-border strategies.</w:t>
      </w:r>
    </w:p>
    <w:p w:rsidR="00CE082A" w:rsidRDefault="00CE082A" w:rsidP="00CE082A">
      <w:pPr>
        <w:pStyle w:val="ColorfulList-Accent11"/>
        <w:numPr>
          <w:ilvl w:val="1"/>
          <w:numId w:val="23"/>
        </w:numPr>
        <w:ind w:left="0" w:firstLine="0"/>
        <w:contextualSpacing w:val="0"/>
      </w:pPr>
      <w:r>
        <w:t xml:space="preserve">In December 2012 the </w:t>
      </w:r>
      <w:r w:rsidRPr="004D57E2">
        <w:rPr>
          <w:szCs w:val="24"/>
        </w:rPr>
        <w:t>department</w:t>
      </w:r>
      <w:r>
        <w:t xml:space="preserve"> issued a notice to industry (DAFF 2012d; Appendix E) about testing a simplified tracking system. The system used an electronic </w:t>
      </w:r>
      <w:r w:rsidRPr="00E73996">
        <w:t xml:space="preserve">fumigation exemption </w:t>
      </w:r>
      <w:r>
        <w:t>‘</w:t>
      </w:r>
      <w:r w:rsidRPr="00E73996">
        <w:t>dashboard</w:t>
      </w:r>
      <w:r>
        <w:t xml:space="preserve">’ to manage fumigation exemptions in the Central East Region (Sydney). Launched in January 2013 and trialled for three months, the pilot system tracked individual import pathways and automatically applied </w:t>
      </w:r>
      <w:r w:rsidRPr="005475FC">
        <w:t>rules</w:t>
      </w:r>
      <w:r>
        <w:t xml:space="preserve"> (treat or release) based on inspection results and ongoing compliance history.</w:t>
      </w:r>
    </w:p>
    <w:p w:rsidR="00CE082A" w:rsidRPr="002C5FA9" w:rsidRDefault="00CE082A" w:rsidP="00CE082A">
      <w:pPr>
        <w:pStyle w:val="ColorfulList-Accent11"/>
        <w:numPr>
          <w:ilvl w:val="1"/>
          <w:numId w:val="23"/>
        </w:numPr>
        <w:ind w:left="0" w:firstLine="0"/>
        <w:contextualSpacing w:val="0"/>
      </w:pPr>
      <w:r>
        <w:t xml:space="preserve">In April 2013 the </w:t>
      </w:r>
      <w:r w:rsidRPr="004D57E2">
        <w:rPr>
          <w:szCs w:val="24"/>
        </w:rPr>
        <w:t>department</w:t>
      </w:r>
      <w:r>
        <w:t xml:space="preserve"> issued another notice to industry (DAFF 2013) </w:t>
      </w:r>
      <w:r w:rsidRPr="009818C0">
        <w:t>advis</w:t>
      </w:r>
      <w:r>
        <w:t>ing</w:t>
      </w:r>
      <w:r w:rsidRPr="009818C0">
        <w:t xml:space="preserve"> importers of fresh cut flowers that the pilot system for cut flower fumigation exemptions </w:t>
      </w:r>
      <w:r>
        <w:t>would</w:t>
      </w:r>
      <w:r w:rsidRPr="009818C0">
        <w:t xml:space="preserve"> be extended Australia-wide from 1 June 2013</w:t>
      </w:r>
      <w:r>
        <w:t>.</w:t>
      </w:r>
      <w:r w:rsidRPr="00D44FC2">
        <w:t xml:space="preserve"> </w:t>
      </w:r>
      <w:r>
        <w:t xml:space="preserve">A copy </w:t>
      </w:r>
      <w:r w:rsidRPr="002C5FA9">
        <w:t>of this notice to industry is at Appendix F.</w:t>
      </w:r>
    </w:p>
    <w:p w:rsidR="00CE082A" w:rsidRDefault="00CE082A" w:rsidP="00CE082A">
      <w:pPr>
        <w:pStyle w:val="ColorfulList-Accent11"/>
        <w:numPr>
          <w:ilvl w:val="1"/>
          <w:numId w:val="23"/>
        </w:numPr>
        <w:ind w:left="0" w:firstLine="0"/>
        <w:contextualSpacing w:val="0"/>
      </w:pPr>
      <w:r w:rsidRPr="002C5FA9">
        <w:lastRenderedPageBreak/>
        <w:t xml:space="preserve">Features of the fumigation exemption </w:t>
      </w:r>
      <w:r>
        <w:t>‘</w:t>
      </w:r>
      <w:r w:rsidRPr="002C5FA9">
        <w:t>dashboard</w:t>
      </w:r>
      <w:r>
        <w:t>’</w:t>
      </w:r>
      <w:r w:rsidRPr="002C5FA9">
        <w:rPr>
          <w:i/>
        </w:rPr>
        <w:t xml:space="preserve"> </w:t>
      </w:r>
      <w:r w:rsidRPr="002C5FA9">
        <w:t>(Figure 2) include</w:t>
      </w:r>
      <w:r>
        <w:t>:</w:t>
      </w:r>
    </w:p>
    <w:p w:rsidR="00CE082A" w:rsidRDefault="00CE082A" w:rsidP="00CE082A">
      <w:pPr>
        <w:pStyle w:val="ColorfulList-Accent11"/>
        <w:numPr>
          <w:ilvl w:val="0"/>
          <w:numId w:val="11"/>
        </w:numPr>
        <w:tabs>
          <w:tab w:val="clear" w:pos="567"/>
        </w:tabs>
        <w:ind w:left="426" w:hanging="426"/>
      </w:pPr>
      <w:r>
        <w:t xml:space="preserve">During the pilot, importer and supplier </w:t>
      </w:r>
      <w:r w:rsidRPr="00E73996">
        <w:t xml:space="preserve">pathways </w:t>
      </w:r>
      <w:r>
        <w:t>that demonstrated compliance (freedom from live quarantine pests) in five consecutive consignments from an overseas supplier are exempt from fumigation, subject to continuing compliance verified through inspection.</w:t>
      </w:r>
    </w:p>
    <w:p w:rsidR="00CE082A" w:rsidRDefault="00CE082A" w:rsidP="00CE082A">
      <w:pPr>
        <w:pStyle w:val="ColorfulList-Accent11"/>
        <w:numPr>
          <w:ilvl w:val="0"/>
          <w:numId w:val="11"/>
        </w:numPr>
        <w:tabs>
          <w:tab w:val="clear" w:pos="567"/>
        </w:tabs>
        <w:ind w:left="426" w:hanging="426"/>
      </w:pPr>
      <w:r>
        <w:t>All flowers are inspected on arrival and are fumigated if live quarantine pests are found, regardless of exemption status.</w:t>
      </w:r>
    </w:p>
    <w:p w:rsidR="00CE082A" w:rsidRDefault="00CE082A" w:rsidP="00CE082A">
      <w:pPr>
        <w:pStyle w:val="ColorfulList-Accent11"/>
        <w:widowControl w:val="0"/>
        <w:numPr>
          <w:ilvl w:val="0"/>
          <w:numId w:val="11"/>
        </w:numPr>
        <w:tabs>
          <w:tab w:val="clear" w:pos="567"/>
        </w:tabs>
        <w:ind w:left="425" w:hanging="425"/>
      </w:pPr>
      <w:r>
        <w:t xml:space="preserve">The benefits to </w:t>
      </w:r>
      <w:bookmarkStart w:id="115" w:name="OLE_LINK7"/>
      <w:bookmarkStart w:id="116" w:name="OLE_LINK8"/>
      <w:r>
        <w:t xml:space="preserve">the department </w:t>
      </w:r>
      <w:bookmarkEnd w:id="115"/>
      <w:bookmarkEnd w:id="116"/>
      <w:r>
        <w:t>are streamlined internal processes for managing fumigation exemptions based on accurate import history and pest data. The biosecurity risk is still managed through inspection and treatment if live pests are found. The system is intended to encourage importers to take measures to reduce the pest load on flowers offshore, before export. Importers can also benefit from a simplified, streamlined process to achieve an exemption.</w:t>
      </w:r>
    </w:p>
    <w:p w:rsidR="00CE082A" w:rsidRDefault="00CE082A" w:rsidP="00CE082A">
      <w:pPr>
        <w:pStyle w:val="Heading3"/>
      </w:pPr>
      <w:r>
        <w:t>Mandatory fumigation</w:t>
      </w:r>
    </w:p>
    <w:p w:rsidR="00CE082A" w:rsidRDefault="00CE082A" w:rsidP="00CE082A">
      <w:pPr>
        <w:pStyle w:val="ColorfulList-Accent11"/>
        <w:numPr>
          <w:ilvl w:val="1"/>
          <w:numId w:val="23"/>
        </w:numPr>
        <w:ind w:left="0" w:firstLine="0"/>
        <w:contextualSpacing w:val="0"/>
      </w:pPr>
      <w:r>
        <w:t>All commercial consignments of cut flowers from the Cook Islands, French Polynesia, Mexico and United States must undergo mandatory methyl bromide fumigation in Australia to address risks associated with insect pests. Fumigation exemptions do not apply to flowers from these countries.</w:t>
      </w:r>
    </w:p>
    <w:p w:rsidR="00CE082A" w:rsidRDefault="00CE082A" w:rsidP="00CE082A">
      <w:pPr>
        <w:pStyle w:val="Heading3"/>
      </w:pPr>
      <w:r>
        <w:t>O</w:t>
      </w:r>
      <w:r w:rsidRPr="001C758F">
        <w:t>ffshore fumigation treatment providers</w:t>
      </w:r>
    </w:p>
    <w:p w:rsidR="00CE082A" w:rsidRDefault="00CE082A" w:rsidP="00CE082A">
      <w:pPr>
        <w:pStyle w:val="ColorfulList-Accent11"/>
        <w:numPr>
          <w:ilvl w:val="1"/>
          <w:numId w:val="23"/>
        </w:numPr>
        <w:ind w:left="0" w:firstLine="0"/>
        <w:contextualSpacing w:val="0"/>
      </w:pPr>
      <w:r w:rsidRPr="001016BE">
        <w:t xml:space="preserve">Currently, </w:t>
      </w:r>
      <w:r>
        <w:t xml:space="preserve">Australia permits </w:t>
      </w:r>
      <w:r w:rsidRPr="001016BE">
        <w:t>offshore fumigation</w:t>
      </w:r>
      <w:r>
        <w:t xml:space="preserve"> of cut flowers and foliage</w:t>
      </w:r>
      <w:r w:rsidRPr="001016BE">
        <w:t xml:space="preserve"> </w:t>
      </w:r>
      <w:r>
        <w:t>in Singapore,</w:t>
      </w:r>
      <w:r w:rsidRPr="001016BE">
        <w:t xml:space="preserve"> Malaysia</w:t>
      </w:r>
      <w:r>
        <w:t xml:space="preserve"> and supervised fumigations in China</w:t>
      </w:r>
      <w:r w:rsidRPr="001016BE">
        <w:t>.</w:t>
      </w:r>
      <w:r>
        <w:t xml:space="preserve"> </w:t>
      </w:r>
      <w:r w:rsidRPr="009C0517">
        <w:t xml:space="preserve">The department does not accredit specific offshore fumigation providers in </w:t>
      </w:r>
      <w:r>
        <w:t>these</w:t>
      </w:r>
      <w:r w:rsidRPr="009C0517">
        <w:t xml:space="preserve"> countries.</w:t>
      </w:r>
      <w:r>
        <w:t xml:space="preserve"> The NPPO in the exporting country determines how export facilities will be monitored and compliance with any standards that they apply. </w:t>
      </w:r>
    </w:p>
    <w:p w:rsidR="00CE082A" w:rsidRPr="00D34808" w:rsidRDefault="00CE082A" w:rsidP="00CE082A">
      <w:pPr>
        <w:pStyle w:val="Heading3"/>
      </w:pPr>
      <w:r w:rsidRPr="00C9493F">
        <w:t>Devitalisation</w:t>
      </w:r>
    </w:p>
    <w:p w:rsidR="00CE082A" w:rsidRDefault="00CE082A" w:rsidP="00CE082A">
      <w:pPr>
        <w:pStyle w:val="ColorfulList-Accent11"/>
        <w:numPr>
          <w:ilvl w:val="1"/>
          <w:numId w:val="23"/>
        </w:numPr>
        <w:ind w:left="0" w:firstLine="0"/>
        <w:contextualSpacing w:val="0"/>
        <w:rPr>
          <w:szCs w:val="24"/>
        </w:rPr>
      </w:pPr>
      <w:r>
        <w:rPr>
          <w:szCs w:val="24"/>
        </w:rPr>
        <w:t>S</w:t>
      </w:r>
      <w:r w:rsidRPr="005C070F">
        <w:rPr>
          <w:szCs w:val="24"/>
        </w:rPr>
        <w:t xml:space="preserve">ome </w:t>
      </w:r>
      <w:r>
        <w:rPr>
          <w:szCs w:val="24"/>
        </w:rPr>
        <w:t>plant</w:t>
      </w:r>
      <w:r w:rsidRPr="005C070F">
        <w:rPr>
          <w:szCs w:val="24"/>
        </w:rPr>
        <w:t xml:space="preserve"> species can be readily propagated from stem,</w:t>
      </w:r>
      <w:r w:rsidRPr="005C070F" w:rsidDel="005C070F">
        <w:rPr>
          <w:szCs w:val="24"/>
        </w:rPr>
        <w:t xml:space="preserve"> </w:t>
      </w:r>
      <w:r w:rsidRPr="005C070F">
        <w:rPr>
          <w:szCs w:val="24"/>
        </w:rPr>
        <w:t>leaf or root material</w:t>
      </w:r>
      <w:r>
        <w:rPr>
          <w:szCs w:val="24"/>
        </w:rPr>
        <w:t>, and t</w:t>
      </w:r>
      <w:r w:rsidRPr="005C070F">
        <w:rPr>
          <w:szCs w:val="24"/>
        </w:rPr>
        <w:t xml:space="preserve">he devitalisation procedure </w:t>
      </w:r>
      <w:r>
        <w:rPr>
          <w:szCs w:val="24"/>
        </w:rPr>
        <w:t xml:space="preserve">renders such live plant material </w:t>
      </w:r>
      <w:r w:rsidRPr="00A05E6D">
        <w:rPr>
          <w:szCs w:val="24"/>
        </w:rPr>
        <w:t>non-viable</w:t>
      </w:r>
      <w:r>
        <w:rPr>
          <w:szCs w:val="24"/>
        </w:rPr>
        <w:t xml:space="preserve">. </w:t>
      </w:r>
      <w:r>
        <w:t>Devitalisation is a chemical treatment (dipping</w:t>
      </w:r>
      <w:r w:rsidRPr="00BB0F87">
        <w:rPr>
          <w:szCs w:val="24"/>
        </w:rPr>
        <w:t xml:space="preserve"> </w:t>
      </w:r>
      <w:r w:rsidRPr="005C070F">
        <w:rPr>
          <w:szCs w:val="24"/>
        </w:rPr>
        <w:t xml:space="preserve">in a dilute </w:t>
      </w:r>
      <w:r>
        <w:rPr>
          <w:szCs w:val="24"/>
        </w:rPr>
        <w:t>glyphosate</w:t>
      </w:r>
      <w:r w:rsidRPr="005C070F">
        <w:rPr>
          <w:szCs w:val="24"/>
        </w:rPr>
        <w:t xml:space="preserve"> solution</w:t>
      </w:r>
      <w:r>
        <w:t xml:space="preserve">) that inhibits or prevents propagation of live plants, thereby reducing the risk of transmission and spread of diseases of biosecurity concern. The IIGB was informed that devitalisation is necessary to reduce the likelihood of transmission of plant pathogens. </w:t>
      </w:r>
    </w:p>
    <w:p w:rsidR="00CE082A" w:rsidRPr="005C070F" w:rsidRDefault="00CE082A" w:rsidP="00CE082A">
      <w:pPr>
        <w:pStyle w:val="ColorfulList-Accent11"/>
        <w:numPr>
          <w:ilvl w:val="1"/>
          <w:numId w:val="23"/>
        </w:numPr>
        <w:ind w:left="0" w:firstLine="0"/>
        <w:contextualSpacing w:val="0"/>
        <w:rPr>
          <w:szCs w:val="24"/>
        </w:rPr>
      </w:pPr>
      <w:r w:rsidRPr="002C5FA9">
        <w:rPr>
          <w:szCs w:val="24"/>
        </w:rPr>
        <w:t>The</w:t>
      </w:r>
      <w:r w:rsidRPr="005C070F">
        <w:rPr>
          <w:szCs w:val="24"/>
        </w:rPr>
        <w:t xml:space="preserve"> department’s ICON database lists </w:t>
      </w:r>
      <w:r w:rsidRPr="00A47A56">
        <w:t>conditions</w:t>
      </w:r>
      <w:r w:rsidRPr="005C070F">
        <w:rPr>
          <w:szCs w:val="24"/>
        </w:rPr>
        <w:t xml:space="preserve"> for </w:t>
      </w:r>
      <w:r>
        <w:rPr>
          <w:szCs w:val="24"/>
        </w:rPr>
        <w:t xml:space="preserve">import of </w:t>
      </w:r>
      <w:r w:rsidRPr="005C070F">
        <w:rPr>
          <w:szCs w:val="24"/>
        </w:rPr>
        <w:t>permitted, propagatable cut flowers. Devitalisation treatment must be performed on such species using an approved procedure</w:t>
      </w:r>
      <w:r>
        <w:rPr>
          <w:szCs w:val="24"/>
        </w:rPr>
        <w:t>,</w:t>
      </w:r>
      <w:r w:rsidRPr="005C070F">
        <w:rPr>
          <w:szCs w:val="24"/>
        </w:rPr>
        <w:t xml:space="preserve"> </w:t>
      </w:r>
      <w:r>
        <w:rPr>
          <w:szCs w:val="24"/>
        </w:rPr>
        <w:t xml:space="preserve">either </w:t>
      </w:r>
      <w:r w:rsidRPr="005C070F">
        <w:rPr>
          <w:szCs w:val="24"/>
        </w:rPr>
        <w:t xml:space="preserve">overseas at approved treatment facilities </w:t>
      </w:r>
      <w:r>
        <w:rPr>
          <w:szCs w:val="24"/>
        </w:rPr>
        <w:t xml:space="preserve">(under agreed schemes) </w:t>
      </w:r>
      <w:r w:rsidRPr="005C070F">
        <w:rPr>
          <w:szCs w:val="24"/>
        </w:rPr>
        <w:t>or when the consignments arrive in Australia</w:t>
      </w:r>
      <w:r>
        <w:rPr>
          <w:szCs w:val="24"/>
        </w:rPr>
        <w:t xml:space="preserve"> (Figure 4)</w:t>
      </w:r>
      <w:r w:rsidRPr="005C070F">
        <w:rPr>
          <w:szCs w:val="24"/>
        </w:rPr>
        <w:t>.</w:t>
      </w:r>
    </w:p>
    <w:p w:rsidR="00CE082A" w:rsidRPr="00FA3115" w:rsidRDefault="00CE082A" w:rsidP="00CE082A">
      <w:pPr>
        <w:pStyle w:val="ColorfulList-Accent11"/>
        <w:numPr>
          <w:ilvl w:val="1"/>
          <w:numId w:val="23"/>
        </w:numPr>
        <w:ind w:left="0" w:firstLine="0"/>
        <w:contextualSpacing w:val="0"/>
      </w:pPr>
      <w:r>
        <w:t xml:space="preserve">Offshore </w:t>
      </w:r>
      <w:r w:rsidRPr="004D57E2">
        <w:rPr>
          <w:szCs w:val="24"/>
        </w:rPr>
        <w:t>devitalisation</w:t>
      </w:r>
      <w:r>
        <w:t xml:space="preserve"> treatments are performed in exporting countries by treatment providers accredited and/or monitored by their NPPO. On arrival in Australia, a sample of devitalised flowers for every supplier–importer combination is tested each month. This is to provide retrospective verification that treatments have been performed effectively.</w:t>
      </w:r>
    </w:p>
    <w:p w:rsidR="00CE082A" w:rsidRPr="00CB2048" w:rsidRDefault="00CE082A" w:rsidP="00CE082A">
      <w:pPr>
        <w:pStyle w:val="ColorfulList-Accent11"/>
        <w:numPr>
          <w:ilvl w:val="1"/>
          <w:numId w:val="23"/>
        </w:numPr>
        <w:ind w:left="0" w:firstLine="0"/>
        <w:contextualSpacing w:val="0"/>
        <w:rPr>
          <w:rFonts w:eastAsia="Times New Roman" w:cs="Calibri"/>
          <w:szCs w:val="24"/>
          <w:lang w:eastAsia="en-AU"/>
        </w:rPr>
      </w:pPr>
      <w:r>
        <w:rPr>
          <w:rFonts w:eastAsia="Times New Roman" w:cs="Calibri"/>
          <w:szCs w:val="24"/>
          <w:lang w:eastAsia="en-AU"/>
        </w:rPr>
        <w:t xml:space="preserve">The </w:t>
      </w:r>
      <w:hyperlink r:id="rId11" w:history="1">
        <w:r w:rsidRPr="00F16EA7">
          <w:rPr>
            <w:rStyle w:val="Hyperlink"/>
            <w:rFonts w:eastAsia="Times New Roman" w:cs="Calibri"/>
            <w:bCs/>
            <w:szCs w:val="24"/>
            <w:lang w:eastAsia="en-AU"/>
          </w:rPr>
          <w:t>Imported cut flower treatment guide</w:t>
        </w:r>
      </w:hyperlink>
      <w:r>
        <w:rPr>
          <w:rFonts w:eastAsia="Times New Roman" w:cs="Calibri"/>
          <w:szCs w:val="24"/>
          <w:lang w:eastAsia="en-AU"/>
        </w:rPr>
        <w:t xml:space="preserve"> and ICON conditions describe</w:t>
      </w:r>
      <w:r w:rsidRPr="00B0511E">
        <w:rPr>
          <w:rFonts w:eastAsia="Times New Roman" w:cs="Calibri"/>
          <w:szCs w:val="24"/>
          <w:lang w:eastAsia="en-AU"/>
        </w:rPr>
        <w:t xml:space="preserve"> </w:t>
      </w:r>
      <w:r>
        <w:rPr>
          <w:rFonts w:eastAsia="Times New Roman" w:cs="Calibri"/>
          <w:szCs w:val="24"/>
          <w:lang w:eastAsia="en-AU"/>
        </w:rPr>
        <w:t>the department’</w:t>
      </w:r>
      <w:r w:rsidRPr="00B0511E">
        <w:rPr>
          <w:rFonts w:eastAsia="Times New Roman" w:cs="Calibri"/>
          <w:szCs w:val="24"/>
          <w:lang w:eastAsia="en-AU"/>
        </w:rPr>
        <w:t xml:space="preserve">s cut flower devitalisation requirements for </w:t>
      </w:r>
      <w:r>
        <w:rPr>
          <w:rFonts w:eastAsia="Times New Roman" w:cs="Calibri"/>
          <w:szCs w:val="24"/>
          <w:lang w:eastAsia="en-AU"/>
        </w:rPr>
        <w:t xml:space="preserve">the information of </w:t>
      </w:r>
      <w:r w:rsidRPr="00B0511E">
        <w:rPr>
          <w:rFonts w:eastAsia="Times New Roman" w:cs="Calibri"/>
          <w:szCs w:val="24"/>
          <w:lang w:eastAsia="en-AU"/>
        </w:rPr>
        <w:t>treatment providers and NPPO</w:t>
      </w:r>
      <w:r>
        <w:rPr>
          <w:rFonts w:eastAsia="Times New Roman" w:cs="Calibri"/>
          <w:szCs w:val="24"/>
          <w:lang w:eastAsia="en-AU"/>
        </w:rPr>
        <w:t>s</w:t>
      </w:r>
      <w:r w:rsidRPr="00B0511E">
        <w:rPr>
          <w:rFonts w:eastAsia="Times New Roman" w:cs="Calibri"/>
          <w:szCs w:val="24"/>
          <w:lang w:eastAsia="en-AU"/>
        </w:rPr>
        <w:t>.</w:t>
      </w:r>
      <w:r>
        <w:rPr>
          <w:rFonts w:eastAsia="Times New Roman" w:cs="Calibri"/>
          <w:szCs w:val="24"/>
          <w:lang w:eastAsia="en-AU"/>
        </w:rPr>
        <w:t xml:space="preserve"> </w:t>
      </w:r>
      <w:r>
        <w:rPr>
          <w:rFonts w:eastAsia="Times New Roman" w:cs="Calibri"/>
          <w:szCs w:val="24"/>
          <w:lang w:eastAsia="en-AU"/>
        </w:rPr>
        <w:lastRenderedPageBreak/>
        <w:t xml:space="preserve">This guide </w:t>
      </w:r>
      <w:r w:rsidRPr="00B0511E">
        <w:rPr>
          <w:rFonts w:eastAsia="Times New Roman" w:cs="Calibri"/>
          <w:szCs w:val="24"/>
          <w:lang w:eastAsia="en-AU"/>
        </w:rPr>
        <w:t>outlines</w:t>
      </w:r>
      <w:r>
        <w:rPr>
          <w:rFonts w:eastAsia="Times New Roman" w:cs="Calibri"/>
          <w:szCs w:val="24"/>
          <w:lang w:eastAsia="en-AU"/>
        </w:rPr>
        <w:t xml:space="preserve"> the dipping procedure, </w:t>
      </w:r>
      <w:r w:rsidRPr="00A47A56">
        <w:t>duration</w:t>
      </w:r>
      <w:r>
        <w:rPr>
          <w:rFonts w:eastAsia="Times New Roman" w:cs="Calibri"/>
          <w:szCs w:val="24"/>
          <w:lang w:eastAsia="en-AU"/>
        </w:rPr>
        <w:t xml:space="preserve"> (dipping times) and strength of herbicide to be used for devitalisation of material from a particular plant species.  For the benefit of department officers sampling imported flower consignments, the guide also describes the appropriate packaging to use when forwarding the samples for propagation testing. It also covers</w:t>
      </w:r>
      <w:r w:rsidRPr="00B0511E">
        <w:rPr>
          <w:rFonts w:eastAsia="Times New Roman" w:cs="Calibri"/>
          <w:szCs w:val="24"/>
          <w:lang w:eastAsia="en-AU"/>
        </w:rPr>
        <w:t xml:space="preserve"> treat</w:t>
      </w:r>
      <w:r>
        <w:rPr>
          <w:rFonts w:eastAsia="Times New Roman" w:cs="Calibri"/>
          <w:szCs w:val="24"/>
          <w:lang w:eastAsia="en-AU"/>
        </w:rPr>
        <w:t>ment of imported</w:t>
      </w:r>
      <w:r w:rsidRPr="00B0511E">
        <w:rPr>
          <w:rFonts w:eastAsia="Times New Roman" w:cs="Calibri"/>
          <w:szCs w:val="24"/>
          <w:lang w:eastAsia="en-AU"/>
        </w:rPr>
        <w:t xml:space="preserve"> </w:t>
      </w:r>
      <w:r>
        <w:rPr>
          <w:rFonts w:eastAsia="Times New Roman" w:cs="Calibri"/>
          <w:szCs w:val="24"/>
          <w:lang w:eastAsia="en-AU"/>
        </w:rPr>
        <w:t xml:space="preserve">cut </w:t>
      </w:r>
      <w:r w:rsidRPr="00B0511E">
        <w:rPr>
          <w:rFonts w:eastAsia="Times New Roman" w:cs="Calibri"/>
          <w:szCs w:val="24"/>
          <w:lang w:eastAsia="en-AU"/>
        </w:rPr>
        <w:t xml:space="preserve">roses </w:t>
      </w:r>
      <w:r>
        <w:rPr>
          <w:rFonts w:eastAsia="Times New Roman" w:cs="Calibri"/>
          <w:szCs w:val="24"/>
          <w:lang w:eastAsia="en-AU"/>
        </w:rPr>
        <w:t>that have</w:t>
      </w:r>
      <w:r w:rsidRPr="00B0511E">
        <w:rPr>
          <w:rFonts w:eastAsia="Times New Roman" w:cs="Calibri"/>
          <w:szCs w:val="24"/>
          <w:lang w:eastAsia="en-AU"/>
        </w:rPr>
        <w:t xml:space="preserve"> symptoms of powdery mildew</w:t>
      </w:r>
      <w:r>
        <w:rPr>
          <w:rFonts w:eastAsia="Times New Roman" w:cs="Calibri"/>
          <w:szCs w:val="24"/>
          <w:lang w:eastAsia="en-AU"/>
        </w:rPr>
        <w:t>.</w:t>
      </w:r>
    </w:p>
    <w:p w:rsidR="00CE082A" w:rsidRDefault="00CE082A" w:rsidP="00CE082A">
      <w:pPr>
        <w:pStyle w:val="Heading3"/>
      </w:pPr>
      <w:r>
        <w:t>Accreditation of o</w:t>
      </w:r>
      <w:r w:rsidRPr="006761D9">
        <w:t xml:space="preserve">ffshore devitalisation treatment </w:t>
      </w:r>
      <w:r>
        <w:t>providers</w:t>
      </w:r>
    </w:p>
    <w:p w:rsidR="00CE082A" w:rsidRDefault="00CE082A" w:rsidP="00CE082A">
      <w:pPr>
        <w:pStyle w:val="ColorfulList-Accent11"/>
        <w:numPr>
          <w:ilvl w:val="1"/>
          <w:numId w:val="23"/>
        </w:numPr>
        <w:ind w:left="0" w:firstLine="0"/>
        <w:contextualSpacing w:val="0"/>
        <w:rPr>
          <w:rFonts w:cs="Calibri"/>
          <w:szCs w:val="24"/>
        </w:rPr>
      </w:pPr>
      <w:r w:rsidRPr="00FF7684">
        <w:t>Devitalisation</w:t>
      </w:r>
      <w:r w:rsidRPr="00FF7684">
        <w:rPr>
          <w:rFonts w:cs="Calibri"/>
          <w:szCs w:val="24"/>
        </w:rPr>
        <w:t xml:space="preserve"> treatments can be performed in </w:t>
      </w:r>
      <w:r>
        <w:rPr>
          <w:rFonts w:cs="Calibri"/>
          <w:szCs w:val="24"/>
        </w:rPr>
        <w:t>approved</w:t>
      </w:r>
      <w:r w:rsidRPr="00FF7684">
        <w:rPr>
          <w:rFonts w:cs="Calibri"/>
          <w:szCs w:val="24"/>
        </w:rPr>
        <w:t xml:space="preserve"> countries of origin by accredited treatment providers under </w:t>
      </w:r>
      <w:r>
        <w:rPr>
          <w:rFonts w:cs="Calibri"/>
          <w:szCs w:val="24"/>
        </w:rPr>
        <w:t>NPPO monitoring</w:t>
      </w:r>
      <w:r w:rsidRPr="00FF7684">
        <w:rPr>
          <w:rFonts w:cs="Calibri"/>
          <w:szCs w:val="24"/>
        </w:rPr>
        <w:t xml:space="preserve">. The department previously </w:t>
      </w:r>
      <w:r>
        <w:rPr>
          <w:rFonts w:cs="Calibri"/>
          <w:szCs w:val="24"/>
        </w:rPr>
        <w:t>required the in-country NPPO to inspect</w:t>
      </w:r>
      <w:r w:rsidRPr="00FF7684">
        <w:rPr>
          <w:rFonts w:cs="Calibri"/>
          <w:szCs w:val="24"/>
        </w:rPr>
        <w:t xml:space="preserve"> all offshore devitalisation treatment providers to ensure </w:t>
      </w:r>
      <w:r>
        <w:rPr>
          <w:rFonts w:cs="Calibri"/>
          <w:szCs w:val="24"/>
        </w:rPr>
        <w:t>they had</w:t>
      </w:r>
      <w:r w:rsidRPr="00FF7684">
        <w:rPr>
          <w:rFonts w:cs="Calibri"/>
          <w:szCs w:val="24"/>
        </w:rPr>
        <w:t xml:space="preserve"> appropriate equipment and underst</w:t>
      </w:r>
      <w:r>
        <w:rPr>
          <w:rFonts w:cs="Calibri"/>
          <w:szCs w:val="24"/>
        </w:rPr>
        <w:t>ood how</w:t>
      </w:r>
      <w:r w:rsidRPr="00FF7684">
        <w:rPr>
          <w:rFonts w:cs="Calibri"/>
          <w:szCs w:val="24"/>
        </w:rPr>
        <w:t xml:space="preserve"> to perform devitalisation </w:t>
      </w:r>
      <w:r w:rsidRPr="00A47A56">
        <w:t>treatments</w:t>
      </w:r>
      <w:r w:rsidRPr="00FF7684">
        <w:rPr>
          <w:rFonts w:cs="Calibri"/>
          <w:szCs w:val="24"/>
        </w:rPr>
        <w:t xml:space="preserve">. The department has </w:t>
      </w:r>
      <w:r>
        <w:rPr>
          <w:rFonts w:cs="Calibri"/>
          <w:szCs w:val="24"/>
        </w:rPr>
        <w:t>now provided</w:t>
      </w:r>
      <w:r w:rsidRPr="00FF7684">
        <w:rPr>
          <w:rFonts w:cs="Calibri"/>
          <w:szCs w:val="24"/>
        </w:rPr>
        <w:t xml:space="preserve"> NPPOs </w:t>
      </w:r>
      <w:r>
        <w:rPr>
          <w:rFonts w:cs="Calibri"/>
          <w:szCs w:val="24"/>
        </w:rPr>
        <w:t xml:space="preserve">with </w:t>
      </w:r>
      <w:r w:rsidRPr="00FF7684">
        <w:rPr>
          <w:rFonts w:cs="Calibri"/>
          <w:szCs w:val="24"/>
        </w:rPr>
        <w:t xml:space="preserve">guidelines on how the treatment must be performed and the equipment required. </w:t>
      </w:r>
      <w:r>
        <w:t xml:space="preserve">The department does not accredit specific treatment providers; it allows the overseas government authority (NPPO) to accredit their own treatment providers and certify those treatments either on a phytosanitary certificate or as an additional, separate declaration.  The </w:t>
      </w:r>
      <w:r>
        <w:rPr>
          <w:rFonts w:eastAsia="Times New Roman" w:cs="Calibri"/>
          <w:szCs w:val="24"/>
          <w:lang w:eastAsia="en-AU"/>
        </w:rPr>
        <w:t>c</w:t>
      </w:r>
      <w:r w:rsidRPr="00A47A56">
        <w:rPr>
          <w:rFonts w:eastAsia="Times New Roman" w:cs="Calibri"/>
          <w:szCs w:val="24"/>
          <w:lang w:eastAsia="en-AU"/>
        </w:rPr>
        <w:t xml:space="preserve">ountries </w:t>
      </w:r>
      <w:r w:rsidRPr="00A47A56">
        <w:rPr>
          <w:rFonts w:cs="Calibri"/>
          <w:szCs w:val="24"/>
        </w:rPr>
        <w:t>approved</w:t>
      </w:r>
      <w:r w:rsidRPr="00A47A56">
        <w:rPr>
          <w:rFonts w:eastAsia="Times New Roman" w:cs="Calibri"/>
          <w:szCs w:val="24"/>
          <w:lang w:eastAsia="en-AU"/>
        </w:rPr>
        <w:t xml:space="preserve"> by the department </w:t>
      </w:r>
      <w:r>
        <w:rPr>
          <w:rFonts w:eastAsia="Times New Roman" w:cs="Calibri"/>
          <w:szCs w:val="24"/>
          <w:lang w:eastAsia="en-AU"/>
        </w:rPr>
        <w:t>to perform</w:t>
      </w:r>
      <w:r w:rsidRPr="00A47A56">
        <w:rPr>
          <w:rFonts w:eastAsia="Times New Roman" w:cs="Calibri"/>
          <w:szCs w:val="24"/>
          <w:lang w:eastAsia="en-AU"/>
        </w:rPr>
        <w:t xml:space="preserve"> offshore devitalisation treatment are listed in Table 2.</w:t>
      </w:r>
    </w:p>
    <w:p w:rsidR="00CE082A" w:rsidRPr="00105251" w:rsidRDefault="00CE082A" w:rsidP="00CE082A">
      <w:pPr>
        <w:pStyle w:val="Heading3"/>
      </w:pPr>
      <w:r>
        <w:t>Accepted imports</w:t>
      </w:r>
    </w:p>
    <w:p w:rsidR="00CE082A" w:rsidRDefault="00CE082A" w:rsidP="00CE082A">
      <w:pPr>
        <w:pStyle w:val="ColorfulList-Accent11"/>
        <w:numPr>
          <w:ilvl w:val="1"/>
          <w:numId w:val="23"/>
        </w:numPr>
        <w:ind w:left="0" w:firstLine="0"/>
        <w:contextualSpacing w:val="0"/>
      </w:pPr>
      <w:r>
        <w:t xml:space="preserve">The ICON database lists countries from which cut flowers may be imported.  An exporting country is assessed by considering the biosecurity risks of the species of flowers, assessment of production practices and management </w:t>
      </w:r>
      <w:r w:rsidRPr="004D57E2">
        <w:rPr>
          <w:rFonts w:cs="Calibri"/>
          <w:szCs w:val="24"/>
        </w:rPr>
        <w:t>measures</w:t>
      </w:r>
      <w:r>
        <w:t xml:space="preserve"> used as part of the production system in that country. Appropriate risk management measures are imposed to address any identified risks.</w:t>
      </w:r>
    </w:p>
    <w:p w:rsidR="00CE082A" w:rsidRDefault="00CE082A" w:rsidP="00CE082A">
      <w:pPr>
        <w:pStyle w:val="ColorfulList-Accent11"/>
        <w:numPr>
          <w:ilvl w:val="1"/>
          <w:numId w:val="23"/>
        </w:numPr>
        <w:ind w:left="0" w:firstLine="0"/>
        <w:contextualSpacing w:val="0"/>
      </w:pPr>
      <w:r>
        <w:t>For new species, the process requires a risk assessment (described in 2.27); for previously approved species, a review or extension of policy may be undertaken to extend existing conditions to a new country.</w:t>
      </w:r>
    </w:p>
    <w:p w:rsidR="00CE082A" w:rsidRDefault="00CE082A" w:rsidP="00CE082A">
      <w:pPr>
        <w:pStyle w:val="ColorfulList-Accent11"/>
        <w:numPr>
          <w:ilvl w:val="1"/>
          <w:numId w:val="23"/>
        </w:numPr>
        <w:ind w:left="0" w:firstLine="0"/>
        <w:contextualSpacing w:val="0"/>
      </w:pPr>
      <w:r>
        <w:t xml:space="preserve">The department may do an assessment of production systems for newly approved </w:t>
      </w:r>
      <w:r w:rsidRPr="004D57E2">
        <w:rPr>
          <w:rFonts w:cs="Calibri"/>
          <w:szCs w:val="24"/>
        </w:rPr>
        <w:t>species</w:t>
      </w:r>
      <w:r>
        <w:t xml:space="preserve"> of cut flowers and new source countries; this would be to verify that flowers for export to Australia </w:t>
      </w:r>
      <w:r w:rsidRPr="00A47A56">
        <w:rPr>
          <w:rFonts w:eastAsia="Times New Roman" w:cs="Calibri"/>
          <w:szCs w:val="24"/>
          <w:lang w:eastAsia="en-AU"/>
        </w:rPr>
        <w:t>meet</w:t>
      </w:r>
      <w:r>
        <w:t xml:space="preserve"> import conditions and comply with risk management measures and production systems. To date, the department has not undertaken assessment of production systems in any exporting country.</w:t>
      </w:r>
    </w:p>
    <w:p w:rsidR="00CE082A" w:rsidRDefault="00CE082A" w:rsidP="00CE082A">
      <w:pPr>
        <w:pStyle w:val="Heading3"/>
      </w:pPr>
      <w:r w:rsidRPr="00AF02C0">
        <w:t>Pre-export requirements in approved countries</w:t>
      </w:r>
    </w:p>
    <w:p w:rsidR="00CE082A" w:rsidRDefault="00CE082A" w:rsidP="00CE082A">
      <w:pPr>
        <w:pStyle w:val="ColorfulList-Accent11"/>
        <w:numPr>
          <w:ilvl w:val="1"/>
          <w:numId w:val="23"/>
        </w:numPr>
        <w:ind w:left="0" w:firstLine="0"/>
        <w:contextualSpacing w:val="0"/>
      </w:pPr>
      <w:r>
        <w:t>An exporting country is required to manage its export processes in accordance with its own export standards and procedures, and in accordance with international inspection and certification obligations under the IPPC and relevant ISPM standards. A country’s export systems and procedures must ensure that any cut flowers requiring phytosanitary certification that are exported to Australia comply with our import requirements.</w:t>
      </w:r>
    </w:p>
    <w:p w:rsidR="00CE082A" w:rsidRDefault="00CE082A" w:rsidP="00CE082A">
      <w:pPr>
        <w:pStyle w:val="ColorfulList-Accent11"/>
        <w:numPr>
          <w:ilvl w:val="1"/>
          <w:numId w:val="23"/>
        </w:numPr>
        <w:ind w:left="0" w:firstLine="0"/>
        <w:contextualSpacing w:val="0"/>
      </w:pPr>
      <w:r>
        <w:t xml:space="preserve">Cut flower inspections at the border in Australia form the basis for verifying that imported consignments comply with Australia’s import requirements. For approved propagatable species, this is generally verified through propagation tests that are performed on-arrival in Australia </w:t>
      </w:r>
      <w:r>
        <w:lastRenderedPageBreak/>
        <w:t>each month on samples taken from imported consignments representing every supplier–importer combination.</w:t>
      </w:r>
    </w:p>
    <w:p w:rsidR="00CE082A" w:rsidRDefault="00CE082A" w:rsidP="00CE082A">
      <w:pPr>
        <w:pStyle w:val="ColorfulList-Accent11"/>
        <w:numPr>
          <w:ilvl w:val="1"/>
          <w:numId w:val="23"/>
        </w:numPr>
        <w:ind w:left="0" w:firstLine="0"/>
        <w:contextualSpacing w:val="0"/>
      </w:pPr>
      <w:r>
        <w:t>The d</w:t>
      </w:r>
      <w:r w:rsidRPr="008504B2">
        <w:t xml:space="preserve">epartment may consider </w:t>
      </w:r>
      <w:r>
        <w:t xml:space="preserve">auditing an exporting country’s export system where </w:t>
      </w:r>
      <w:r w:rsidRPr="008504B2">
        <w:t xml:space="preserve">a cut flower risk assessment </w:t>
      </w:r>
      <w:r w:rsidRPr="00A47A56">
        <w:rPr>
          <w:rFonts w:eastAsia="Times New Roman" w:cs="Calibri"/>
          <w:szCs w:val="24"/>
          <w:lang w:eastAsia="en-AU"/>
        </w:rPr>
        <w:t>requires</w:t>
      </w:r>
      <w:r w:rsidRPr="008504B2">
        <w:t xml:space="preserve"> </w:t>
      </w:r>
      <w:r>
        <w:t xml:space="preserve">application of </w:t>
      </w:r>
      <w:r w:rsidRPr="008504B2">
        <w:t>specific offshore pest mitigation measures</w:t>
      </w:r>
      <w:r>
        <w:t xml:space="preserve">. The recently released policy for import of </w:t>
      </w:r>
      <w:r w:rsidRPr="00DA2373">
        <w:rPr>
          <w:i/>
        </w:rPr>
        <w:t>Lilium</w:t>
      </w:r>
      <w:r>
        <w:t xml:space="preserve"> spp. cut flowers from Taiwan (Department of Agriculture 2013) </w:t>
      </w:r>
      <w:r w:rsidRPr="00425DB7">
        <w:t>followed a detailed risk assessment for that country and the flower species</w:t>
      </w:r>
      <w:r>
        <w:t>.</w:t>
      </w:r>
    </w:p>
    <w:p w:rsidR="00CE082A" w:rsidRPr="00A50D04" w:rsidRDefault="00CE082A" w:rsidP="00CE082A">
      <w:pPr>
        <w:pStyle w:val="Heading1"/>
        <w:numPr>
          <w:ilvl w:val="0"/>
          <w:numId w:val="25"/>
        </w:numPr>
        <w:ind w:hanging="720"/>
      </w:pPr>
      <w:bookmarkStart w:id="117" w:name="_Toc367702826"/>
      <w:bookmarkStart w:id="118" w:name="_Toc367706539"/>
      <w:bookmarkStart w:id="119" w:name="_Toc367707119"/>
      <w:bookmarkStart w:id="120" w:name="_Toc367707300"/>
      <w:bookmarkStart w:id="121" w:name="_Toc367708182"/>
      <w:bookmarkStart w:id="122" w:name="_Toc393107846"/>
      <w:bookmarkStart w:id="123" w:name="_Toc393107895"/>
      <w:bookmarkStart w:id="124" w:name="_Toc408841480"/>
      <w:r w:rsidRPr="00A50D04">
        <w:lastRenderedPageBreak/>
        <w:t>Border controls</w:t>
      </w:r>
      <w:bookmarkEnd w:id="117"/>
      <w:bookmarkEnd w:id="118"/>
      <w:bookmarkEnd w:id="119"/>
      <w:bookmarkEnd w:id="120"/>
      <w:bookmarkEnd w:id="121"/>
      <w:bookmarkEnd w:id="122"/>
      <w:bookmarkEnd w:id="123"/>
      <w:bookmarkEnd w:id="124"/>
    </w:p>
    <w:p w:rsidR="00CE082A" w:rsidRPr="00A50D04" w:rsidRDefault="00CE082A" w:rsidP="00CE082A">
      <w:pPr>
        <w:pStyle w:val="Heading3"/>
      </w:pPr>
      <w:r w:rsidRPr="00A50D04">
        <w:t>Administrative controls</w:t>
      </w:r>
    </w:p>
    <w:p w:rsidR="00CE082A" w:rsidRDefault="00CE082A" w:rsidP="00CE082A">
      <w:pPr>
        <w:pStyle w:val="ColorfulList-Accent11"/>
        <w:numPr>
          <w:ilvl w:val="1"/>
          <w:numId w:val="25"/>
        </w:numPr>
        <w:ind w:left="0" w:firstLine="0"/>
        <w:contextualSpacing w:val="0"/>
      </w:pPr>
      <w:r w:rsidRPr="00FF4134">
        <w:t>Goods become subject to biosecurity control when the aircraft or vessel carrying the goods enters Australian territory</w:t>
      </w:r>
      <w:r>
        <w:t>.</w:t>
      </w:r>
      <w:r w:rsidRPr="00FF4134">
        <w:t xml:space="preserve"> </w:t>
      </w:r>
      <w:r>
        <w:t>These goods</w:t>
      </w:r>
      <w:r w:rsidRPr="00FF4134">
        <w:t xml:space="preserve"> continue to be subject to biosecurity control until they are released.</w:t>
      </w:r>
    </w:p>
    <w:p w:rsidR="00CE082A" w:rsidRPr="00A50D04" w:rsidRDefault="00CE082A" w:rsidP="00CE082A">
      <w:pPr>
        <w:pStyle w:val="ColorfulList-Accent11"/>
        <w:numPr>
          <w:ilvl w:val="1"/>
          <w:numId w:val="25"/>
        </w:numPr>
        <w:ind w:left="0" w:firstLine="0"/>
        <w:contextualSpacing w:val="0"/>
      </w:pPr>
      <w:r>
        <w:t xml:space="preserve">The Plant Import Operations Branch (Biosecurity Plant Division) develops import conditions under which cut flowers may be imported and managed. </w:t>
      </w:r>
      <w:r w:rsidRPr="00CB4A3F">
        <w:t xml:space="preserve">The assessment of </w:t>
      </w:r>
      <w:r>
        <w:t xml:space="preserve">accompanying </w:t>
      </w:r>
      <w:r w:rsidRPr="00CB4A3F">
        <w:t>documents and issuing of AIMS directions is undertaken by Entry Management staff</w:t>
      </w:r>
      <w:r>
        <w:t>,</w:t>
      </w:r>
      <w:r w:rsidRPr="00CB4A3F">
        <w:t xml:space="preserve"> wh</w:t>
      </w:r>
      <w:r>
        <w:t>o</w:t>
      </w:r>
      <w:r w:rsidRPr="00CB4A3F">
        <w:t xml:space="preserve"> </w:t>
      </w:r>
      <w:r>
        <w:t>are</w:t>
      </w:r>
      <w:r w:rsidRPr="00CB4A3F">
        <w:t xml:space="preserve"> part of the </w:t>
      </w:r>
      <w:r>
        <w:t xml:space="preserve">department’s </w:t>
      </w:r>
      <w:r w:rsidRPr="00CB4A3F">
        <w:t>Compliance Division.</w:t>
      </w:r>
      <w:r>
        <w:t xml:space="preserve"> Officers from Plant Services Group in the regions then undertake the inspection and clearance of imports in accordance with import conditions.</w:t>
      </w:r>
    </w:p>
    <w:p w:rsidR="00CE082A" w:rsidRPr="00A50D04" w:rsidRDefault="00CE082A" w:rsidP="00CE082A">
      <w:pPr>
        <w:pStyle w:val="ColorfulList-Accent11"/>
        <w:numPr>
          <w:ilvl w:val="1"/>
          <w:numId w:val="25"/>
        </w:numPr>
        <w:ind w:left="0" w:firstLine="0"/>
        <w:contextualSpacing w:val="0"/>
      </w:pPr>
      <w:r w:rsidRPr="00A50D04">
        <w:t xml:space="preserve">The Plant Import Operations Branch provides </w:t>
      </w:r>
      <w:r>
        <w:t>departmental</w:t>
      </w:r>
      <w:r w:rsidRPr="00A50D04">
        <w:t xml:space="preserve"> officers with technical advice about importation. The Plant </w:t>
      </w:r>
      <w:r>
        <w:t>Import</w:t>
      </w:r>
      <w:r w:rsidRPr="00A50D04">
        <w:t xml:space="preserve"> Operations Branch provides overarching entry management instructional material and technical advice to facilitate imports</w:t>
      </w:r>
      <w:r>
        <w:t>.</w:t>
      </w:r>
    </w:p>
    <w:p w:rsidR="00CE082A" w:rsidRDefault="00CE082A" w:rsidP="00CE082A">
      <w:pPr>
        <w:pStyle w:val="ColorfulList-Accent11"/>
        <w:numPr>
          <w:ilvl w:val="1"/>
          <w:numId w:val="25"/>
        </w:numPr>
        <w:ind w:left="0" w:firstLine="0"/>
        <w:contextualSpacing w:val="0"/>
      </w:pPr>
      <w:r w:rsidRPr="00A50D04">
        <w:t xml:space="preserve">The Plant </w:t>
      </w:r>
      <w:r>
        <w:t>Biosecurity Branch assesses</w:t>
      </w:r>
      <w:r w:rsidRPr="009645D2">
        <w:t xml:space="preserve"> quarantine risks associated with import</w:t>
      </w:r>
      <w:r>
        <w:t>ing</w:t>
      </w:r>
      <w:r w:rsidRPr="009645D2">
        <w:t xml:space="preserve"> </w:t>
      </w:r>
      <w:r>
        <w:t>specific plant species from a specific country</w:t>
      </w:r>
      <w:r w:rsidRPr="009645D2">
        <w:t xml:space="preserve">. </w:t>
      </w:r>
      <w:r>
        <w:t xml:space="preserve">The branch then develops policy and </w:t>
      </w:r>
      <w:r w:rsidRPr="009645D2">
        <w:t xml:space="preserve">proposes measures to </w:t>
      </w:r>
      <w:r>
        <w:t>the Plant Import Operations Branch</w:t>
      </w:r>
      <w:r w:rsidRPr="009645D2">
        <w:t xml:space="preserve"> </w:t>
      </w:r>
      <w:r>
        <w:t xml:space="preserve">for </w:t>
      </w:r>
      <w:r w:rsidRPr="009645D2">
        <w:t>manag</w:t>
      </w:r>
      <w:r>
        <w:t>ing</w:t>
      </w:r>
      <w:r w:rsidRPr="009645D2">
        <w:t xml:space="preserve"> phytosanitary risks associated with </w:t>
      </w:r>
      <w:r>
        <w:t>specific plant species from the specific country of origin.</w:t>
      </w:r>
    </w:p>
    <w:p w:rsidR="00CE082A" w:rsidRPr="00A50D04" w:rsidRDefault="00CE082A" w:rsidP="00CE082A">
      <w:pPr>
        <w:pStyle w:val="ColorfulList-Accent11"/>
        <w:numPr>
          <w:ilvl w:val="1"/>
          <w:numId w:val="25"/>
        </w:numPr>
        <w:ind w:left="0" w:firstLine="0"/>
        <w:contextualSpacing w:val="0"/>
      </w:pPr>
      <w:r>
        <w:t>R</w:t>
      </w:r>
      <w:r w:rsidRPr="00A50D04">
        <w:t xml:space="preserve">elationships and the roles and </w:t>
      </w:r>
      <w:r w:rsidRPr="002C5FA9">
        <w:t>responsibilities of the department’s divisions and the responsibilities of the regional offices are shown in Figure 5</w:t>
      </w:r>
      <w:r w:rsidRPr="00A50D04">
        <w:t>.</w:t>
      </w:r>
    </w:p>
    <w:p w:rsidR="00CE082A" w:rsidRDefault="00CE082A" w:rsidP="00CE082A">
      <w:pPr>
        <w:pStyle w:val="Heading3"/>
      </w:pPr>
      <w:r>
        <w:t>Personal (non-commercial) imports</w:t>
      </w:r>
    </w:p>
    <w:p w:rsidR="00CE082A" w:rsidRDefault="00CE082A" w:rsidP="00CE082A">
      <w:pPr>
        <w:pStyle w:val="ColorfulList-Accent11"/>
        <w:numPr>
          <w:ilvl w:val="1"/>
          <w:numId w:val="25"/>
        </w:numPr>
        <w:ind w:left="0" w:firstLine="0"/>
        <w:contextualSpacing w:val="0"/>
      </w:pPr>
      <w:r>
        <w:t>N</w:t>
      </w:r>
      <w:r w:rsidRPr="00145365">
        <w:t>on-commercial</w:t>
      </w:r>
      <w:r>
        <w:t xml:space="preserve"> </w:t>
      </w:r>
      <w:r w:rsidRPr="00145365">
        <w:t xml:space="preserve">consignments of cut flowers </w:t>
      </w:r>
      <w:r>
        <w:t xml:space="preserve">(i.e. for personal use) </w:t>
      </w:r>
      <w:r w:rsidRPr="00145365">
        <w:t xml:space="preserve">are those imported in small quantities </w:t>
      </w:r>
      <w:r>
        <w:t>with</w:t>
      </w:r>
      <w:r w:rsidRPr="00145365">
        <w:t xml:space="preserve"> accompanying passengers or </w:t>
      </w:r>
      <w:r>
        <w:t xml:space="preserve">aircrew arriving in Australia. A personal import constitutes up to six small boxes, bouquets or equivalent of fresh cut flowers of the </w:t>
      </w:r>
      <w:bookmarkStart w:id="125" w:name="OLE_LINK3"/>
      <w:bookmarkStart w:id="126" w:name="OLE_LINK4"/>
      <w:r w:rsidRPr="009F1972">
        <w:t xml:space="preserve">permitted, propagatable and non-propagatable species </w:t>
      </w:r>
      <w:bookmarkEnd w:id="125"/>
      <w:bookmarkEnd w:id="126"/>
      <w:r w:rsidRPr="009F1972">
        <w:t>(</w:t>
      </w:r>
      <w:r>
        <w:t>a</w:t>
      </w:r>
      <w:r w:rsidRPr="009F1972">
        <w:t>ppendi</w:t>
      </w:r>
      <w:r>
        <w:t>x</w:t>
      </w:r>
      <w:r w:rsidRPr="009F1972">
        <w:t>es F and G</w:t>
      </w:r>
      <w:r>
        <w:t>).</w:t>
      </w:r>
      <w:r w:rsidRPr="00145365">
        <w:t xml:space="preserve"> Commercial import requirements apply for imports exceeding this limit or for cut flowers imported as unaccompanied baggage.</w:t>
      </w:r>
    </w:p>
    <w:p w:rsidR="00CE082A" w:rsidRDefault="00CE082A" w:rsidP="00CE082A">
      <w:pPr>
        <w:pStyle w:val="ColorfulList-Accent11"/>
        <w:numPr>
          <w:ilvl w:val="1"/>
          <w:numId w:val="25"/>
        </w:numPr>
        <w:ind w:left="0" w:firstLine="0"/>
        <w:contextualSpacing w:val="0"/>
      </w:pPr>
      <w:r>
        <w:t>All non-commercial consignments of permitted, propagatable and permitted, non-propagatable species of fresh cut flowers must be:</w:t>
      </w:r>
    </w:p>
    <w:p w:rsidR="00CE082A" w:rsidRDefault="00CE082A" w:rsidP="00CE082A">
      <w:pPr>
        <w:pStyle w:val="ColorfulList-Accent11"/>
        <w:numPr>
          <w:ilvl w:val="0"/>
          <w:numId w:val="13"/>
        </w:numPr>
        <w:tabs>
          <w:tab w:val="clear" w:pos="567"/>
        </w:tabs>
        <w:ind w:left="426" w:hanging="426"/>
        <w:contextualSpacing w:val="0"/>
      </w:pPr>
      <w:r>
        <w:t>identified by their scientific or common name</w:t>
      </w:r>
    </w:p>
    <w:p w:rsidR="00CE082A" w:rsidRDefault="00CE082A" w:rsidP="00CE082A">
      <w:pPr>
        <w:pStyle w:val="ColorfulList-Accent11"/>
        <w:numPr>
          <w:ilvl w:val="0"/>
          <w:numId w:val="13"/>
        </w:numPr>
        <w:tabs>
          <w:tab w:val="clear" w:pos="567"/>
        </w:tabs>
        <w:ind w:left="426" w:hanging="426"/>
        <w:contextualSpacing w:val="0"/>
      </w:pPr>
      <w:r>
        <w:t>packed in clean, new packaging</w:t>
      </w:r>
    </w:p>
    <w:p w:rsidR="00CE082A" w:rsidRDefault="00CE082A" w:rsidP="00CE082A">
      <w:pPr>
        <w:pStyle w:val="ColorfulList-Accent11"/>
        <w:numPr>
          <w:ilvl w:val="0"/>
          <w:numId w:val="13"/>
        </w:numPr>
        <w:tabs>
          <w:tab w:val="clear" w:pos="567"/>
        </w:tabs>
        <w:ind w:left="426" w:hanging="426"/>
        <w:contextualSpacing w:val="0"/>
      </w:pPr>
      <w:r>
        <w:t>100 per cent inspected on arrival to ensure freedom from insects, snails, soil, seeds, fruit and other contaminants or disease symptoms.</w:t>
      </w:r>
    </w:p>
    <w:p w:rsidR="00CE082A" w:rsidRDefault="00CE082A" w:rsidP="00CE082A">
      <w:pPr>
        <w:pStyle w:val="ColorfulList-Accent11"/>
        <w:numPr>
          <w:ilvl w:val="1"/>
          <w:numId w:val="25"/>
        </w:numPr>
        <w:ind w:left="0" w:firstLine="0"/>
        <w:contextualSpacing w:val="0"/>
      </w:pPr>
      <w:r>
        <w:t>All non-commercial consignments from the Cook Islands, French Polynesia, Mexico and the United States must be fumigated with methyl bromide:</w:t>
      </w:r>
    </w:p>
    <w:p w:rsidR="00CE082A" w:rsidRDefault="00CE082A" w:rsidP="00CE082A">
      <w:pPr>
        <w:pStyle w:val="ColorfulList-Accent11"/>
        <w:numPr>
          <w:ilvl w:val="0"/>
          <w:numId w:val="13"/>
        </w:numPr>
        <w:tabs>
          <w:tab w:val="clear" w:pos="567"/>
        </w:tabs>
        <w:ind w:left="426" w:hanging="426"/>
        <w:contextualSpacing w:val="0"/>
      </w:pPr>
      <w:r>
        <w:lastRenderedPageBreak/>
        <w:t>If live pests are found, consignment must be fumigated with methyl bromide, re-exported or destroyed</w:t>
      </w:r>
    </w:p>
    <w:p w:rsidR="00CE082A" w:rsidRDefault="00CE082A" w:rsidP="00CE082A">
      <w:pPr>
        <w:pStyle w:val="ColorfulList-Accent11"/>
        <w:numPr>
          <w:ilvl w:val="0"/>
          <w:numId w:val="13"/>
        </w:numPr>
        <w:tabs>
          <w:tab w:val="clear" w:pos="567"/>
        </w:tabs>
        <w:ind w:left="426" w:hanging="426"/>
        <w:contextualSpacing w:val="0"/>
      </w:pPr>
      <w:r>
        <w:t>If disease symptoms are present, consignments will be re-exported or destroyed</w:t>
      </w:r>
    </w:p>
    <w:p w:rsidR="00CE082A" w:rsidRDefault="00CE082A" w:rsidP="00CE082A">
      <w:pPr>
        <w:pStyle w:val="ColorfulList-Accent11"/>
        <w:numPr>
          <w:ilvl w:val="0"/>
          <w:numId w:val="13"/>
        </w:numPr>
        <w:tabs>
          <w:tab w:val="clear" w:pos="567"/>
        </w:tabs>
        <w:ind w:left="426" w:hanging="426"/>
        <w:contextualSpacing w:val="0"/>
      </w:pPr>
      <w:r>
        <w:t>If seed, berries or other fruits are found they must be removed; alternatively, the consignment must be re-exported or destroyed.</w:t>
      </w:r>
    </w:p>
    <w:p w:rsidR="00CE082A" w:rsidRDefault="00CE082A" w:rsidP="00CE082A">
      <w:pPr>
        <w:pStyle w:val="ColorfulList-Accent11"/>
        <w:tabs>
          <w:tab w:val="clear" w:pos="567"/>
        </w:tabs>
        <w:ind w:left="0"/>
        <w:contextualSpacing w:val="0"/>
      </w:pPr>
      <w:r>
        <w:t>In addition, for permitted, propagatable species, flowers must be devitalised by either pricking the auxiliary buds of all nodes on stems or cutting stems to 5 centimetres below the flower heads.</w:t>
      </w:r>
    </w:p>
    <w:p w:rsidR="00CE082A" w:rsidRDefault="00CE082A" w:rsidP="00CE082A">
      <w:pPr>
        <w:pStyle w:val="Heading3"/>
      </w:pPr>
      <w:r>
        <w:t>Commercial imports</w:t>
      </w:r>
    </w:p>
    <w:p w:rsidR="00CE082A" w:rsidRDefault="00CE082A" w:rsidP="00CE082A">
      <w:pPr>
        <w:pStyle w:val="ColorfulList-Accent11"/>
        <w:numPr>
          <w:ilvl w:val="1"/>
          <w:numId w:val="25"/>
        </w:numPr>
        <w:ind w:left="0" w:firstLine="0"/>
        <w:contextualSpacing w:val="0"/>
      </w:pPr>
      <w:r>
        <w:t>In addition to the import requirements for personal consignments, commercial consignments must also comply with the following requirements,</w:t>
      </w:r>
      <w:r w:rsidRPr="00483E3A">
        <w:t xml:space="preserve"> </w:t>
      </w:r>
      <w:r>
        <w:t>as noted on ICON:</w:t>
      </w:r>
    </w:p>
    <w:p w:rsidR="00CE082A" w:rsidRDefault="00CE082A" w:rsidP="00CE082A">
      <w:pPr>
        <w:pStyle w:val="ColorfulList-Accent11"/>
        <w:numPr>
          <w:ilvl w:val="0"/>
          <w:numId w:val="13"/>
        </w:numPr>
        <w:tabs>
          <w:tab w:val="clear" w:pos="567"/>
        </w:tabs>
        <w:ind w:left="426" w:hanging="426"/>
        <w:contextualSpacing w:val="0"/>
      </w:pPr>
      <w:r w:rsidRPr="00577032">
        <w:t xml:space="preserve">All consignments must be inspected on arrival (at first port of call) </w:t>
      </w:r>
      <w:r>
        <w:t>at a quarantine approved p</w:t>
      </w:r>
      <w:r w:rsidRPr="00577032">
        <w:t>remises</w:t>
      </w:r>
      <w:r>
        <w:t xml:space="preserve"> </w:t>
      </w:r>
      <w:r w:rsidRPr="00577032">
        <w:t xml:space="preserve">for </w:t>
      </w:r>
      <w:r>
        <w:t xml:space="preserve">quarantine risk material such as </w:t>
      </w:r>
      <w:r w:rsidRPr="00577032">
        <w:t>live insects, disease symptoms, trash, contaminant seeds, soil</w:t>
      </w:r>
      <w:r>
        <w:t xml:space="preserve"> and</w:t>
      </w:r>
      <w:r w:rsidRPr="00577032">
        <w:t xml:space="preserve"> berries/fruits</w:t>
      </w:r>
      <w:r>
        <w:t>.</w:t>
      </w:r>
    </w:p>
    <w:p w:rsidR="00CE082A" w:rsidRDefault="00CE082A" w:rsidP="00CE082A">
      <w:pPr>
        <w:pStyle w:val="ColorfulList-Accent11"/>
        <w:numPr>
          <w:ilvl w:val="0"/>
          <w:numId w:val="13"/>
        </w:numPr>
        <w:tabs>
          <w:tab w:val="clear" w:pos="567"/>
        </w:tabs>
        <w:ind w:left="426" w:hanging="426"/>
        <w:contextualSpacing w:val="0"/>
      </w:pPr>
      <w:r w:rsidRPr="00A548BD">
        <w:t xml:space="preserve">All </w:t>
      </w:r>
      <w:r>
        <w:t xml:space="preserve">propagatable and non-propagatable </w:t>
      </w:r>
      <w:r w:rsidRPr="00A548BD">
        <w:t xml:space="preserve">cut flowers require </w:t>
      </w:r>
      <w:r>
        <w:t xml:space="preserve">fumigation </w:t>
      </w:r>
      <w:r w:rsidRPr="00A548BD">
        <w:t xml:space="preserve">treatment on arrival unless they have been treated </w:t>
      </w:r>
      <w:r>
        <w:t xml:space="preserve">by an approved method of treatment in an approved country of export. Fumigation exemptions are managed through an electronic </w:t>
      </w:r>
      <w:r w:rsidRPr="0052363A">
        <w:t xml:space="preserve">fumigation exemption </w:t>
      </w:r>
      <w:r>
        <w:t>‘</w:t>
      </w:r>
      <w:r w:rsidRPr="0052363A">
        <w:t>dashboard</w:t>
      </w:r>
      <w:r>
        <w:t xml:space="preserve">’. Consignments must be accompanied by an original phytosanitary certificate that identifies </w:t>
      </w:r>
      <w:r w:rsidRPr="00A548BD">
        <w:t>the species by its botanical name</w:t>
      </w:r>
      <w:r>
        <w:t>. Phytosanitary certificates must meet the department’s minimum document requirements policy (DAFF 2012c).</w:t>
      </w:r>
    </w:p>
    <w:p w:rsidR="00CE082A" w:rsidRDefault="00CE082A" w:rsidP="00CE082A">
      <w:pPr>
        <w:pStyle w:val="ColorfulList-Accent11"/>
        <w:numPr>
          <w:ilvl w:val="0"/>
          <w:numId w:val="13"/>
        </w:numPr>
        <w:tabs>
          <w:tab w:val="clear" w:pos="567"/>
        </w:tabs>
        <w:ind w:left="426" w:hanging="426"/>
        <w:contextualSpacing w:val="0"/>
      </w:pPr>
      <w:r w:rsidRPr="00A548BD">
        <w:t xml:space="preserve">All </w:t>
      </w:r>
      <w:r>
        <w:t xml:space="preserve">propagatable </w:t>
      </w:r>
      <w:r w:rsidRPr="00A548BD">
        <w:t>cut flowers require devitalisation treatment on arrival unless they have been treated overseas</w:t>
      </w:r>
      <w:r>
        <w:t>.</w:t>
      </w:r>
    </w:p>
    <w:p w:rsidR="00CE082A" w:rsidRPr="00C8789D" w:rsidRDefault="00CE082A" w:rsidP="00CE082A">
      <w:pPr>
        <w:pStyle w:val="ColorfulList-Accent11"/>
        <w:numPr>
          <w:ilvl w:val="0"/>
          <w:numId w:val="13"/>
        </w:numPr>
        <w:tabs>
          <w:tab w:val="clear" w:pos="567"/>
        </w:tabs>
        <w:ind w:left="426" w:hanging="426"/>
        <w:contextualSpacing w:val="0"/>
      </w:pPr>
      <w:r w:rsidRPr="00C8789D">
        <w:t>Consignments must be packed in clean, new packaging and transported in sealed containers.</w:t>
      </w:r>
    </w:p>
    <w:p w:rsidR="00CE082A" w:rsidRDefault="00CE082A" w:rsidP="00CE082A">
      <w:pPr>
        <w:pStyle w:val="ColorfulList-Accent11"/>
        <w:numPr>
          <w:ilvl w:val="0"/>
          <w:numId w:val="13"/>
        </w:numPr>
        <w:tabs>
          <w:tab w:val="clear" w:pos="567"/>
        </w:tabs>
        <w:ind w:left="426" w:hanging="426"/>
        <w:contextualSpacing w:val="0"/>
      </w:pPr>
      <w:r w:rsidRPr="00A548BD">
        <w:t xml:space="preserve">Samples may be drawn </w:t>
      </w:r>
      <w:r>
        <w:t xml:space="preserve">from imported consignments by department officers </w:t>
      </w:r>
      <w:r w:rsidRPr="00A548BD">
        <w:t xml:space="preserve">for audit of the </w:t>
      </w:r>
      <w:r>
        <w:t xml:space="preserve">effectiveness of </w:t>
      </w:r>
      <w:r w:rsidRPr="00A548BD">
        <w:t>devitalisation treatment</w:t>
      </w:r>
      <w:r>
        <w:t xml:space="preserve"> performed in the country of export.</w:t>
      </w:r>
    </w:p>
    <w:p w:rsidR="00CE082A" w:rsidRPr="00A24530" w:rsidRDefault="00CE082A" w:rsidP="00CE082A">
      <w:pPr>
        <w:pStyle w:val="Heading3"/>
      </w:pPr>
      <w:r w:rsidRPr="00A50D04">
        <w:t>Permitted, propagatable fresh cut flower</w:t>
      </w:r>
      <w:r>
        <w:t>s</w:t>
      </w:r>
    </w:p>
    <w:p w:rsidR="00CE082A" w:rsidRDefault="00CE082A" w:rsidP="00CE082A">
      <w:pPr>
        <w:pStyle w:val="ColorfulList-Accent11"/>
        <w:numPr>
          <w:ilvl w:val="1"/>
          <w:numId w:val="25"/>
        </w:numPr>
        <w:ind w:left="0" w:firstLine="0"/>
        <w:contextualSpacing w:val="0"/>
      </w:pPr>
      <w:r>
        <w:t>All</w:t>
      </w:r>
      <w:r w:rsidRPr="00A50D04">
        <w:t xml:space="preserve"> permitted </w:t>
      </w:r>
      <w:r>
        <w:t xml:space="preserve">propagatable </w:t>
      </w:r>
      <w:r w:rsidRPr="00A50D04">
        <w:t xml:space="preserve">cut flowers must be devitalised on </w:t>
      </w:r>
      <w:r>
        <w:t xml:space="preserve">arrival (see </w:t>
      </w:r>
      <w:r w:rsidRPr="009F1972">
        <w:t xml:space="preserve">Appendix </w:t>
      </w:r>
      <w:r>
        <w:t>G</w:t>
      </w:r>
      <w:r w:rsidRPr="0079595F">
        <w:t>)</w:t>
      </w:r>
      <w:r>
        <w:t xml:space="preserve">, with the exception </w:t>
      </w:r>
      <w:r w:rsidRPr="002922C2">
        <w:t xml:space="preserve">of consignments accompanied by </w:t>
      </w:r>
      <w:r>
        <w:t xml:space="preserve">a </w:t>
      </w:r>
      <w:r w:rsidRPr="002922C2">
        <w:t xml:space="preserve">phytosanitary certificate </w:t>
      </w:r>
      <w:r>
        <w:t xml:space="preserve">or separate declaration/certificate endorsed by the NPPO in the </w:t>
      </w:r>
      <w:r w:rsidRPr="002922C2">
        <w:t>approved exporting countr</w:t>
      </w:r>
      <w:r>
        <w:t>y</w:t>
      </w:r>
      <w:r w:rsidRPr="002922C2">
        <w:rPr>
          <w:color w:val="FF0000"/>
        </w:rPr>
        <w:t xml:space="preserve"> </w:t>
      </w:r>
      <w:r w:rsidRPr="002922C2">
        <w:t>(Table 2)</w:t>
      </w:r>
      <w:r>
        <w:t>.</w:t>
      </w:r>
    </w:p>
    <w:p w:rsidR="00CE082A" w:rsidRPr="00A50D04" w:rsidRDefault="00CE082A" w:rsidP="00CE082A">
      <w:pPr>
        <w:pStyle w:val="ColorfulList-Accent11"/>
        <w:numPr>
          <w:ilvl w:val="1"/>
          <w:numId w:val="25"/>
        </w:numPr>
        <w:ind w:left="0" w:firstLine="0"/>
        <w:contextualSpacing w:val="0"/>
      </w:pPr>
      <w:r>
        <w:t xml:space="preserve">The department has approved glyphosate (Roundup®) as the only chemical to be used offshore and onshore to devitalise propagatable fresh cut flowers. Glyphosate dosage and dipping requirements for imported cut stems of various species from various countries are described in the department’s ICON database (see import case for </w:t>
      </w:r>
      <w:hyperlink r:id="rId12" w:history="1">
        <w:r w:rsidRPr="00FC0B5E">
          <w:rPr>
            <w:rStyle w:val="Hyperlink"/>
          </w:rPr>
          <w:t>Cut flowers/foliage, fresh</w:t>
        </w:r>
        <w:r>
          <w:rPr>
            <w:rStyle w:val="Hyperlink"/>
          </w:rPr>
          <w:t>—</w:t>
        </w:r>
        <w:r w:rsidRPr="00FC0B5E">
          <w:rPr>
            <w:rStyle w:val="Hyperlink"/>
          </w:rPr>
          <w:t>permitted-propagatable</w:t>
        </w:r>
      </w:hyperlink>
      <w:r>
        <w:t>).</w:t>
      </w:r>
    </w:p>
    <w:p w:rsidR="00CE082A" w:rsidRPr="00A24530" w:rsidRDefault="00CE082A" w:rsidP="00CE082A">
      <w:pPr>
        <w:pStyle w:val="Heading3"/>
      </w:pPr>
      <w:r>
        <w:lastRenderedPageBreak/>
        <w:t>Permitted, n</w:t>
      </w:r>
      <w:r w:rsidRPr="00A50D04">
        <w:t>on-propagatable fresh cut flower</w:t>
      </w:r>
      <w:r>
        <w:t>s</w:t>
      </w:r>
    </w:p>
    <w:p w:rsidR="00CE082A" w:rsidRDefault="00CE082A" w:rsidP="00CE082A">
      <w:pPr>
        <w:pStyle w:val="ColorfulList-Accent11"/>
        <w:numPr>
          <w:ilvl w:val="1"/>
          <w:numId w:val="25"/>
        </w:numPr>
        <w:ind w:left="0" w:firstLine="0"/>
        <w:contextualSpacing w:val="0"/>
      </w:pPr>
      <w:r w:rsidRPr="0079595F">
        <w:t xml:space="preserve">Some </w:t>
      </w:r>
      <w:r>
        <w:t xml:space="preserve">fresh </w:t>
      </w:r>
      <w:r w:rsidRPr="0079595F">
        <w:t xml:space="preserve">cut flowers are exempt from mandatory fumigation </w:t>
      </w:r>
      <w:r>
        <w:t>under</w:t>
      </w:r>
      <w:r w:rsidRPr="0079595F">
        <w:t xml:space="preserve"> the schemes</w:t>
      </w:r>
      <w:r>
        <w:t xml:space="preserve"> </w:t>
      </w:r>
      <w:r w:rsidRPr="00D14CB5">
        <w:t xml:space="preserve">described in 3.13 to 3.16 </w:t>
      </w:r>
      <w:r>
        <w:t>only after the</w:t>
      </w:r>
      <w:r w:rsidRPr="00D14CB5">
        <w:t xml:space="preserve"> approved </w:t>
      </w:r>
      <w:r>
        <w:t>treatment</w:t>
      </w:r>
      <w:r w:rsidRPr="00D14CB5">
        <w:t xml:space="preserve"> </w:t>
      </w:r>
      <w:r>
        <w:t>has been</w:t>
      </w:r>
      <w:r w:rsidRPr="00D14CB5">
        <w:t xml:space="preserve"> performed in the country of export.</w:t>
      </w:r>
    </w:p>
    <w:p w:rsidR="00CE082A" w:rsidRPr="0052363A" w:rsidRDefault="00CE082A" w:rsidP="00CE082A">
      <w:pPr>
        <w:pStyle w:val="ColorfulList-Accent11"/>
        <w:numPr>
          <w:ilvl w:val="1"/>
          <w:numId w:val="25"/>
        </w:numPr>
        <w:ind w:left="0" w:firstLine="0"/>
        <w:contextualSpacing w:val="0"/>
      </w:pPr>
      <w:r w:rsidRPr="007353A9">
        <w:t>Malaysian Accreditation Scheme</w:t>
      </w:r>
      <w:r>
        <w:rPr>
          <w:i/>
        </w:rPr>
        <w:t>—</w:t>
      </w:r>
      <w:r w:rsidRPr="0052363A">
        <w:t>flowers and tropical foliage species (leaves and fronds)</w:t>
      </w:r>
      <w:r>
        <w:t xml:space="preserve"> exported by suppliers </w:t>
      </w:r>
      <w:r w:rsidRPr="0052363A">
        <w:t xml:space="preserve">registered with the Malaysian Crop Protection and Plant Quarantine Services Division </w:t>
      </w:r>
      <w:r>
        <w:t>are</w:t>
      </w:r>
      <w:r w:rsidRPr="0052363A">
        <w:t xml:space="preserve"> exempt from fumigation on arrival in Australia</w:t>
      </w:r>
      <w:r>
        <w:t>, provided that no live insects are detected during the on-arrival inspection</w:t>
      </w:r>
      <w:r w:rsidRPr="0052363A">
        <w:t>.</w:t>
      </w:r>
    </w:p>
    <w:p w:rsidR="00CE082A" w:rsidRPr="007353A9" w:rsidRDefault="00CE082A" w:rsidP="00CE082A">
      <w:pPr>
        <w:pStyle w:val="ColorfulList-Accent11"/>
        <w:numPr>
          <w:ilvl w:val="1"/>
          <w:numId w:val="25"/>
        </w:numPr>
        <w:ind w:left="0" w:firstLine="0"/>
        <w:contextualSpacing w:val="0"/>
      </w:pPr>
      <w:r w:rsidRPr="007353A9">
        <w:rPr>
          <w:bCs/>
        </w:rPr>
        <w:t>Singapore–Australia Free Trade Agreement</w:t>
      </w:r>
      <w:r w:rsidRPr="007353A9">
        <w:t>—permitted tropical foliage (leaves and fronds)</w:t>
      </w:r>
      <w:r>
        <w:t>,</w:t>
      </w:r>
      <w:r w:rsidRPr="007353A9">
        <w:t xml:space="preserve"> orchids, anthuriums, dracaena foliage with the stem of the species </w:t>
      </w:r>
      <w:r w:rsidRPr="007353A9">
        <w:rPr>
          <w:i/>
          <w:iCs/>
        </w:rPr>
        <w:t xml:space="preserve">Dracaena godsefiana, Dracaena marginata, Dracaena sanderiana </w:t>
      </w:r>
      <w:r w:rsidRPr="007353A9">
        <w:rPr>
          <w:iCs/>
        </w:rPr>
        <w:t>and</w:t>
      </w:r>
      <w:r w:rsidRPr="007353A9">
        <w:rPr>
          <w:i/>
          <w:iCs/>
        </w:rPr>
        <w:t xml:space="preserve"> Dracaena reflexa </w:t>
      </w:r>
      <w:r w:rsidRPr="007353A9">
        <w:t xml:space="preserve">exported by suppliers registered with the Agriculture and Veterinary Authority of Singapore are exempt from fumigation on arrival in Australia. </w:t>
      </w:r>
      <w:r>
        <w:t xml:space="preserve">Furthermore, </w:t>
      </w:r>
      <w:r w:rsidRPr="007353A9">
        <w:rPr>
          <w:i/>
          <w:iCs/>
        </w:rPr>
        <w:t xml:space="preserve">Cordyline </w:t>
      </w:r>
      <w:r w:rsidRPr="007353A9">
        <w:rPr>
          <w:iCs/>
        </w:rPr>
        <w:t>spp.</w:t>
      </w:r>
      <w:r w:rsidRPr="007353A9">
        <w:rPr>
          <w:i/>
          <w:iCs/>
        </w:rPr>
        <w:t xml:space="preserve"> </w:t>
      </w:r>
      <w:r w:rsidRPr="007353A9">
        <w:t xml:space="preserve">foliage with stems </w:t>
      </w:r>
      <w:r>
        <w:t xml:space="preserve">is also exempt from devitalisation on arrival, provided it has been </w:t>
      </w:r>
      <w:r w:rsidRPr="007353A9">
        <w:t>devitalised.</w:t>
      </w:r>
    </w:p>
    <w:p w:rsidR="00CE082A" w:rsidRDefault="00CE082A" w:rsidP="00CE082A">
      <w:pPr>
        <w:pStyle w:val="ColorfulList-Accent11"/>
        <w:numPr>
          <w:ilvl w:val="1"/>
          <w:numId w:val="25"/>
        </w:numPr>
        <w:ind w:left="0" w:firstLine="0"/>
        <w:contextualSpacing w:val="0"/>
      </w:pPr>
      <w:r w:rsidRPr="0052363A">
        <w:t>Supervised Fumigation in China</w:t>
      </w:r>
      <w:r>
        <w:t xml:space="preserve"> Scheme—exemption from fumigation on arrival in Australia for fresh cut flower consignments accompanied by a phytosanitary certificate endorsed by the relevant Chinese Government official stating that fumigation was carried out under their supervision.</w:t>
      </w:r>
    </w:p>
    <w:p w:rsidR="00CE082A" w:rsidRPr="00A50D04" w:rsidRDefault="00CE082A" w:rsidP="00CE082A">
      <w:pPr>
        <w:pStyle w:val="ColorfulList-Accent11"/>
        <w:numPr>
          <w:ilvl w:val="1"/>
          <w:numId w:val="25"/>
        </w:numPr>
        <w:ind w:left="0" w:firstLine="0"/>
        <w:contextualSpacing w:val="0"/>
      </w:pPr>
      <w:r>
        <w:t xml:space="preserve">A complete list of permitted, non-propagatable fresh cut flower species is at </w:t>
      </w:r>
      <w:r w:rsidRPr="009F1972">
        <w:t xml:space="preserve">Appendix </w:t>
      </w:r>
      <w:r>
        <w:t>H.</w:t>
      </w:r>
    </w:p>
    <w:p w:rsidR="00CE082A" w:rsidRPr="009F00C2" w:rsidRDefault="00CE082A" w:rsidP="00CE082A">
      <w:pPr>
        <w:pStyle w:val="Heading3"/>
      </w:pPr>
      <w:r>
        <w:t>Prohibited fresh cut flowers</w:t>
      </w:r>
    </w:p>
    <w:p w:rsidR="00CE082A" w:rsidRDefault="00CE082A" w:rsidP="00CE082A">
      <w:pPr>
        <w:pStyle w:val="ColorfulList-Accent11"/>
        <w:numPr>
          <w:ilvl w:val="1"/>
          <w:numId w:val="25"/>
        </w:numPr>
        <w:ind w:left="0" w:firstLine="0"/>
        <w:contextualSpacing w:val="0"/>
      </w:pPr>
      <w:r w:rsidRPr="009B45F5">
        <w:t xml:space="preserve">All cut flower </w:t>
      </w:r>
      <w:r>
        <w:t xml:space="preserve">species </w:t>
      </w:r>
      <w:r w:rsidRPr="009B45F5">
        <w:t>that are not listed on ICON as permitted</w:t>
      </w:r>
      <w:r>
        <w:t>,</w:t>
      </w:r>
      <w:r w:rsidRPr="009B45F5">
        <w:t xml:space="preserve"> are prohibited. </w:t>
      </w:r>
      <w:r>
        <w:t xml:space="preserve">Any imported </w:t>
      </w:r>
      <w:r w:rsidRPr="009B45F5">
        <w:t>consignment</w:t>
      </w:r>
      <w:r>
        <w:t>s</w:t>
      </w:r>
      <w:r w:rsidRPr="009B45F5">
        <w:t xml:space="preserve"> of prohibited </w:t>
      </w:r>
      <w:r>
        <w:t xml:space="preserve">cut </w:t>
      </w:r>
      <w:r w:rsidRPr="009B45F5">
        <w:t xml:space="preserve">flowers </w:t>
      </w:r>
      <w:r>
        <w:t>are</w:t>
      </w:r>
      <w:r w:rsidRPr="009B45F5">
        <w:t xml:space="preserve"> </w:t>
      </w:r>
      <w:r>
        <w:t>either re-exported or destroyed.</w:t>
      </w:r>
    </w:p>
    <w:p w:rsidR="00CE082A" w:rsidRPr="004D452F" w:rsidRDefault="00CE082A" w:rsidP="00CE082A">
      <w:pPr>
        <w:pStyle w:val="Heading3"/>
      </w:pPr>
      <w:r>
        <w:t>Verification inspection at the border</w:t>
      </w:r>
    </w:p>
    <w:p w:rsidR="00CE082A" w:rsidRPr="00A50D04" w:rsidRDefault="00CE082A" w:rsidP="00CE082A">
      <w:pPr>
        <w:pStyle w:val="ColorfulList-Accent11"/>
        <w:numPr>
          <w:ilvl w:val="1"/>
          <w:numId w:val="25"/>
        </w:numPr>
        <w:ind w:left="0" w:firstLine="0"/>
        <w:contextualSpacing w:val="0"/>
      </w:pPr>
      <w:r>
        <w:t xml:space="preserve">All fresh cut flowers arriving in Australia must be inspected by department inspectors at the first port of entry. In most situations, the inspection occurs at either the department’s regional office or at a Class 2.4 quarantine approved premises, which is approved for cut flower inspections and is relatively close to the airport. Import conditions for cut flowers on ICON stipulate various methods for ensuring a consignment is free of insects. However, as IIGB witnessed during fieldwork, some consignments arriving in </w:t>
      </w:r>
      <w:r w:rsidRPr="00931B1C">
        <w:t xml:space="preserve">Australia </w:t>
      </w:r>
      <w:r>
        <w:t xml:space="preserve">were </w:t>
      </w:r>
      <w:r w:rsidRPr="00931B1C">
        <w:t>packag</w:t>
      </w:r>
      <w:r>
        <w:t xml:space="preserve">ed in noncompliant cartons that were not insect-proof. The Plant Import Operations Branch have implemented a procedure for certain products (including fresh cut flowers) to be verified by the CTO to ensure the consignment is suitable for movement to the inspection location (internal document, DAFF 2012c). This procedure simply confirms that the packaging is integral (for example, the cartons and pallet are shrink-wrapped) before it can be transported to the inspection location. This procedure only </w:t>
      </w:r>
      <w:r w:rsidRPr="009A7563">
        <w:t>minimises</w:t>
      </w:r>
      <w:r>
        <w:t xml:space="preserve"> </w:t>
      </w:r>
      <w:r w:rsidRPr="009A7563">
        <w:t xml:space="preserve">the </w:t>
      </w:r>
      <w:r>
        <w:t>possibility that live arthropods will escape into the environment, at some time after the aircraft cargo doors have been opened.</w:t>
      </w:r>
    </w:p>
    <w:p w:rsidR="00CE082A" w:rsidRPr="00A50D04" w:rsidRDefault="00CE082A" w:rsidP="00CE082A">
      <w:pPr>
        <w:pStyle w:val="Heading3"/>
      </w:pPr>
      <w:r w:rsidRPr="00A50D04">
        <w:t>Lodgement of imported consignments</w:t>
      </w:r>
    </w:p>
    <w:p w:rsidR="00CE082A" w:rsidRPr="00A50D04" w:rsidRDefault="00CE082A" w:rsidP="00CE082A">
      <w:pPr>
        <w:pStyle w:val="ColorfulList-Accent11"/>
        <w:numPr>
          <w:ilvl w:val="1"/>
          <w:numId w:val="25"/>
        </w:numPr>
        <w:ind w:left="0" w:firstLine="0"/>
        <w:contextualSpacing w:val="0"/>
      </w:pPr>
      <w:r>
        <w:t>The department</w:t>
      </w:r>
      <w:r w:rsidRPr="00A50D04">
        <w:t xml:space="preserve"> uses two interlinked electronic information management systems for clearing </w:t>
      </w:r>
      <w:r>
        <w:t xml:space="preserve">fresh cut flowers </w:t>
      </w:r>
      <w:r w:rsidRPr="00A50D04">
        <w:t xml:space="preserve">at the </w:t>
      </w:r>
      <w:r w:rsidRPr="002C5FA9">
        <w:t>border (Figure 6):</w:t>
      </w:r>
      <w:r w:rsidRPr="00A50D04">
        <w:t xml:space="preserve"> </w:t>
      </w:r>
      <w:r>
        <w:t>the Australian</w:t>
      </w:r>
      <w:r w:rsidRPr="00A50D04">
        <w:t xml:space="preserve"> Import Management System </w:t>
      </w:r>
      <w:r w:rsidRPr="00A50D04">
        <w:lastRenderedPageBreak/>
        <w:t>(AIMS)</w:t>
      </w:r>
      <w:r>
        <w:t>, managed by the department,</w:t>
      </w:r>
      <w:r w:rsidRPr="00A50D04">
        <w:t xml:space="preserve"> and the ICS</w:t>
      </w:r>
      <w:r>
        <w:t xml:space="preserve">, managed by the </w:t>
      </w:r>
      <w:r w:rsidRPr="00A50D04">
        <w:t>Australian Customs and Border Protection Service (Customs).</w:t>
      </w:r>
    </w:p>
    <w:p w:rsidR="00CE082A" w:rsidRPr="00A50D04" w:rsidRDefault="00CE082A" w:rsidP="00CE082A">
      <w:pPr>
        <w:pStyle w:val="ColorfulList-Accent11"/>
        <w:numPr>
          <w:ilvl w:val="1"/>
          <w:numId w:val="25"/>
        </w:numPr>
        <w:ind w:left="0" w:firstLine="0"/>
        <w:contextualSpacing w:val="0"/>
      </w:pPr>
      <w:r w:rsidRPr="00A50D04">
        <w:t xml:space="preserve">Goods imported into Australia are classified under the </w:t>
      </w:r>
      <w:r w:rsidRPr="00A50D04">
        <w:rPr>
          <w:i/>
        </w:rPr>
        <w:t>Customs Tariff Act 1995</w:t>
      </w:r>
      <w:r w:rsidRPr="00A50D04">
        <w:t xml:space="preserve">. A memorandum of understanding between </w:t>
      </w:r>
      <w:r>
        <w:t>the department</w:t>
      </w:r>
      <w:r w:rsidRPr="00A50D04">
        <w:t xml:space="preserve"> and Customs establishes and supports the collaborative working relationship </w:t>
      </w:r>
      <w:r>
        <w:t>and defines</w:t>
      </w:r>
      <w:r w:rsidRPr="00A50D04">
        <w:t xml:space="preserve"> their respective border protection and biosecurity responsibilities.</w:t>
      </w:r>
    </w:p>
    <w:p w:rsidR="00CE082A" w:rsidRDefault="00CE082A" w:rsidP="00CE082A">
      <w:pPr>
        <w:pStyle w:val="ColorfulList-Accent11"/>
        <w:numPr>
          <w:ilvl w:val="1"/>
          <w:numId w:val="25"/>
        </w:numPr>
        <w:ind w:left="0" w:firstLine="0"/>
        <w:contextualSpacing w:val="0"/>
      </w:pPr>
      <w:r w:rsidRPr="005D0681">
        <w:t xml:space="preserve">The ICS </w:t>
      </w:r>
      <w:r>
        <w:t xml:space="preserve">automatically </w:t>
      </w:r>
      <w:r w:rsidRPr="005D0681">
        <w:t xml:space="preserve">refers import consignments of biosecurity concern to AIMS. </w:t>
      </w:r>
      <w:r>
        <w:t>Some of these</w:t>
      </w:r>
      <w:r w:rsidRPr="005D0681">
        <w:t xml:space="preserve"> referral</w:t>
      </w:r>
      <w:r>
        <w:t>s</w:t>
      </w:r>
      <w:r w:rsidRPr="005D0681">
        <w:t xml:space="preserve"> </w:t>
      </w:r>
      <w:r>
        <w:t>are</w:t>
      </w:r>
      <w:r w:rsidRPr="005D0681">
        <w:t xml:space="preserve"> based on tariff codes targeted by profiles set by the department. </w:t>
      </w:r>
      <w:r>
        <w:t>The department</w:t>
      </w:r>
      <w:r w:rsidRPr="00A50D04">
        <w:t xml:space="preserve"> uses AIMS to profile</w:t>
      </w:r>
      <w:r>
        <w:t>,</w:t>
      </w:r>
      <w:r w:rsidRPr="00A50D04">
        <w:t xml:space="preserve"> target </w:t>
      </w:r>
      <w:r>
        <w:t xml:space="preserve">and record movement of </w:t>
      </w:r>
      <w:r w:rsidRPr="00A50D04">
        <w:t xml:space="preserve">imported consignments as part of arrival clearance procedures. </w:t>
      </w:r>
      <w:r>
        <w:t>Department</w:t>
      </w:r>
      <w:r w:rsidRPr="00A50D04">
        <w:t xml:space="preserve"> officers at the first port of arrival are responsible for clearing imported consignments in their region.</w:t>
      </w:r>
    </w:p>
    <w:p w:rsidR="00CE082A" w:rsidRPr="007C4396" w:rsidRDefault="00CE082A" w:rsidP="00CE082A">
      <w:pPr>
        <w:pStyle w:val="Heading3"/>
      </w:pPr>
      <w:r>
        <w:t>Tariff codes for fresh cut flowers</w:t>
      </w:r>
    </w:p>
    <w:p w:rsidR="00CE082A" w:rsidRDefault="00CE082A" w:rsidP="00CE082A">
      <w:pPr>
        <w:pStyle w:val="ColorfulList-Accent11"/>
        <w:numPr>
          <w:ilvl w:val="1"/>
          <w:numId w:val="25"/>
        </w:numPr>
        <w:ind w:left="0" w:firstLine="0"/>
        <w:contextualSpacing w:val="0"/>
      </w:pPr>
      <w:r w:rsidRPr="003D5912">
        <w:t xml:space="preserve">Goods imported into Australia require classification under the </w:t>
      </w:r>
      <w:r w:rsidRPr="005067C4">
        <w:rPr>
          <w:i/>
        </w:rPr>
        <w:t>Customs Tariff Act 1995</w:t>
      </w:r>
      <w:r w:rsidRPr="003D5912">
        <w:t>, which is administered by Customs.</w:t>
      </w:r>
      <w:r>
        <w:t xml:space="preserve"> In general, imported fresh cut flowers are declared under either of these tariff codes:</w:t>
      </w:r>
    </w:p>
    <w:p w:rsidR="00CE082A" w:rsidRDefault="00CE082A" w:rsidP="00CE082A">
      <w:pPr>
        <w:numPr>
          <w:ilvl w:val="0"/>
          <w:numId w:val="13"/>
        </w:numPr>
        <w:tabs>
          <w:tab w:val="clear" w:pos="567"/>
        </w:tabs>
        <w:ind w:left="426" w:hanging="426"/>
      </w:pPr>
      <w:r>
        <w:t>0603 Cut flowers and flower buds of a kind suitable for bouquets or for ornamental purposes, fresh, dried, dyed, bleached, impregnated or otherwise prepared</w:t>
      </w:r>
    </w:p>
    <w:p w:rsidR="00CE082A" w:rsidRDefault="00CE082A" w:rsidP="00CE082A">
      <w:pPr>
        <w:numPr>
          <w:ilvl w:val="0"/>
          <w:numId w:val="13"/>
        </w:numPr>
        <w:tabs>
          <w:tab w:val="clear" w:pos="567"/>
        </w:tabs>
        <w:ind w:left="426" w:hanging="426"/>
      </w:pPr>
      <w:r>
        <w:t>0604 Foliage, branches and other parts of plants, without flowers or flower buds, and grasses, mosses and lichens, being goods of a kind suitable for bouquets or for ornamental purposes, fresh, dried, dyed, bleached, impregnated or otherwise prepared.</w:t>
      </w:r>
    </w:p>
    <w:p w:rsidR="00CE082A" w:rsidRDefault="00CE082A" w:rsidP="00CE082A">
      <w:pPr>
        <w:pStyle w:val="ColorfulList-Accent11"/>
        <w:numPr>
          <w:ilvl w:val="1"/>
          <w:numId w:val="25"/>
        </w:numPr>
        <w:ind w:left="0" w:firstLine="0"/>
        <w:contextualSpacing w:val="0"/>
      </w:pPr>
      <w:r>
        <w:t xml:space="preserve">Imported consignments of fresh cut flowers </w:t>
      </w:r>
      <w:r w:rsidRPr="00393651">
        <w:t xml:space="preserve">(under tariff codes </w:t>
      </w:r>
      <w:r>
        <w:t>0603 and 0604</w:t>
      </w:r>
      <w:r w:rsidRPr="00393651">
        <w:t xml:space="preserve">) are automatically directed </w:t>
      </w:r>
      <w:r>
        <w:t xml:space="preserve">to the department </w:t>
      </w:r>
      <w:r w:rsidRPr="00393651">
        <w:t xml:space="preserve">for biosecurity assessment. At various points in this process, </w:t>
      </w:r>
      <w:r>
        <w:t xml:space="preserve">and </w:t>
      </w:r>
      <w:r w:rsidRPr="00393651">
        <w:t xml:space="preserve">until </w:t>
      </w:r>
      <w:r>
        <w:t xml:space="preserve">the </w:t>
      </w:r>
      <w:r w:rsidRPr="00393651">
        <w:t>consignment</w:t>
      </w:r>
      <w:r>
        <w:t>s</w:t>
      </w:r>
      <w:r w:rsidRPr="00393651">
        <w:t xml:space="preserve"> </w:t>
      </w:r>
      <w:r>
        <w:t>are</w:t>
      </w:r>
      <w:r w:rsidRPr="00393651">
        <w:t xml:space="preserve"> released</w:t>
      </w:r>
      <w:r>
        <w:t xml:space="preserve">, </w:t>
      </w:r>
      <w:r w:rsidRPr="00393651">
        <w:t>AIMS is updated to reflect any directions imposed and decisions taken as a result of the biosecurity assessment or inspection process.</w:t>
      </w:r>
    </w:p>
    <w:p w:rsidR="00CE082A" w:rsidRPr="00D07945" w:rsidRDefault="00CE082A" w:rsidP="00CE082A">
      <w:pPr>
        <w:pStyle w:val="Heading3"/>
      </w:pPr>
      <w:r>
        <w:t>Client Contact Group</w:t>
      </w:r>
    </w:p>
    <w:p w:rsidR="00CE082A" w:rsidRDefault="00CE082A" w:rsidP="00CE082A">
      <w:pPr>
        <w:pStyle w:val="ColorfulList-Accent11"/>
        <w:numPr>
          <w:ilvl w:val="1"/>
          <w:numId w:val="25"/>
        </w:numPr>
        <w:ind w:left="0" w:firstLine="0"/>
        <w:contextualSpacing w:val="0"/>
      </w:pPr>
      <w:r>
        <w:t xml:space="preserve">An importer or broker can book cargo terminal operator (CTO) verification and inspection of imported cargo by contacting the Client Contact Group in each region. Documents relating </w:t>
      </w:r>
      <w:r w:rsidRPr="008A0D48">
        <w:t xml:space="preserve">to imported cargo must be submitted by the importer before a booking can be made. </w:t>
      </w:r>
      <w:r>
        <w:t>Client Contact Group (</w:t>
      </w:r>
      <w:r w:rsidRPr="008A0D48">
        <w:t>CCG</w:t>
      </w:r>
      <w:r>
        <w:t>)</w:t>
      </w:r>
      <w:r w:rsidRPr="008A0D48">
        <w:t xml:space="preserve"> staff inspect</w:t>
      </w:r>
      <w:r>
        <w:t xml:space="preserve"> the document and make the booking, taking into consideration the nature of the commodity and volume imported, then assign appropriately skilled department staff to inspect the goods.</w:t>
      </w:r>
    </w:p>
    <w:p w:rsidR="00CE082A" w:rsidRPr="00A50D04" w:rsidRDefault="00CE082A" w:rsidP="00CE082A">
      <w:pPr>
        <w:pStyle w:val="Heading3"/>
      </w:pPr>
      <w:r w:rsidRPr="00A50D04">
        <w:t>Packaging</w:t>
      </w:r>
      <w:r>
        <w:t xml:space="preserve"> requirements</w:t>
      </w:r>
    </w:p>
    <w:p w:rsidR="00CE082A" w:rsidRDefault="00CE082A" w:rsidP="00CE082A">
      <w:pPr>
        <w:pStyle w:val="ColorfulList-Accent11"/>
        <w:numPr>
          <w:ilvl w:val="1"/>
          <w:numId w:val="25"/>
        </w:numPr>
        <w:ind w:left="0" w:firstLine="0"/>
        <w:contextualSpacing w:val="0"/>
      </w:pPr>
      <w:r>
        <w:t>Biosecurity risks from perishable consignments vary considerably. Some pathways of fresh produce of plant origin are known to be consistently well secured (for example, pre-packed baby corn) and require minimal department intervention before inspection, whereas other pathways (for example, fresh cut roses from Kenya and India) are often found to be infested and/or inadequately packaged.</w:t>
      </w:r>
    </w:p>
    <w:p w:rsidR="00CE082A" w:rsidRDefault="00CE082A" w:rsidP="00CE082A">
      <w:pPr>
        <w:pStyle w:val="ColorfulList-Accent11"/>
        <w:numPr>
          <w:ilvl w:val="1"/>
          <w:numId w:val="25"/>
        </w:numPr>
        <w:ind w:left="0" w:firstLine="0"/>
        <w:contextualSpacing w:val="0"/>
      </w:pPr>
      <w:r>
        <w:lastRenderedPageBreak/>
        <w:t>The department’s policy document for CTO verification of</w:t>
      </w:r>
      <w:r w:rsidRPr="00D35997">
        <w:t xml:space="preserve"> airfreight </w:t>
      </w:r>
      <w:r w:rsidRPr="005D0E47">
        <w:t>perishable</w:t>
      </w:r>
      <w:r>
        <w:t xml:space="preserve"> goods states</w:t>
      </w:r>
      <w:r w:rsidRPr="005D0E47">
        <w:t>:</w:t>
      </w:r>
    </w:p>
    <w:p w:rsidR="00CE082A" w:rsidRDefault="00CE082A" w:rsidP="00CE082A">
      <w:pPr>
        <w:ind w:left="567"/>
      </w:pPr>
      <w:r>
        <w:t xml:space="preserve">Consignments that arrive unsecured must be secured prior to movement from the CTO. Consignments may be secured by shrink-wrapping, covering with plastic sheeting, loading into an enclosed vehicle </w:t>
      </w:r>
      <w:r w:rsidRPr="00021AEE">
        <w:t>etc.,</w:t>
      </w:r>
      <w:r>
        <w:t xml:space="preserve"> or any other means that will restrict the potential escape of insect pests.</w:t>
      </w:r>
    </w:p>
    <w:p w:rsidR="00CE082A" w:rsidRPr="00C5764C" w:rsidRDefault="00CE082A" w:rsidP="00CE082A">
      <w:pPr>
        <w:pStyle w:val="ColorfulList-Accent11"/>
        <w:numPr>
          <w:ilvl w:val="1"/>
          <w:numId w:val="25"/>
        </w:numPr>
        <w:ind w:left="0" w:firstLine="0"/>
        <w:contextualSpacing w:val="0"/>
      </w:pPr>
      <w:r>
        <w:t xml:space="preserve">Similarly, the </w:t>
      </w:r>
      <w:r w:rsidRPr="007B1A67">
        <w:rPr>
          <w:szCs w:val="24"/>
        </w:rPr>
        <w:t xml:space="preserve">department’s </w:t>
      </w:r>
      <w:r w:rsidRPr="000E107A">
        <w:rPr>
          <w:szCs w:val="24"/>
        </w:rPr>
        <w:t xml:space="preserve">ICON database </w:t>
      </w:r>
      <w:r w:rsidRPr="007B1A67">
        <w:rPr>
          <w:szCs w:val="24"/>
        </w:rPr>
        <w:t xml:space="preserve">states that all consignments </w:t>
      </w:r>
      <w:r w:rsidRPr="000E107A">
        <w:rPr>
          <w:szCs w:val="24"/>
        </w:rPr>
        <w:t>of imported fresh</w:t>
      </w:r>
      <w:r>
        <w:rPr>
          <w:szCs w:val="24"/>
        </w:rPr>
        <w:t xml:space="preserve"> cut flowers </w:t>
      </w:r>
      <w:r w:rsidRPr="000025BD">
        <w:rPr>
          <w:szCs w:val="24"/>
        </w:rPr>
        <w:t>must be</w:t>
      </w:r>
      <w:r w:rsidRPr="007B1A67">
        <w:rPr>
          <w:szCs w:val="24"/>
        </w:rPr>
        <w:t xml:space="preserve"> integrally</w:t>
      </w:r>
      <w:r>
        <w:rPr>
          <w:szCs w:val="24"/>
        </w:rPr>
        <w:t xml:space="preserve"> </w:t>
      </w:r>
      <w:r w:rsidRPr="007B1A67">
        <w:rPr>
          <w:szCs w:val="24"/>
        </w:rPr>
        <w:t>packaged at the time of arrival</w:t>
      </w:r>
      <w:r>
        <w:rPr>
          <w:szCs w:val="24"/>
        </w:rPr>
        <w:t>; if interpreted literally, this means at the time an aircraft lands and the cargo doors opened</w:t>
      </w:r>
      <w:r w:rsidRPr="007B1A67">
        <w:rPr>
          <w:szCs w:val="24"/>
        </w:rPr>
        <w:t>.</w:t>
      </w:r>
      <w:r>
        <w:rPr>
          <w:szCs w:val="24"/>
        </w:rPr>
        <w:t xml:space="preserve"> The packaging requirements for imported cut flower consignments as listed on ICON database (accessed on 7 August 2014) are:</w:t>
      </w:r>
    </w:p>
    <w:p w:rsidR="00CE082A" w:rsidRDefault="00CE082A" w:rsidP="00CE082A">
      <w:pPr>
        <w:pStyle w:val="ColorfulList-Accent11"/>
        <w:ind w:left="0"/>
        <w:contextualSpacing w:val="0"/>
      </w:pPr>
      <w:r>
        <w:tab/>
        <w:t xml:space="preserve">Consignments must be packed in clean, new packaging and transported in sealed </w:t>
      </w:r>
      <w:r>
        <w:tab/>
        <w:t xml:space="preserve">containers: </w:t>
      </w:r>
    </w:p>
    <w:p w:rsidR="00CE082A" w:rsidRDefault="00CE082A" w:rsidP="00CE082A">
      <w:pPr>
        <w:numPr>
          <w:ilvl w:val="0"/>
          <w:numId w:val="37"/>
        </w:numPr>
        <w:tabs>
          <w:tab w:val="clear" w:pos="567"/>
        </w:tabs>
        <w:ind w:left="992" w:hanging="425"/>
      </w:pPr>
      <w:r>
        <w:t>Integral cartons – sealed cartons without ventilation holes.</w:t>
      </w:r>
    </w:p>
    <w:p w:rsidR="00CE082A" w:rsidRDefault="00CE082A" w:rsidP="00CE082A">
      <w:pPr>
        <w:numPr>
          <w:ilvl w:val="0"/>
          <w:numId w:val="37"/>
        </w:numPr>
        <w:tabs>
          <w:tab w:val="clear" w:pos="567"/>
        </w:tabs>
        <w:ind w:left="992" w:hanging="425"/>
      </w:pPr>
      <w:r>
        <w:t>Vented cartons with sealed holes. Holes must be sealed with plastic or mesh. Mesh pore size must be no more than 1.6 mm.</w:t>
      </w:r>
    </w:p>
    <w:p w:rsidR="00CE082A" w:rsidRDefault="00CE082A" w:rsidP="00CE082A">
      <w:pPr>
        <w:numPr>
          <w:ilvl w:val="0"/>
          <w:numId w:val="37"/>
        </w:numPr>
        <w:tabs>
          <w:tab w:val="clear" w:pos="567"/>
        </w:tabs>
        <w:ind w:left="992" w:hanging="425"/>
      </w:pPr>
      <w:r>
        <w:t>Sealed plastic liners placed inside vented cartons.</w:t>
      </w:r>
    </w:p>
    <w:p w:rsidR="00CE082A" w:rsidRDefault="00CE082A" w:rsidP="00CE082A">
      <w:pPr>
        <w:numPr>
          <w:ilvl w:val="0"/>
          <w:numId w:val="37"/>
        </w:numPr>
        <w:tabs>
          <w:tab w:val="clear" w:pos="567"/>
        </w:tabs>
        <w:ind w:left="992" w:hanging="425"/>
      </w:pPr>
      <w:r>
        <w:t>Vials of water attached to the stems of flowers are permitted. Water or ice containers/packs used to cool the flowers are not permitted.</w:t>
      </w:r>
    </w:p>
    <w:p w:rsidR="00CE082A" w:rsidRPr="00A50D04" w:rsidRDefault="00CE082A" w:rsidP="00CE082A">
      <w:pPr>
        <w:pStyle w:val="ColorfulList-Accent11"/>
        <w:ind w:left="567"/>
      </w:pPr>
      <w:r>
        <w:t>Cartons not meeting these packaging requirements may be imported inside a fully sealed unit. The sealed unit must be transported to the inspection point intact.</w:t>
      </w:r>
    </w:p>
    <w:p w:rsidR="00CE082A" w:rsidRPr="00A50D04" w:rsidRDefault="00CE082A" w:rsidP="00CE082A">
      <w:pPr>
        <w:pStyle w:val="Heading3"/>
      </w:pPr>
      <w:r w:rsidRPr="00A50D04">
        <w:t>Document</w:t>
      </w:r>
      <w:r>
        <w:t>s</w:t>
      </w:r>
      <w:r w:rsidRPr="00A50D04">
        <w:t xml:space="preserve"> and certificates</w:t>
      </w:r>
    </w:p>
    <w:p w:rsidR="00CE082A" w:rsidRPr="00A50D04" w:rsidRDefault="00CE082A" w:rsidP="00CE082A">
      <w:pPr>
        <w:pStyle w:val="ColorfulList-Accent11"/>
        <w:numPr>
          <w:ilvl w:val="1"/>
          <w:numId w:val="25"/>
        </w:numPr>
        <w:ind w:left="0" w:firstLine="0"/>
        <w:contextualSpacing w:val="0"/>
      </w:pPr>
      <w:r w:rsidRPr="00A50D04">
        <w:t xml:space="preserve">From </w:t>
      </w:r>
      <w:r w:rsidRPr="00FE66DC">
        <w:t xml:space="preserve">selected records reviewed during fieldwork </w:t>
      </w:r>
      <w:r>
        <w:t xml:space="preserve">at </w:t>
      </w:r>
      <w:r w:rsidRPr="00FE66DC">
        <w:t>regional centres</w:t>
      </w:r>
      <w:r w:rsidRPr="00A50D04">
        <w:t xml:space="preserve">, the IIGB noted that the </w:t>
      </w:r>
      <w:r>
        <w:t>department’s</w:t>
      </w:r>
      <w:r w:rsidRPr="00A50D04">
        <w:t xml:space="preserve"> verification system is based on </w:t>
      </w:r>
      <w:r>
        <w:t xml:space="preserve">this </w:t>
      </w:r>
      <w:r w:rsidRPr="00A50D04">
        <w:t>documentary evidence accompanying the consignments:</w:t>
      </w:r>
    </w:p>
    <w:p w:rsidR="00CE082A" w:rsidRDefault="00CE082A" w:rsidP="00CE082A">
      <w:pPr>
        <w:pStyle w:val="ListBullet"/>
        <w:tabs>
          <w:tab w:val="clear" w:pos="360"/>
          <w:tab w:val="clear" w:pos="567"/>
        </w:tabs>
        <w:ind w:left="426" w:hanging="426"/>
      </w:pPr>
      <w:r>
        <w:t>phytosanitary</w:t>
      </w:r>
      <w:r w:rsidRPr="00A50D04">
        <w:t xml:space="preserve"> certificate </w:t>
      </w:r>
      <w:r>
        <w:t>(</w:t>
      </w:r>
      <w:r w:rsidRPr="00A50D04">
        <w:t xml:space="preserve">endorsed by </w:t>
      </w:r>
      <w:r>
        <w:t>the NPPO in the exporting country) stating that fumigation by an accredited supplier has been applied (Malaysia and Singapore only)</w:t>
      </w:r>
    </w:p>
    <w:p w:rsidR="00CE082A" w:rsidRPr="00A50D04" w:rsidRDefault="00CE082A" w:rsidP="00CE082A">
      <w:pPr>
        <w:pStyle w:val="ListBullet"/>
        <w:tabs>
          <w:tab w:val="clear" w:pos="360"/>
          <w:tab w:val="clear" w:pos="567"/>
        </w:tabs>
        <w:ind w:left="426" w:hanging="426"/>
      </w:pPr>
      <w:r>
        <w:t>phytosanitary</w:t>
      </w:r>
      <w:r w:rsidRPr="00A50D04">
        <w:t xml:space="preserve"> certificate </w:t>
      </w:r>
      <w:r>
        <w:t>(</w:t>
      </w:r>
      <w:r w:rsidRPr="00A50D04">
        <w:t xml:space="preserve">endorsed by </w:t>
      </w:r>
      <w:r>
        <w:t>the NPPO in the exporting country) stating that fumigation has been applied under their supervision (China only)</w:t>
      </w:r>
    </w:p>
    <w:p w:rsidR="00CE082A" w:rsidRDefault="00CE082A" w:rsidP="00CE082A">
      <w:pPr>
        <w:pStyle w:val="ListBullet"/>
        <w:tabs>
          <w:tab w:val="clear" w:pos="360"/>
          <w:tab w:val="clear" w:pos="567"/>
        </w:tabs>
        <w:ind w:left="426" w:hanging="426"/>
      </w:pPr>
      <w:r>
        <w:t>phytosanitary</w:t>
      </w:r>
      <w:r w:rsidRPr="00A50D04">
        <w:t xml:space="preserve"> certificate </w:t>
      </w:r>
      <w:r>
        <w:t>or an official declaration (</w:t>
      </w:r>
      <w:r w:rsidRPr="00A50D04">
        <w:t xml:space="preserve">endorsed by </w:t>
      </w:r>
      <w:r>
        <w:t>the NPPO) stating that devitalisation treatment by an accredited supplier has been applied (for approved countries)</w:t>
      </w:r>
    </w:p>
    <w:p w:rsidR="00CE082A" w:rsidRPr="00A50D04" w:rsidRDefault="00CE082A" w:rsidP="00CE082A">
      <w:pPr>
        <w:pStyle w:val="ListBullet"/>
        <w:tabs>
          <w:tab w:val="clear" w:pos="360"/>
          <w:tab w:val="clear" w:pos="567"/>
        </w:tabs>
        <w:ind w:left="426" w:hanging="426"/>
      </w:pPr>
      <w:r w:rsidRPr="00A50D04">
        <w:t xml:space="preserve">description of </w:t>
      </w:r>
      <w:r>
        <w:t xml:space="preserve">fresh cut flower (common or botanical name) </w:t>
      </w:r>
      <w:r w:rsidRPr="00A50D04">
        <w:t xml:space="preserve">on </w:t>
      </w:r>
      <w:r>
        <w:t>commercial invoice</w:t>
      </w:r>
    </w:p>
    <w:p w:rsidR="00CE082A" w:rsidRPr="00A50D04" w:rsidRDefault="00CE082A" w:rsidP="00CE082A">
      <w:pPr>
        <w:pStyle w:val="ListBullet"/>
        <w:tabs>
          <w:tab w:val="clear" w:pos="360"/>
          <w:tab w:val="clear" w:pos="567"/>
        </w:tabs>
        <w:ind w:left="426" w:hanging="426"/>
      </w:pPr>
      <w:r>
        <w:t>volume in a consignment (number of</w:t>
      </w:r>
      <w:r w:rsidRPr="00A50D04">
        <w:t xml:space="preserve"> </w:t>
      </w:r>
      <w:r>
        <w:t>stems)</w:t>
      </w:r>
    </w:p>
    <w:p w:rsidR="00CE082A" w:rsidRPr="00A50D04" w:rsidRDefault="00CE082A" w:rsidP="00CE082A">
      <w:pPr>
        <w:pStyle w:val="ListBullet"/>
        <w:tabs>
          <w:tab w:val="clear" w:pos="360"/>
          <w:tab w:val="clear" w:pos="567"/>
        </w:tabs>
        <w:ind w:left="426" w:hanging="426"/>
      </w:pPr>
      <w:r w:rsidRPr="00A50D04">
        <w:t>importer and exporter details</w:t>
      </w:r>
    </w:p>
    <w:p w:rsidR="00CE082A" w:rsidRDefault="00CE082A" w:rsidP="00CE082A">
      <w:pPr>
        <w:pStyle w:val="ListBullet"/>
        <w:tabs>
          <w:tab w:val="clear" w:pos="360"/>
          <w:tab w:val="clear" w:pos="567"/>
        </w:tabs>
        <w:ind w:left="426" w:hanging="426"/>
      </w:pPr>
      <w:r w:rsidRPr="00A50D04">
        <w:t>airway bill number/</w:t>
      </w:r>
      <w:r>
        <w:t>packing list</w:t>
      </w:r>
      <w:r w:rsidRPr="00A50D04">
        <w:t>.</w:t>
      </w:r>
    </w:p>
    <w:p w:rsidR="00CE082A" w:rsidRPr="00A50D04" w:rsidRDefault="00CE082A" w:rsidP="00CE082A">
      <w:pPr>
        <w:pStyle w:val="ColorfulList-Accent11"/>
        <w:numPr>
          <w:ilvl w:val="1"/>
          <w:numId w:val="25"/>
        </w:numPr>
        <w:ind w:left="0" w:firstLine="0"/>
        <w:contextualSpacing w:val="0"/>
      </w:pPr>
      <w:r w:rsidRPr="00A50D04">
        <w:lastRenderedPageBreak/>
        <w:t>D</w:t>
      </w:r>
      <w:r>
        <w:t>epartment</w:t>
      </w:r>
      <w:r w:rsidRPr="00A50D04">
        <w:t xml:space="preserve"> officers based in regional offices </w:t>
      </w:r>
      <w:r>
        <w:t>are responsible for</w:t>
      </w:r>
      <w:r w:rsidRPr="00A50D04">
        <w:t xml:space="preserve"> clearing imported consignments by:</w:t>
      </w:r>
    </w:p>
    <w:p w:rsidR="00CE082A" w:rsidRPr="00A50D04" w:rsidRDefault="00CE082A" w:rsidP="00CE082A">
      <w:pPr>
        <w:pStyle w:val="ListBullet"/>
        <w:tabs>
          <w:tab w:val="clear" w:pos="360"/>
          <w:tab w:val="clear" w:pos="567"/>
        </w:tabs>
        <w:ind w:left="426" w:hanging="426"/>
      </w:pPr>
      <w:r w:rsidRPr="00A50D04">
        <w:t xml:space="preserve">examining consignments of imported cut flowers </w:t>
      </w:r>
      <w:r>
        <w:t>for live pests, diseases and other quarantine risk material</w:t>
      </w:r>
    </w:p>
    <w:p w:rsidR="00CE082A" w:rsidRPr="00A50D04" w:rsidRDefault="00CE082A" w:rsidP="00CE082A">
      <w:pPr>
        <w:pStyle w:val="ListBullet"/>
        <w:tabs>
          <w:tab w:val="clear" w:pos="360"/>
          <w:tab w:val="clear" w:pos="567"/>
        </w:tabs>
        <w:ind w:left="426" w:hanging="426"/>
      </w:pPr>
      <w:r w:rsidRPr="00A50D04">
        <w:t>facilitating</w:t>
      </w:r>
      <w:r>
        <w:t>/supervising</w:t>
      </w:r>
      <w:r w:rsidRPr="00A50D04">
        <w:t xml:space="preserve"> mandatory treatment </w:t>
      </w:r>
      <w:r>
        <w:t xml:space="preserve">(fumigation, devitalisation or both) </w:t>
      </w:r>
      <w:r w:rsidRPr="00A50D04">
        <w:t>of imported cut flowers, when required</w:t>
      </w:r>
    </w:p>
    <w:p w:rsidR="00CE082A" w:rsidRDefault="00CE082A" w:rsidP="00CE082A">
      <w:pPr>
        <w:pStyle w:val="ListBullet"/>
        <w:tabs>
          <w:tab w:val="clear" w:pos="360"/>
          <w:tab w:val="clear" w:pos="567"/>
        </w:tabs>
        <w:ind w:left="426" w:hanging="426"/>
      </w:pPr>
      <w:r w:rsidRPr="00A50D04">
        <w:t>making decisions about consignments to be ordered into quarantine</w:t>
      </w:r>
      <w:r>
        <w:t>, re-treated,</w:t>
      </w:r>
      <w:r w:rsidRPr="00A50D04">
        <w:t xml:space="preserve"> released</w:t>
      </w:r>
      <w:r>
        <w:t xml:space="preserve"> or destroyed (mainly prohibited species)</w:t>
      </w:r>
    </w:p>
    <w:p w:rsidR="00CE082A" w:rsidRPr="00A50D04" w:rsidRDefault="00CE082A" w:rsidP="00CE082A">
      <w:pPr>
        <w:pStyle w:val="ListBullet"/>
        <w:tabs>
          <w:tab w:val="clear" w:pos="360"/>
          <w:tab w:val="clear" w:pos="567"/>
        </w:tabs>
        <w:ind w:left="426" w:hanging="426"/>
      </w:pPr>
      <w:r>
        <w:t>sampling cut flowers/foliage treated offshore by accredited suppliers for propagability testing</w:t>
      </w:r>
    </w:p>
    <w:p w:rsidR="00CE082A" w:rsidRPr="00A50D04" w:rsidRDefault="00CE082A" w:rsidP="00CE082A">
      <w:pPr>
        <w:pStyle w:val="ListBullet"/>
        <w:tabs>
          <w:tab w:val="clear" w:pos="360"/>
          <w:tab w:val="clear" w:pos="567"/>
        </w:tabs>
        <w:ind w:left="426" w:hanging="426"/>
      </w:pPr>
      <w:r w:rsidRPr="00A50D04">
        <w:t xml:space="preserve">managing importer compliance with </w:t>
      </w:r>
      <w:r>
        <w:t>import requirements for</w:t>
      </w:r>
      <w:r w:rsidRPr="00A50D04">
        <w:t xml:space="preserve"> cut flowers</w:t>
      </w:r>
    </w:p>
    <w:p w:rsidR="00CE082A" w:rsidRPr="00A50D04" w:rsidRDefault="00CE082A" w:rsidP="00CE082A">
      <w:pPr>
        <w:pStyle w:val="ListBullet"/>
        <w:tabs>
          <w:tab w:val="clear" w:pos="360"/>
          <w:tab w:val="clear" w:pos="567"/>
        </w:tabs>
        <w:ind w:left="426" w:hanging="426"/>
      </w:pPr>
      <w:r>
        <w:t>recording the inspection outcome for each imported consignment after inspection.</w:t>
      </w:r>
    </w:p>
    <w:p w:rsidR="00CE082A" w:rsidRPr="00A50D04" w:rsidRDefault="00CE082A" w:rsidP="00CE082A">
      <w:pPr>
        <w:pStyle w:val="Heading3"/>
      </w:pPr>
      <w:r>
        <w:t>Cargo terminal operator v</w:t>
      </w:r>
      <w:r w:rsidRPr="00A50D04">
        <w:t xml:space="preserve">erification </w:t>
      </w:r>
      <w:r>
        <w:t xml:space="preserve">inspection </w:t>
      </w:r>
      <w:r w:rsidRPr="00A50D04">
        <w:t>and clearance</w:t>
      </w:r>
    </w:p>
    <w:p w:rsidR="00CE082A" w:rsidRPr="002C5FA9" w:rsidRDefault="00CE082A" w:rsidP="00CE082A">
      <w:pPr>
        <w:pStyle w:val="ColorfulList-Accent11"/>
        <w:numPr>
          <w:ilvl w:val="1"/>
          <w:numId w:val="25"/>
        </w:numPr>
        <w:ind w:left="0" w:firstLine="0"/>
        <w:contextualSpacing w:val="0"/>
      </w:pPr>
      <w:r>
        <w:t>The department’s</w:t>
      </w:r>
      <w:r w:rsidRPr="00A50D04">
        <w:t xml:space="preserve"> verification and clearance procedure for </w:t>
      </w:r>
      <w:r>
        <w:t xml:space="preserve">personal consignments of </w:t>
      </w:r>
      <w:r w:rsidRPr="00A50D04">
        <w:t xml:space="preserve">imported </w:t>
      </w:r>
      <w:r>
        <w:t xml:space="preserve">fresh cut flowers </w:t>
      </w:r>
      <w:r w:rsidRPr="00A50D04">
        <w:t xml:space="preserve">is </w:t>
      </w:r>
      <w:r w:rsidRPr="002C5FA9">
        <w:t>detailed in Figure 7.</w:t>
      </w:r>
    </w:p>
    <w:p w:rsidR="00CE082A" w:rsidRDefault="00CE082A" w:rsidP="00CE082A">
      <w:pPr>
        <w:pStyle w:val="ColorfulList-Accent11"/>
        <w:numPr>
          <w:ilvl w:val="1"/>
          <w:numId w:val="25"/>
        </w:numPr>
        <w:ind w:left="0" w:firstLine="0"/>
        <w:contextualSpacing w:val="0"/>
      </w:pPr>
      <w:r>
        <w:t xml:space="preserve">The standard procedure for border clearance and verification inspection of commercial consignments of imported </w:t>
      </w:r>
      <w:r w:rsidRPr="003A3FBD">
        <w:t xml:space="preserve">fresh cut flowers </w:t>
      </w:r>
      <w:r>
        <w:t>is at</w:t>
      </w:r>
      <w:r w:rsidRPr="00D66457">
        <w:t xml:space="preserve"> Appendix </w:t>
      </w:r>
      <w:r>
        <w:t>I.</w:t>
      </w:r>
    </w:p>
    <w:p w:rsidR="00CE082A" w:rsidRPr="00A50D04" w:rsidRDefault="00CE082A" w:rsidP="00CE082A">
      <w:pPr>
        <w:pStyle w:val="Heading3"/>
      </w:pPr>
      <w:r w:rsidRPr="00A50D04">
        <w:t>Transport to an approved inspection facility</w:t>
      </w:r>
    </w:p>
    <w:p w:rsidR="00CE082A" w:rsidRPr="00D32999" w:rsidRDefault="00CE082A" w:rsidP="00CE082A">
      <w:pPr>
        <w:pStyle w:val="ColorfulList-Accent11"/>
        <w:numPr>
          <w:ilvl w:val="1"/>
          <w:numId w:val="25"/>
        </w:numPr>
        <w:ind w:left="0" w:firstLine="0"/>
        <w:contextualSpacing w:val="0"/>
      </w:pPr>
      <w:r w:rsidRPr="00D32999">
        <w:t>Following CTO verification at an airline bond store, fresh cut flower consignments are transported to the inspection location</w:t>
      </w:r>
      <w:r>
        <w:t>. However, the manner of handling and transportation</w:t>
      </w:r>
      <w:r w:rsidRPr="00D32999">
        <w:t xml:space="preserve"> varies:</w:t>
      </w:r>
    </w:p>
    <w:p w:rsidR="00CE082A" w:rsidRDefault="00CE082A" w:rsidP="00CE082A">
      <w:pPr>
        <w:pStyle w:val="ListBullet"/>
        <w:tabs>
          <w:tab w:val="clear" w:pos="360"/>
          <w:tab w:val="clear" w:pos="567"/>
        </w:tabs>
        <w:ind w:left="426" w:hanging="426"/>
      </w:pPr>
      <w:r>
        <w:t>importer/freight forwarder loads the secure airfreight pallets or air containers onto tray trucks and drives them to the inspection location.</w:t>
      </w:r>
    </w:p>
    <w:p w:rsidR="00CE082A" w:rsidRDefault="00CE082A" w:rsidP="00CE082A">
      <w:pPr>
        <w:pStyle w:val="ListBullet"/>
        <w:tabs>
          <w:tab w:val="clear" w:pos="360"/>
          <w:tab w:val="clear" w:pos="567"/>
        </w:tabs>
        <w:ind w:left="426" w:hanging="426"/>
      </w:pPr>
      <w:r>
        <w:t>importer/freight forwarder takes consignments out of their integral packaging and puts them into individual packages, loads the packages onto tray trucks or into enclosed vans and takes them to the inspection location.</w:t>
      </w:r>
    </w:p>
    <w:p w:rsidR="00CE082A" w:rsidRDefault="00CE082A" w:rsidP="00CE082A">
      <w:pPr>
        <w:pStyle w:val="ListBullet"/>
        <w:tabs>
          <w:tab w:val="clear" w:pos="360"/>
          <w:tab w:val="clear" w:pos="567"/>
        </w:tabs>
        <w:ind w:left="426" w:hanging="426"/>
      </w:pPr>
      <w:r>
        <w:t>importer/freight forwarder collects the consignment and drives it to the inspection location in an enclosed vehicle. Before collection, the importer’s vehicle must be sprayed with a ‘knockdown’ insecticide.</w:t>
      </w:r>
    </w:p>
    <w:p w:rsidR="00CE082A" w:rsidRDefault="00CE082A" w:rsidP="00CE082A">
      <w:pPr>
        <w:pStyle w:val="ColorfulList-Accent11"/>
        <w:numPr>
          <w:ilvl w:val="1"/>
          <w:numId w:val="25"/>
        </w:numPr>
        <w:ind w:left="0" w:firstLine="0"/>
        <w:contextualSpacing w:val="0"/>
      </w:pPr>
      <w:r>
        <w:t>In all regions, importers must make advance bookings for inspections of cut flower consignments; this is usually done by email.</w:t>
      </w:r>
    </w:p>
    <w:p w:rsidR="00CE082A" w:rsidRPr="00A50D04" w:rsidRDefault="00CE082A" w:rsidP="00CE082A">
      <w:pPr>
        <w:pStyle w:val="Heading3"/>
      </w:pPr>
      <w:r w:rsidRPr="00A50D04">
        <w:t>Sampling</w:t>
      </w:r>
      <w:r>
        <w:t xml:space="preserve"> for inspection and propagability testing</w:t>
      </w:r>
    </w:p>
    <w:p w:rsidR="00CE082A" w:rsidRDefault="00CE082A" w:rsidP="00CE082A">
      <w:pPr>
        <w:pStyle w:val="ColorfulList-Accent11"/>
        <w:numPr>
          <w:ilvl w:val="1"/>
          <w:numId w:val="25"/>
        </w:numPr>
        <w:ind w:left="0" w:firstLine="0"/>
        <w:contextualSpacing w:val="0"/>
      </w:pPr>
      <w:r>
        <w:t xml:space="preserve">The department’s </w:t>
      </w:r>
      <w:r w:rsidRPr="00AD7271">
        <w:t>Instruction and guideline: imported cut flower clearance</w:t>
      </w:r>
      <w:r>
        <w:t xml:space="preserve"> (internal document, DAFF 2013b) states how many stems from each carton in a consignment must be examined, as per the routine sampling strategy (</w:t>
      </w:r>
      <w:r w:rsidRPr="00D66457">
        <w:t>Table 3</w:t>
      </w:r>
      <w:r>
        <w:t xml:space="preserve">). </w:t>
      </w:r>
      <w:r w:rsidRPr="009B20F1">
        <w:t xml:space="preserve">A 600 unit </w:t>
      </w:r>
      <w:r>
        <w:t>sampling</w:t>
      </w:r>
      <w:r w:rsidRPr="009B20F1">
        <w:t xml:space="preserve"> </w:t>
      </w:r>
      <w:r>
        <w:t xml:space="preserve">rate per supplier </w:t>
      </w:r>
      <w:r w:rsidRPr="009B20F1">
        <w:t xml:space="preserve">applies to </w:t>
      </w:r>
      <w:r>
        <w:t xml:space="preserve">all </w:t>
      </w:r>
      <w:r w:rsidRPr="009B20F1">
        <w:t>imported cut flowers</w:t>
      </w:r>
      <w:r>
        <w:t xml:space="preserve">; </w:t>
      </w:r>
      <w:r w:rsidRPr="009B20F1">
        <w:t>600</w:t>
      </w:r>
      <w:r>
        <w:t> </w:t>
      </w:r>
      <w:r w:rsidRPr="009B20F1">
        <w:t xml:space="preserve">units </w:t>
      </w:r>
      <w:r>
        <w:t xml:space="preserve">from six to </w:t>
      </w:r>
      <w:r w:rsidRPr="009B20F1">
        <w:t>10 randomly drawn cartons</w:t>
      </w:r>
      <w:r>
        <w:t xml:space="preserve"> </w:t>
      </w:r>
      <w:r w:rsidRPr="009B20F1">
        <w:t xml:space="preserve">are drawn </w:t>
      </w:r>
      <w:r w:rsidRPr="009B20F1">
        <w:lastRenderedPageBreak/>
        <w:t xml:space="preserve">per </w:t>
      </w:r>
      <w:r>
        <w:t>p</w:t>
      </w:r>
      <w:r w:rsidRPr="009B20F1">
        <w:t>hytosanitary certificate (or consignment</w:t>
      </w:r>
      <w:r>
        <w:t>,</w:t>
      </w:r>
      <w:r w:rsidRPr="009B20F1">
        <w:t xml:space="preserve"> if a </w:t>
      </w:r>
      <w:r>
        <w:t>p</w:t>
      </w:r>
      <w:r w:rsidRPr="009B20F1">
        <w:t>hytosanitary certificate is not required)</w:t>
      </w:r>
      <w:r>
        <w:t>.</w:t>
      </w:r>
      <w:r w:rsidRPr="009B20F1">
        <w:t xml:space="preserve"> </w:t>
      </w:r>
      <w:r>
        <w:t>T</w:t>
      </w:r>
      <w:r w:rsidRPr="009B20F1">
        <w:t>he number of cartons and number of stems from each carton may vary depending on the number of suppliers in an entry. Where there are several suppliers</w:t>
      </w:r>
      <w:r>
        <w:t xml:space="preserve"> and/or several types of flowers in a consignment, </w:t>
      </w:r>
      <w:r w:rsidRPr="009B20F1">
        <w:t xml:space="preserve">cartons must be drawn </w:t>
      </w:r>
      <w:r>
        <w:t>to include each type and</w:t>
      </w:r>
      <w:r w:rsidRPr="009B20F1">
        <w:t xml:space="preserve"> each supplier </w:t>
      </w:r>
      <w:r>
        <w:t>(see</w:t>
      </w:r>
      <w:r w:rsidRPr="00D66457">
        <w:t xml:space="preserve"> Table 3</w:t>
      </w:r>
      <w:r w:rsidRPr="00525804">
        <w:t xml:space="preserve"> </w:t>
      </w:r>
      <w:r>
        <w:t xml:space="preserve">for sampling). </w:t>
      </w:r>
      <w:r w:rsidRPr="00F03A7D">
        <w:t xml:space="preserve">The 600 unit inspection </w:t>
      </w:r>
      <w:r>
        <w:t xml:space="preserve">protocol </w:t>
      </w:r>
      <w:r w:rsidRPr="00F03A7D">
        <w:t xml:space="preserve">is used for many fresh produce commodities imported </w:t>
      </w:r>
      <w:r>
        <w:t>in</w:t>
      </w:r>
      <w:r w:rsidRPr="00F03A7D">
        <w:t xml:space="preserve">to Australia. It is based on a statistical model and provides assurance about the effectiveness of </w:t>
      </w:r>
      <w:r>
        <w:t>the department’s</w:t>
      </w:r>
      <w:r w:rsidRPr="00F03A7D">
        <w:t xml:space="preserve"> inspection activities.</w:t>
      </w:r>
    </w:p>
    <w:p w:rsidR="00CE082A" w:rsidRDefault="00CE082A" w:rsidP="00CE082A">
      <w:pPr>
        <w:pStyle w:val="ColorfulList-Accent11"/>
        <w:numPr>
          <w:ilvl w:val="1"/>
          <w:numId w:val="25"/>
        </w:numPr>
        <w:ind w:left="0" w:firstLine="0"/>
        <w:contextualSpacing w:val="0"/>
      </w:pPr>
      <w:r>
        <w:t>The department also draws five samples of imported propagatable plant material each month for every supplier–importer combination. These samples are used for propagability testing and to provide a history of each country’s compliance with devitalisation requirements.</w:t>
      </w:r>
    </w:p>
    <w:p w:rsidR="00CE082A" w:rsidRPr="00505132" w:rsidRDefault="00CE082A" w:rsidP="00CE082A">
      <w:pPr>
        <w:pStyle w:val="ColorfulList-Accent11"/>
        <w:numPr>
          <w:ilvl w:val="1"/>
          <w:numId w:val="25"/>
        </w:numPr>
        <w:ind w:left="0" w:firstLine="0"/>
        <w:contextualSpacing w:val="0"/>
      </w:pPr>
      <w:r>
        <w:t>The IIGB noted that the current regime for devitalisation testing of imported consignments is not to check individual consignments, but rather to provide retrospective verification that overseas exporters are complying with Australian import requirements. Recording such information, through systematic analysis and interpretation</w:t>
      </w:r>
      <w:r w:rsidRPr="00505132">
        <w:t xml:space="preserve">, </w:t>
      </w:r>
      <w:r>
        <w:t>should</w:t>
      </w:r>
      <w:r w:rsidRPr="00505132">
        <w:t xml:space="preserve"> inform future decisions about the risk-return for this </w:t>
      </w:r>
      <w:r>
        <w:t xml:space="preserve">procedure, for this </w:t>
      </w:r>
      <w:r w:rsidRPr="00505132">
        <w:t>commodity.</w:t>
      </w:r>
    </w:p>
    <w:p w:rsidR="00CE082A" w:rsidRPr="00B374A8" w:rsidRDefault="00CE082A" w:rsidP="00CE082A">
      <w:pPr>
        <w:pStyle w:val="Heading3"/>
      </w:pPr>
      <w:r>
        <w:t>Operational Science Support</w:t>
      </w:r>
    </w:p>
    <w:p w:rsidR="00CE082A" w:rsidRDefault="00CE082A" w:rsidP="00CE082A">
      <w:pPr>
        <w:pStyle w:val="ColorfulList-Accent11"/>
        <w:numPr>
          <w:ilvl w:val="1"/>
          <w:numId w:val="25"/>
        </w:numPr>
        <w:ind w:left="0" w:firstLine="0"/>
        <w:contextualSpacing w:val="0"/>
      </w:pPr>
      <w:r>
        <w:t>To assess the risk posed by imported goods the department has a national Operational Science Support (OSS) network to identify any suspect pests and diseases found on fresh cut flower consignments. The network is part of the department’s Compliance Division and provides identification and diagnostic services to inspectors who encounter plant pests and diseases during inspection of imported fresh cut flowers.</w:t>
      </w:r>
    </w:p>
    <w:p w:rsidR="00CE082A" w:rsidRDefault="00CE082A" w:rsidP="00CE082A">
      <w:pPr>
        <w:pStyle w:val="ColorfulList-Accent11"/>
        <w:numPr>
          <w:ilvl w:val="1"/>
          <w:numId w:val="25"/>
        </w:numPr>
        <w:ind w:left="0" w:firstLine="0"/>
        <w:contextualSpacing w:val="0"/>
      </w:pPr>
      <w:r>
        <w:t>Staff inspecting imported fresh cut flowers prepare samples for transport to OSS laboratories for identification of invertebrates, pathogens and seeds. The department’s m</w:t>
      </w:r>
      <w:r w:rsidRPr="00CF563F">
        <w:t>ovement protocol for live/viable quarantinable material for OS</w:t>
      </w:r>
      <w:r>
        <w:t>S</w:t>
      </w:r>
      <w:r w:rsidRPr="00CF563F">
        <w:t xml:space="preserve"> analysis</w:t>
      </w:r>
      <w:r>
        <w:t xml:space="preserve"> (internal document, DAFF 2013c) outlines procedures to ensure safe and secure transfer between q</w:t>
      </w:r>
      <w:r w:rsidRPr="008A0D48">
        <w:t xml:space="preserve">uarantine </w:t>
      </w:r>
      <w:r>
        <w:t>i</w:t>
      </w:r>
      <w:r w:rsidRPr="008A0D48">
        <w:t xml:space="preserve">ntervention </w:t>
      </w:r>
      <w:r>
        <w:t>p</w:t>
      </w:r>
      <w:r w:rsidRPr="008A0D48">
        <w:t>oints</w:t>
      </w:r>
      <w:r>
        <w:t xml:space="preserve"> and OSS laboratories of live/viable samples.</w:t>
      </w:r>
    </w:p>
    <w:p w:rsidR="00CE082A" w:rsidRDefault="00CE082A" w:rsidP="00CE082A">
      <w:pPr>
        <w:pStyle w:val="ColorfulList-Accent11"/>
        <w:numPr>
          <w:ilvl w:val="1"/>
          <w:numId w:val="25"/>
        </w:numPr>
        <w:ind w:left="0" w:firstLine="0"/>
        <w:contextualSpacing w:val="0"/>
      </w:pPr>
      <w:r>
        <w:t xml:space="preserve">In the South East and Central East regions, </w:t>
      </w:r>
      <w:r w:rsidRPr="00ED596D">
        <w:t>OS</w:t>
      </w:r>
      <w:r>
        <w:t xml:space="preserve">S staff are </w:t>
      </w:r>
      <w:r w:rsidRPr="00021AEE">
        <w:t>available on site</w:t>
      </w:r>
      <w:r>
        <w:t xml:space="preserve"> to advise programmes whether a pest is actionable or non-actionable and provide treatment options.</w:t>
      </w:r>
    </w:p>
    <w:p w:rsidR="00CE082A" w:rsidRDefault="00CE082A" w:rsidP="00CE082A">
      <w:pPr>
        <w:pStyle w:val="Heading3"/>
      </w:pPr>
      <w:r>
        <w:t>Quarantine control in Western Australia</w:t>
      </w:r>
    </w:p>
    <w:p w:rsidR="00CE082A" w:rsidRPr="00435E0F" w:rsidRDefault="00CE082A" w:rsidP="00CE082A">
      <w:pPr>
        <w:pStyle w:val="ColorfulList-Accent11"/>
        <w:numPr>
          <w:ilvl w:val="1"/>
          <w:numId w:val="25"/>
        </w:numPr>
        <w:ind w:left="0" w:firstLine="0"/>
        <w:contextualSpacing w:val="0"/>
      </w:pPr>
      <w:r>
        <w:t xml:space="preserve">The </w:t>
      </w:r>
      <w:r w:rsidRPr="004068A5">
        <w:rPr>
          <w:i/>
        </w:rPr>
        <w:t xml:space="preserve">Biosecurity and Agriculture Management Act </w:t>
      </w:r>
      <w:r w:rsidRPr="00900DB7">
        <w:rPr>
          <w:i/>
        </w:rPr>
        <w:t>2007</w:t>
      </w:r>
      <w:r w:rsidRPr="00900DB7">
        <w:t xml:space="preserve"> (WA)</w:t>
      </w:r>
      <w:r>
        <w:t xml:space="preserve"> underpins plant biosecurity programs </w:t>
      </w:r>
      <w:r w:rsidRPr="00B902F9">
        <w:t xml:space="preserve">to safeguard </w:t>
      </w:r>
      <w:r>
        <w:t xml:space="preserve">Western Australia’s </w:t>
      </w:r>
      <w:r w:rsidRPr="00B902F9">
        <w:t>plant resources from exotic and established pests and diseases</w:t>
      </w:r>
      <w:r>
        <w:t xml:space="preserve">. Imported cut flower consignments cleared from quarantine outside WA must be declared before they are brought into the State. Therefore, all imported cut flower consignments moved to WA are subject to inspection and fumigation (when live insects are found) before release. The WA inspection requirements provide an additional check of the efficacy of on-arrival fumigation of imported flower consignments. </w:t>
      </w:r>
    </w:p>
    <w:p w:rsidR="00CE082A" w:rsidRDefault="00CE082A" w:rsidP="00CE082A">
      <w:pPr>
        <w:pStyle w:val="Heading1"/>
        <w:numPr>
          <w:ilvl w:val="0"/>
          <w:numId w:val="25"/>
        </w:numPr>
        <w:ind w:hanging="720"/>
      </w:pPr>
      <w:bookmarkStart w:id="127" w:name="_Toc367702824"/>
      <w:bookmarkStart w:id="128" w:name="_Toc367706537"/>
      <w:bookmarkStart w:id="129" w:name="_Toc367707117"/>
      <w:bookmarkStart w:id="130" w:name="_Toc367707298"/>
      <w:bookmarkStart w:id="131" w:name="_Toc367708180"/>
      <w:bookmarkStart w:id="132" w:name="_Toc393107847"/>
      <w:bookmarkStart w:id="133" w:name="_Toc393107896"/>
      <w:bookmarkStart w:id="134" w:name="_Toc408841481"/>
      <w:bookmarkStart w:id="135" w:name="_Toc367702827"/>
      <w:bookmarkStart w:id="136" w:name="_Toc367706540"/>
      <w:bookmarkStart w:id="137" w:name="_Toc367707120"/>
      <w:bookmarkStart w:id="138" w:name="_Toc367707301"/>
      <w:bookmarkStart w:id="139" w:name="_Toc367708183"/>
      <w:r w:rsidRPr="00A50D04">
        <w:lastRenderedPageBreak/>
        <w:t>Observations and findings</w:t>
      </w:r>
      <w:bookmarkEnd w:id="127"/>
      <w:bookmarkEnd w:id="128"/>
      <w:bookmarkEnd w:id="129"/>
      <w:bookmarkEnd w:id="130"/>
      <w:bookmarkEnd w:id="131"/>
      <w:bookmarkEnd w:id="132"/>
      <w:bookmarkEnd w:id="133"/>
      <w:bookmarkEnd w:id="134"/>
    </w:p>
    <w:p w:rsidR="00CE082A" w:rsidRPr="002E7BDA" w:rsidRDefault="00CE082A" w:rsidP="00CE082A">
      <w:pPr>
        <w:pStyle w:val="Heading3"/>
      </w:pPr>
      <w:r>
        <w:t>Reliance on NPPOs</w:t>
      </w:r>
    </w:p>
    <w:p w:rsidR="00CE082A" w:rsidRPr="00804171" w:rsidRDefault="00CE082A" w:rsidP="00CE082A">
      <w:pPr>
        <w:pStyle w:val="ColorfulList-Accent11"/>
        <w:numPr>
          <w:ilvl w:val="1"/>
          <w:numId w:val="26"/>
        </w:numPr>
        <w:spacing w:beforeLines="60" w:before="144" w:afterLines="60" w:after="144"/>
        <w:ind w:left="0" w:firstLine="0"/>
        <w:contextualSpacing w:val="0"/>
        <w:rPr>
          <w:rFonts w:cs="Arial"/>
        </w:rPr>
      </w:pPr>
      <w:r w:rsidRPr="00804171">
        <w:rPr>
          <w:rFonts w:cs="Arial"/>
        </w:rPr>
        <w:t>The department relies on the integrity and comprehensiveness of controls exercised by exporting country NPPOs in ensuring consignments of fresh cut flowers comply with Australian import requirements. Certification of consignments by the NPPO is required for cut flowers that are treated offshore and/or produced under an overseas accreditation scheme. The department undertakes verification inspections on arrival, to check that offshore treatments are effective. The NPPOs in Singapore and Malaysia accredit export facilities and issue phytosanitary certification for devitalised flowers, stating that Australia’s import requirements have been met. Similarly, the China Inspection and Quarantine agency accredits fumigation treatments of cut flower consignments before export to Australia. The department has undertaken specific audits of biosecurity control systems and facilities in Singapore and Malaysia.</w:t>
      </w:r>
    </w:p>
    <w:p w:rsidR="00CE082A" w:rsidRDefault="00CE082A" w:rsidP="00CE082A">
      <w:pPr>
        <w:pStyle w:val="ColorfulList-Accent11"/>
        <w:numPr>
          <w:ilvl w:val="1"/>
          <w:numId w:val="26"/>
        </w:numPr>
        <w:spacing w:beforeLines="60" w:before="144" w:afterLines="60" w:after="144"/>
        <w:ind w:left="0" w:firstLine="0"/>
        <w:contextualSpacing w:val="0"/>
        <w:rPr>
          <w:rFonts w:cs="Arial"/>
        </w:rPr>
      </w:pPr>
      <w:r>
        <w:rPr>
          <w:rFonts w:cs="Arial"/>
        </w:rPr>
        <w:t>Countries proposing to export cut flowers to Australia are assessed by considering:</w:t>
      </w:r>
    </w:p>
    <w:p w:rsidR="00CE082A" w:rsidRDefault="00CE082A" w:rsidP="00CE082A">
      <w:pPr>
        <w:pStyle w:val="ListBullet"/>
      </w:pPr>
      <w:r w:rsidRPr="007A0FEC">
        <w:t>biosecurity risks</w:t>
      </w:r>
      <w:r>
        <w:t xml:space="preserve"> to Australia</w:t>
      </w:r>
      <w:r w:rsidRPr="007A0FEC">
        <w:t xml:space="preserve"> of the species of cut flowers</w:t>
      </w:r>
    </w:p>
    <w:p w:rsidR="00CE082A" w:rsidRDefault="00CE082A" w:rsidP="00CE082A">
      <w:pPr>
        <w:pStyle w:val="ListBullet"/>
      </w:pPr>
      <w:r w:rsidRPr="007A0FEC">
        <w:t xml:space="preserve">production practices and management </w:t>
      </w:r>
      <w:r>
        <w:t>standards</w:t>
      </w:r>
      <w:r w:rsidRPr="007A0FEC">
        <w:t xml:space="preserve"> that exist as part of the </w:t>
      </w:r>
      <w:r>
        <w:t xml:space="preserve">flower </w:t>
      </w:r>
      <w:r w:rsidRPr="007A0FEC">
        <w:t>production system in that country.</w:t>
      </w:r>
    </w:p>
    <w:p w:rsidR="00CE082A" w:rsidRPr="007A0FEC" w:rsidRDefault="00CE082A" w:rsidP="00CE082A">
      <w:pPr>
        <w:pStyle w:val="ListBullet"/>
        <w:numPr>
          <w:ilvl w:val="0"/>
          <w:numId w:val="0"/>
        </w:numPr>
      </w:pPr>
      <w:r w:rsidRPr="00834FCB">
        <w:t xml:space="preserve">For approval of new cut flower </w:t>
      </w:r>
      <w:r>
        <w:t>or</w:t>
      </w:r>
      <w:r w:rsidRPr="00834FCB">
        <w:t xml:space="preserve"> foliage species</w:t>
      </w:r>
      <w:r w:rsidRPr="007A0FEC">
        <w:t xml:space="preserve">, the </w:t>
      </w:r>
      <w:r>
        <w:t>department requires</w:t>
      </w:r>
      <w:r w:rsidRPr="007A0FEC">
        <w:t xml:space="preserve"> a risk assessment; for previously approved species, </w:t>
      </w:r>
      <w:r>
        <w:t>the department</w:t>
      </w:r>
      <w:r w:rsidRPr="007A0FEC">
        <w:t xml:space="preserve"> </w:t>
      </w:r>
      <w:r>
        <w:t xml:space="preserve">may conduct a </w:t>
      </w:r>
      <w:r w:rsidRPr="007A0FEC">
        <w:t xml:space="preserve">review or </w:t>
      </w:r>
      <w:r>
        <w:t>modify</w:t>
      </w:r>
      <w:r w:rsidRPr="007A0FEC">
        <w:t xml:space="preserve"> policy to extend existing conditions </w:t>
      </w:r>
      <w:r>
        <w:t>for</w:t>
      </w:r>
      <w:r w:rsidRPr="007A0FEC">
        <w:t xml:space="preserve"> a new </w:t>
      </w:r>
      <w:r>
        <w:t xml:space="preserve">exporting </w:t>
      </w:r>
      <w:r w:rsidRPr="007A0FEC">
        <w:t>country.</w:t>
      </w:r>
    </w:p>
    <w:p w:rsidR="00CE082A" w:rsidRDefault="00CE082A" w:rsidP="00CE082A">
      <w:pPr>
        <w:pStyle w:val="ColorfulList-Accent11"/>
        <w:numPr>
          <w:ilvl w:val="1"/>
          <w:numId w:val="26"/>
        </w:numPr>
        <w:spacing w:beforeLines="60" w:before="144" w:afterLines="60" w:after="144"/>
        <w:ind w:left="0" w:firstLine="0"/>
        <w:contextualSpacing w:val="0"/>
        <w:rPr>
          <w:rFonts w:cs="Arial"/>
        </w:rPr>
      </w:pPr>
      <w:r>
        <w:rPr>
          <w:rFonts w:cs="Arial"/>
        </w:rPr>
        <w:t>Assessment</w:t>
      </w:r>
      <w:r w:rsidRPr="007A0FEC">
        <w:rPr>
          <w:rFonts w:cs="Arial"/>
        </w:rPr>
        <w:t xml:space="preserve"> of production systems for approval by the department may be carried out for newly approved species of cut flowers and new source countries to verify that flowers for export to Australia would meet import conditions and comply with risk management measures and production systems. However, </w:t>
      </w:r>
      <w:r>
        <w:rPr>
          <w:rFonts w:cs="Arial"/>
        </w:rPr>
        <w:t xml:space="preserve">the department </w:t>
      </w:r>
      <w:r w:rsidRPr="007A0FEC">
        <w:rPr>
          <w:rFonts w:cs="Arial"/>
        </w:rPr>
        <w:t xml:space="preserve">does not accredit specific offshore cut flower export facilities. It is the exporting country </w:t>
      </w:r>
      <w:r>
        <w:rPr>
          <w:rFonts w:cs="Arial"/>
        </w:rPr>
        <w:t xml:space="preserve">NPPO </w:t>
      </w:r>
      <w:r w:rsidRPr="007A0FEC">
        <w:rPr>
          <w:rFonts w:cs="Arial"/>
        </w:rPr>
        <w:t>that decides how they manage export facilities and any standards that they wish to apply.</w:t>
      </w:r>
    </w:p>
    <w:p w:rsidR="00CE082A" w:rsidRPr="0082076E" w:rsidRDefault="00CE082A" w:rsidP="00CE082A">
      <w:pPr>
        <w:pStyle w:val="ColorfulList-Accent11"/>
        <w:numPr>
          <w:ilvl w:val="1"/>
          <w:numId w:val="26"/>
        </w:numPr>
        <w:ind w:left="0" w:firstLine="0"/>
        <w:contextualSpacing w:val="0"/>
        <w:rPr>
          <w:szCs w:val="24"/>
        </w:rPr>
      </w:pPr>
      <w:r>
        <w:rPr>
          <w:rFonts w:cs="Arial"/>
        </w:rPr>
        <w:t>The department</w:t>
      </w:r>
      <w:r w:rsidRPr="00EA6C9A">
        <w:rPr>
          <w:rFonts w:cs="Arial"/>
        </w:rPr>
        <w:t xml:space="preserve"> accredited offshore devitalisation treatment facilities until mid</w:t>
      </w:r>
      <w:r>
        <w:rPr>
          <w:rFonts w:cs="Arial"/>
        </w:rPr>
        <w:t> </w:t>
      </w:r>
      <w:r w:rsidRPr="00EA6C9A">
        <w:rPr>
          <w:rFonts w:cs="Arial"/>
        </w:rPr>
        <w:t>2013</w:t>
      </w:r>
      <w:r>
        <w:rPr>
          <w:rFonts w:cs="Arial"/>
        </w:rPr>
        <w:t>,</w:t>
      </w:r>
      <w:r w:rsidRPr="00EA6C9A">
        <w:rPr>
          <w:rFonts w:cs="Arial"/>
        </w:rPr>
        <w:t xml:space="preserve"> when the policy was amended. However, </w:t>
      </w:r>
      <w:r>
        <w:rPr>
          <w:rFonts w:cs="Arial"/>
        </w:rPr>
        <w:t>the department</w:t>
      </w:r>
      <w:r w:rsidRPr="00EA6C9A">
        <w:rPr>
          <w:rFonts w:cs="Arial"/>
        </w:rPr>
        <w:t xml:space="preserve"> now requires each country’s NPPO assess </w:t>
      </w:r>
      <w:r>
        <w:rPr>
          <w:rFonts w:cs="Arial"/>
        </w:rPr>
        <w:t xml:space="preserve">the </w:t>
      </w:r>
      <w:r w:rsidRPr="00EA6C9A">
        <w:rPr>
          <w:rFonts w:cs="Arial"/>
        </w:rPr>
        <w:t xml:space="preserve">ability </w:t>
      </w:r>
      <w:r>
        <w:rPr>
          <w:rFonts w:cs="Arial"/>
        </w:rPr>
        <w:t xml:space="preserve">of production facilities </w:t>
      </w:r>
      <w:r w:rsidRPr="00EA6C9A">
        <w:rPr>
          <w:rFonts w:cs="Arial"/>
        </w:rPr>
        <w:t xml:space="preserve">to effectively perform devitalisation treatment and certify the treatment on a </w:t>
      </w:r>
      <w:r>
        <w:rPr>
          <w:rFonts w:cs="Arial"/>
        </w:rPr>
        <w:t>p</w:t>
      </w:r>
      <w:r w:rsidRPr="00EA6C9A">
        <w:rPr>
          <w:rFonts w:cs="Arial"/>
        </w:rPr>
        <w:t>hytosanitary certificate.</w:t>
      </w:r>
    </w:p>
    <w:p w:rsidR="00CE082A" w:rsidRPr="00CD3C63" w:rsidRDefault="00CE082A" w:rsidP="00CE082A">
      <w:pPr>
        <w:pStyle w:val="Heading3"/>
      </w:pPr>
      <w:r w:rsidRPr="00797C6E">
        <w:t>Border clearance and verification inspection</w:t>
      </w:r>
    </w:p>
    <w:p w:rsidR="00CE082A" w:rsidRDefault="00CE082A" w:rsidP="00CE082A">
      <w:pPr>
        <w:pStyle w:val="ColorfulList-Accent11"/>
        <w:numPr>
          <w:ilvl w:val="1"/>
          <w:numId w:val="26"/>
        </w:numPr>
        <w:ind w:left="0" w:firstLine="0"/>
        <w:contextualSpacing w:val="0"/>
      </w:pPr>
      <w:r>
        <w:t>In three regional offices, the IIGB checked clearance processes for consignments of fresh cut flowers. The IIGB viewed inspection facilities used by the department and, in discussions with officers, gathered information including step-by-step descriptions of the department’s verification and clearance procedure for imported flower consignments (</w:t>
      </w:r>
      <w:r w:rsidRPr="001141B5">
        <w:t xml:space="preserve">Appendix </w:t>
      </w:r>
      <w:r>
        <w:t>I.)</w:t>
      </w:r>
    </w:p>
    <w:p w:rsidR="00CE082A" w:rsidRDefault="00CE082A" w:rsidP="00CE082A">
      <w:pPr>
        <w:pStyle w:val="ColorfulList-Accent11"/>
        <w:numPr>
          <w:ilvl w:val="1"/>
          <w:numId w:val="26"/>
        </w:numPr>
        <w:ind w:left="0" w:firstLine="0"/>
        <w:contextualSpacing w:val="0"/>
      </w:pPr>
      <w:r>
        <w:t>From the selected records reviewed during fieldwork at regional centres, it was noted that the department’s verification system is based on documents accompanying each consignment:</w:t>
      </w:r>
    </w:p>
    <w:p w:rsidR="00CE082A" w:rsidRDefault="00CE082A" w:rsidP="00CE082A">
      <w:pPr>
        <w:pStyle w:val="ListBullet"/>
        <w:tabs>
          <w:tab w:val="clear" w:pos="360"/>
          <w:tab w:val="clear" w:pos="567"/>
        </w:tabs>
        <w:ind w:left="567" w:hanging="567"/>
      </w:pPr>
      <w:r>
        <w:t>phytosanitary certificate issued by the NPPO (for consignments treated offshore)</w:t>
      </w:r>
    </w:p>
    <w:p w:rsidR="00CE082A" w:rsidRDefault="00CE082A" w:rsidP="00CE082A">
      <w:pPr>
        <w:pStyle w:val="ListBullet"/>
        <w:tabs>
          <w:tab w:val="clear" w:pos="360"/>
          <w:tab w:val="clear" w:pos="567"/>
        </w:tabs>
        <w:ind w:left="567" w:hanging="567"/>
      </w:pPr>
      <w:r>
        <w:lastRenderedPageBreak/>
        <w:t>devitalisation certificate endorsed by the NPPO (either a separate document or an additional statement on a phytosanitary certificate)</w:t>
      </w:r>
    </w:p>
    <w:p w:rsidR="00CE082A" w:rsidRDefault="00CE082A" w:rsidP="00CE082A">
      <w:pPr>
        <w:pStyle w:val="ListBullet"/>
        <w:tabs>
          <w:tab w:val="clear" w:pos="360"/>
          <w:tab w:val="clear" w:pos="567"/>
        </w:tabs>
        <w:ind w:left="567" w:hanging="567"/>
      </w:pPr>
      <w:r>
        <w:t>description of the cut flower species on phytosanitary certificate(s)</w:t>
      </w:r>
    </w:p>
    <w:p w:rsidR="00CE082A" w:rsidRDefault="00CE082A" w:rsidP="00CE082A">
      <w:pPr>
        <w:pStyle w:val="ListBullet"/>
        <w:tabs>
          <w:tab w:val="clear" w:pos="360"/>
          <w:tab w:val="clear" w:pos="567"/>
        </w:tabs>
        <w:ind w:left="567" w:hanging="567"/>
      </w:pPr>
      <w:r>
        <w:t>quantities of cut flowers</w:t>
      </w:r>
    </w:p>
    <w:p w:rsidR="00CE082A" w:rsidRDefault="00CE082A" w:rsidP="00CE082A">
      <w:pPr>
        <w:pStyle w:val="ListBullet"/>
        <w:tabs>
          <w:tab w:val="clear" w:pos="360"/>
          <w:tab w:val="clear" w:pos="567"/>
        </w:tabs>
        <w:ind w:left="567" w:hanging="567"/>
      </w:pPr>
      <w:r>
        <w:t>botanical or common name of the species imported</w:t>
      </w:r>
    </w:p>
    <w:p w:rsidR="00CE082A" w:rsidRDefault="00CE082A" w:rsidP="00CE082A">
      <w:pPr>
        <w:pStyle w:val="ListBullet"/>
        <w:tabs>
          <w:tab w:val="clear" w:pos="360"/>
          <w:tab w:val="clear" w:pos="567"/>
        </w:tabs>
        <w:ind w:left="567" w:hanging="567"/>
      </w:pPr>
      <w:r>
        <w:t>importer and exporter details</w:t>
      </w:r>
    </w:p>
    <w:p w:rsidR="00CE082A" w:rsidRDefault="00CE082A" w:rsidP="00CE082A">
      <w:pPr>
        <w:pStyle w:val="ListBullet"/>
        <w:tabs>
          <w:tab w:val="clear" w:pos="360"/>
          <w:tab w:val="clear" w:pos="567"/>
        </w:tabs>
        <w:ind w:left="567" w:hanging="567"/>
      </w:pPr>
      <w:r>
        <w:t>airway bill numbers/invoices/packing lists.</w:t>
      </w:r>
    </w:p>
    <w:p w:rsidR="00CE082A" w:rsidRDefault="00CE082A" w:rsidP="00CE082A">
      <w:pPr>
        <w:pStyle w:val="ColorfulList-Accent11"/>
        <w:numPr>
          <w:ilvl w:val="1"/>
          <w:numId w:val="26"/>
        </w:numPr>
        <w:ind w:left="0" w:firstLine="0"/>
        <w:contextualSpacing w:val="0"/>
      </w:pPr>
      <w:r>
        <w:t>Department officers based in regional offices clear imported consignments by:</w:t>
      </w:r>
    </w:p>
    <w:p w:rsidR="00CE082A" w:rsidRPr="004874C3" w:rsidRDefault="00CE082A" w:rsidP="00CE082A">
      <w:pPr>
        <w:pStyle w:val="ListBullet"/>
        <w:tabs>
          <w:tab w:val="clear" w:pos="360"/>
          <w:tab w:val="clear" w:pos="567"/>
        </w:tabs>
        <w:ind w:left="567" w:hanging="567"/>
      </w:pPr>
      <w:r>
        <w:t>undertaking verification at CTO premises to ensure the integrity of packaging,</w:t>
      </w:r>
      <w:r w:rsidRPr="004874C3">
        <w:t xml:space="preserve"> </w:t>
      </w:r>
      <w:r>
        <w:t>and marking those cartons to be inspected at a third-party QAP or the department’s premises</w:t>
      </w:r>
    </w:p>
    <w:p w:rsidR="00CE082A" w:rsidRDefault="00CE082A" w:rsidP="00CE082A">
      <w:pPr>
        <w:pStyle w:val="ListBullet"/>
        <w:tabs>
          <w:tab w:val="clear" w:pos="360"/>
          <w:tab w:val="clear" w:pos="567"/>
        </w:tabs>
        <w:ind w:left="567" w:hanging="567"/>
      </w:pPr>
      <w:r>
        <w:t>conducting verification inspections</w:t>
      </w:r>
    </w:p>
    <w:p w:rsidR="00CE082A" w:rsidRDefault="00CE082A" w:rsidP="00CE082A">
      <w:pPr>
        <w:pStyle w:val="ListBullet"/>
        <w:tabs>
          <w:tab w:val="clear" w:pos="360"/>
          <w:tab w:val="clear" w:pos="567"/>
        </w:tabs>
        <w:ind w:left="567" w:hanging="567"/>
      </w:pPr>
      <w:r>
        <w:t>making decisions about consignments to be ordered for fumigation and/or devitalisation treatment(s)</w:t>
      </w:r>
    </w:p>
    <w:p w:rsidR="00CE082A" w:rsidRDefault="00CE082A" w:rsidP="00CE082A">
      <w:pPr>
        <w:pStyle w:val="ListBullet"/>
        <w:tabs>
          <w:tab w:val="clear" w:pos="360"/>
          <w:tab w:val="clear" w:pos="567"/>
        </w:tabs>
        <w:ind w:left="567" w:hanging="567"/>
      </w:pPr>
      <w:r>
        <w:t>ensuring importer compliance with import requirements for fresh cut flowers.</w:t>
      </w:r>
    </w:p>
    <w:p w:rsidR="00CE082A" w:rsidRPr="00FA2A37" w:rsidRDefault="00CE082A" w:rsidP="00CE082A">
      <w:pPr>
        <w:pStyle w:val="Heading3"/>
      </w:pPr>
      <w:r>
        <w:t>Import requirements</w:t>
      </w:r>
    </w:p>
    <w:p w:rsidR="00CE082A" w:rsidRDefault="00CE082A" w:rsidP="00CE082A">
      <w:pPr>
        <w:pStyle w:val="ColorfulList-Accent11"/>
        <w:numPr>
          <w:ilvl w:val="1"/>
          <w:numId w:val="26"/>
        </w:numPr>
        <w:ind w:left="0" w:firstLine="0"/>
        <w:contextualSpacing w:val="0"/>
        <w:rPr>
          <w:rFonts w:cs="Arial"/>
        </w:rPr>
      </w:pPr>
      <w:r w:rsidRPr="00EA6C9A">
        <w:rPr>
          <w:rFonts w:cs="Arial"/>
        </w:rPr>
        <w:t xml:space="preserve">Australia’s import conditions </w:t>
      </w:r>
      <w:r w:rsidRPr="0052548D">
        <w:rPr>
          <w:rFonts w:cs="Arial"/>
        </w:rPr>
        <w:t xml:space="preserve">and requirements for cut flowers are </w:t>
      </w:r>
      <w:r>
        <w:rPr>
          <w:rFonts w:cs="Arial"/>
        </w:rPr>
        <w:t>liste</w:t>
      </w:r>
      <w:r w:rsidRPr="0052548D">
        <w:rPr>
          <w:rFonts w:cs="Arial"/>
        </w:rPr>
        <w:t xml:space="preserve">d on the ICON database. </w:t>
      </w:r>
      <w:r>
        <w:rPr>
          <w:rFonts w:cs="Arial"/>
        </w:rPr>
        <w:t>T</w:t>
      </w:r>
      <w:r w:rsidRPr="00EA6C9A">
        <w:rPr>
          <w:rFonts w:cs="Arial"/>
        </w:rPr>
        <w:t xml:space="preserve">he exporting country is required to manage their export processes in accordance with their own export standards and procedures, and in accordance with their international inspection and certification obligations under the IPPC and relevant ISPM standards. </w:t>
      </w:r>
      <w:r>
        <w:rPr>
          <w:rFonts w:cs="Arial"/>
        </w:rPr>
        <w:t>A country’s</w:t>
      </w:r>
      <w:r w:rsidRPr="00EA6C9A">
        <w:rPr>
          <w:rFonts w:cs="Arial"/>
        </w:rPr>
        <w:t xml:space="preserve"> export systems </w:t>
      </w:r>
      <w:r>
        <w:rPr>
          <w:rFonts w:cs="Arial"/>
        </w:rPr>
        <w:t xml:space="preserve">also should </w:t>
      </w:r>
      <w:r w:rsidRPr="00EA6C9A">
        <w:rPr>
          <w:rFonts w:cs="Arial"/>
        </w:rPr>
        <w:t xml:space="preserve">ensure that cut flowers </w:t>
      </w:r>
      <w:r>
        <w:rPr>
          <w:rFonts w:cs="Arial"/>
        </w:rPr>
        <w:t xml:space="preserve">requiring phytosanitary certification that are </w:t>
      </w:r>
      <w:r w:rsidRPr="00EA6C9A">
        <w:rPr>
          <w:rFonts w:cs="Arial"/>
        </w:rPr>
        <w:t xml:space="preserve">exported to Australia comply with Australia’s import requirements. </w:t>
      </w:r>
      <w:r>
        <w:rPr>
          <w:rFonts w:cs="Arial"/>
        </w:rPr>
        <w:t>Document verification and physical inspection of fresh c</w:t>
      </w:r>
      <w:r w:rsidRPr="00EA6C9A">
        <w:rPr>
          <w:rFonts w:cs="Arial"/>
        </w:rPr>
        <w:t xml:space="preserve">ut flower </w:t>
      </w:r>
      <w:r>
        <w:rPr>
          <w:rFonts w:cs="Arial"/>
        </w:rPr>
        <w:t>consignments on arrival are intended to ensure</w:t>
      </w:r>
      <w:r w:rsidRPr="00EA6C9A">
        <w:rPr>
          <w:rFonts w:cs="Arial"/>
        </w:rPr>
        <w:t xml:space="preserve"> that consignments comply with Australia’s import requirements.</w:t>
      </w:r>
    </w:p>
    <w:p w:rsidR="00CE082A" w:rsidRPr="00195265" w:rsidRDefault="00CE082A" w:rsidP="00CE082A">
      <w:pPr>
        <w:pStyle w:val="ColorfulList-Accent11"/>
        <w:numPr>
          <w:ilvl w:val="1"/>
          <w:numId w:val="26"/>
        </w:numPr>
        <w:ind w:left="0" w:firstLine="0"/>
        <w:contextualSpacing w:val="0"/>
      </w:pPr>
      <w:r w:rsidRPr="00EA6C9A">
        <w:rPr>
          <w:rFonts w:cs="Arial"/>
        </w:rPr>
        <w:t xml:space="preserve">Cut flower inspections at the border in Australia form the basis for verifying that imported consignments comply with Australia’s import requirements. </w:t>
      </w:r>
      <w:r>
        <w:rPr>
          <w:rFonts w:cs="Arial"/>
        </w:rPr>
        <w:t>C</w:t>
      </w:r>
      <w:r w:rsidRPr="00EA6C9A">
        <w:rPr>
          <w:rFonts w:cs="Arial"/>
        </w:rPr>
        <w:t xml:space="preserve">ut flowers that </w:t>
      </w:r>
      <w:r>
        <w:rPr>
          <w:rFonts w:cs="Arial"/>
        </w:rPr>
        <w:t>have been</w:t>
      </w:r>
      <w:r w:rsidRPr="00EA6C9A">
        <w:rPr>
          <w:rFonts w:cs="Arial"/>
        </w:rPr>
        <w:t xml:space="preserve"> devitalis</w:t>
      </w:r>
      <w:r>
        <w:rPr>
          <w:rFonts w:cs="Arial"/>
        </w:rPr>
        <w:t>ed pre-export are</w:t>
      </w:r>
      <w:r w:rsidRPr="00EA6C9A">
        <w:rPr>
          <w:rFonts w:cs="Arial"/>
        </w:rPr>
        <w:t xml:space="preserve"> </w:t>
      </w:r>
      <w:r>
        <w:rPr>
          <w:rFonts w:cs="Arial"/>
        </w:rPr>
        <w:t>tested under a random sampling program on arrival.</w:t>
      </w:r>
    </w:p>
    <w:p w:rsidR="00CE082A" w:rsidRPr="002E7BDA" w:rsidRDefault="00CE082A" w:rsidP="00CE082A">
      <w:pPr>
        <w:pStyle w:val="Heading3"/>
      </w:pPr>
      <w:r w:rsidRPr="00934FA8">
        <w:t>Non</w:t>
      </w:r>
      <w:r>
        <w:t>-</w:t>
      </w:r>
      <w:r w:rsidRPr="00934FA8">
        <w:t xml:space="preserve">compliant </w:t>
      </w:r>
      <w:r>
        <w:t>p</w:t>
      </w:r>
      <w:r w:rsidRPr="002E7BDA">
        <w:t>ackaging</w:t>
      </w:r>
    </w:p>
    <w:p w:rsidR="00CE082A" w:rsidRPr="007B1A67" w:rsidRDefault="00CE082A" w:rsidP="00CE082A">
      <w:pPr>
        <w:pStyle w:val="ColorfulList-Accent11"/>
        <w:numPr>
          <w:ilvl w:val="1"/>
          <w:numId w:val="26"/>
        </w:numPr>
        <w:ind w:left="0" w:firstLine="0"/>
        <w:contextualSpacing w:val="0"/>
        <w:rPr>
          <w:szCs w:val="24"/>
        </w:rPr>
      </w:pPr>
      <w:r w:rsidRPr="007B1A67">
        <w:rPr>
          <w:szCs w:val="24"/>
        </w:rPr>
        <w:t xml:space="preserve">One </w:t>
      </w:r>
      <w:r>
        <w:rPr>
          <w:szCs w:val="24"/>
        </w:rPr>
        <w:t xml:space="preserve">of the </w:t>
      </w:r>
      <w:r w:rsidRPr="007B1A67">
        <w:rPr>
          <w:szCs w:val="24"/>
        </w:rPr>
        <w:t>import requirement</w:t>
      </w:r>
      <w:r>
        <w:rPr>
          <w:szCs w:val="24"/>
        </w:rPr>
        <w:t>s</w:t>
      </w:r>
      <w:r w:rsidRPr="007B1A67">
        <w:rPr>
          <w:szCs w:val="24"/>
        </w:rPr>
        <w:t xml:space="preserve"> on </w:t>
      </w:r>
      <w:r>
        <w:rPr>
          <w:szCs w:val="24"/>
        </w:rPr>
        <w:t xml:space="preserve">the </w:t>
      </w:r>
      <w:r w:rsidRPr="007B1A67">
        <w:rPr>
          <w:szCs w:val="24"/>
        </w:rPr>
        <w:t xml:space="preserve">department’s ICON database </w:t>
      </w:r>
      <w:r>
        <w:rPr>
          <w:szCs w:val="24"/>
        </w:rPr>
        <w:t xml:space="preserve">for import of fresh cut flowers </w:t>
      </w:r>
      <w:r w:rsidRPr="007B1A67">
        <w:rPr>
          <w:szCs w:val="24"/>
        </w:rPr>
        <w:t xml:space="preserve">states that all consignments </w:t>
      </w:r>
      <w:r w:rsidRPr="00410411">
        <w:rPr>
          <w:szCs w:val="24"/>
        </w:rPr>
        <w:t>must be</w:t>
      </w:r>
      <w:r w:rsidRPr="007B1A67">
        <w:rPr>
          <w:szCs w:val="24"/>
        </w:rPr>
        <w:t xml:space="preserve"> integrally</w:t>
      </w:r>
      <w:r>
        <w:rPr>
          <w:szCs w:val="24"/>
        </w:rPr>
        <w:t xml:space="preserve"> </w:t>
      </w:r>
      <w:r w:rsidRPr="007B1A67">
        <w:rPr>
          <w:szCs w:val="24"/>
        </w:rPr>
        <w:t xml:space="preserve">packaged at the time of arrival. </w:t>
      </w:r>
      <w:r>
        <w:rPr>
          <w:szCs w:val="24"/>
        </w:rPr>
        <w:t>C</w:t>
      </w:r>
      <w:r w:rsidRPr="007B1A67">
        <w:rPr>
          <w:szCs w:val="24"/>
        </w:rPr>
        <w:t>onsignments arriving in cartons with open</w:t>
      </w:r>
      <w:r>
        <w:rPr>
          <w:szCs w:val="24"/>
        </w:rPr>
        <w:t>, unmeshed</w:t>
      </w:r>
      <w:r w:rsidRPr="007B1A67">
        <w:rPr>
          <w:szCs w:val="24"/>
        </w:rPr>
        <w:t xml:space="preserve"> ventilation holes and </w:t>
      </w:r>
      <w:r w:rsidRPr="009544FD">
        <w:rPr>
          <w:szCs w:val="24"/>
        </w:rPr>
        <w:t xml:space="preserve">no closable flaps </w:t>
      </w:r>
      <w:r>
        <w:rPr>
          <w:szCs w:val="24"/>
        </w:rPr>
        <w:t>may contain</w:t>
      </w:r>
      <w:r w:rsidRPr="009544FD">
        <w:rPr>
          <w:szCs w:val="24"/>
        </w:rPr>
        <w:t xml:space="preserve"> insect pests </w:t>
      </w:r>
      <w:r>
        <w:rPr>
          <w:szCs w:val="24"/>
        </w:rPr>
        <w:t>that could escape after the aircraft cargo doors have been opened</w:t>
      </w:r>
      <w:r w:rsidRPr="009544FD">
        <w:rPr>
          <w:szCs w:val="24"/>
        </w:rPr>
        <w:t xml:space="preserve">. </w:t>
      </w:r>
      <w:r>
        <w:rPr>
          <w:szCs w:val="24"/>
        </w:rPr>
        <w:t xml:space="preserve">The risks increase where such </w:t>
      </w:r>
      <w:r w:rsidRPr="007B1A67">
        <w:rPr>
          <w:szCs w:val="24"/>
        </w:rPr>
        <w:t>consignment</w:t>
      </w:r>
      <w:r>
        <w:rPr>
          <w:szCs w:val="24"/>
        </w:rPr>
        <w:t>s are large</w:t>
      </w:r>
      <w:r w:rsidRPr="007B1A67">
        <w:rPr>
          <w:szCs w:val="24"/>
        </w:rPr>
        <w:t xml:space="preserve"> (</w:t>
      </w:r>
      <w:r>
        <w:rPr>
          <w:szCs w:val="24"/>
        </w:rPr>
        <w:t xml:space="preserve">some </w:t>
      </w:r>
      <w:r w:rsidRPr="007B1A67">
        <w:rPr>
          <w:szCs w:val="24"/>
        </w:rPr>
        <w:t xml:space="preserve">contain </w:t>
      </w:r>
      <w:r>
        <w:rPr>
          <w:szCs w:val="24"/>
        </w:rPr>
        <w:t xml:space="preserve">more than </w:t>
      </w:r>
      <w:r w:rsidRPr="007B1A67">
        <w:rPr>
          <w:szCs w:val="24"/>
        </w:rPr>
        <w:t>200 cartons)</w:t>
      </w:r>
      <w:r>
        <w:rPr>
          <w:szCs w:val="24"/>
        </w:rPr>
        <w:t xml:space="preserve">, due to the increased time needed for handling, and the likelihood of arthropod pests becoming warmer and more active; </w:t>
      </w:r>
      <w:r w:rsidRPr="007B1A67">
        <w:rPr>
          <w:szCs w:val="24"/>
        </w:rPr>
        <w:t>even d</w:t>
      </w:r>
      <w:r>
        <w:rPr>
          <w:szCs w:val="24"/>
        </w:rPr>
        <w:t>uring off-peak period</w:t>
      </w:r>
      <w:r w:rsidRPr="007B1A67">
        <w:rPr>
          <w:szCs w:val="24"/>
        </w:rPr>
        <w:t xml:space="preserve">s, </w:t>
      </w:r>
      <w:r>
        <w:rPr>
          <w:szCs w:val="24"/>
        </w:rPr>
        <w:t>clearance can</w:t>
      </w:r>
      <w:r w:rsidRPr="007B1A67">
        <w:rPr>
          <w:szCs w:val="24"/>
        </w:rPr>
        <w:t xml:space="preserve"> take </w:t>
      </w:r>
      <w:r>
        <w:rPr>
          <w:szCs w:val="24"/>
        </w:rPr>
        <w:t>more than two</w:t>
      </w:r>
      <w:r w:rsidRPr="007B1A67">
        <w:rPr>
          <w:szCs w:val="24"/>
        </w:rPr>
        <w:t xml:space="preserve"> hours.</w:t>
      </w:r>
    </w:p>
    <w:p w:rsidR="00CE082A" w:rsidRPr="00122876" w:rsidRDefault="00CE082A" w:rsidP="00CE082A">
      <w:pPr>
        <w:pStyle w:val="ColorfulList-Accent11"/>
        <w:numPr>
          <w:ilvl w:val="1"/>
          <w:numId w:val="26"/>
        </w:numPr>
        <w:ind w:left="0" w:firstLine="0"/>
        <w:contextualSpacing w:val="0"/>
        <w:rPr>
          <w:szCs w:val="24"/>
        </w:rPr>
      </w:pPr>
      <w:r>
        <w:rPr>
          <w:szCs w:val="24"/>
        </w:rPr>
        <w:lastRenderedPageBreak/>
        <w:t xml:space="preserve">During fieldwork, the IIGB noted </w:t>
      </w:r>
      <w:r w:rsidRPr="00144F11">
        <w:t>that</w:t>
      </w:r>
      <w:r>
        <w:rPr>
          <w:szCs w:val="24"/>
        </w:rPr>
        <w:t xml:space="preserve"> several imported consignments had o</w:t>
      </w:r>
      <w:r w:rsidRPr="004156EE">
        <w:rPr>
          <w:szCs w:val="24"/>
        </w:rPr>
        <w:t xml:space="preserve">pen holes in </w:t>
      </w:r>
      <w:r w:rsidRPr="002C5FA9">
        <w:rPr>
          <w:szCs w:val="24"/>
        </w:rPr>
        <w:t>cartons (Figure 8). Such</w:t>
      </w:r>
      <w:r>
        <w:rPr>
          <w:szCs w:val="24"/>
        </w:rPr>
        <w:t xml:space="preserve"> inadequate packaging </w:t>
      </w:r>
      <w:r w:rsidRPr="004156EE">
        <w:rPr>
          <w:szCs w:val="24"/>
        </w:rPr>
        <w:t>provide</w:t>
      </w:r>
      <w:r>
        <w:rPr>
          <w:szCs w:val="24"/>
        </w:rPr>
        <w:t>s</w:t>
      </w:r>
      <w:r w:rsidRPr="004156EE">
        <w:rPr>
          <w:szCs w:val="24"/>
        </w:rPr>
        <w:t xml:space="preserve"> </w:t>
      </w:r>
      <w:r>
        <w:rPr>
          <w:szCs w:val="24"/>
        </w:rPr>
        <w:t>an</w:t>
      </w:r>
      <w:r w:rsidRPr="004156EE">
        <w:rPr>
          <w:szCs w:val="24"/>
        </w:rPr>
        <w:t xml:space="preserve"> opportunity for </w:t>
      </w:r>
      <w:r>
        <w:rPr>
          <w:szCs w:val="24"/>
        </w:rPr>
        <w:t>arthropod</w:t>
      </w:r>
      <w:r w:rsidRPr="004156EE">
        <w:rPr>
          <w:szCs w:val="24"/>
        </w:rPr>
        <w:t xml:space="preserve"> pests and other animals of quarantine concern to escape into the environment </w:t>
      </w:r>
      <w:r>
        <w:rPr>
          <w:szCs w:val="24"/>
        </w:rPr>
        <w:t>after</w:t>
      </w:r>
      <w:r w:rsidRPr="004156EE">
        <w:rPr>
          <w:szCs w:val="24"/>
        </w:rPr>
        <w:t xml:space="preserve"> arrival</w:t>
      </w:r>
      <w:r>
        <w:rPr>
          <w:szCs w:val="24"/>
        </w:rPr>
        <w:t xml:space="preserve"> of the aircraft</w:t>
      </w:r>
      <w:r w:rsidRPr="004156EE">
        <w:rPr>
          <w:szCs w:val="24"/>
        </w:rPr>
        <w:t>.</w:t>
      </w:r>
      <w:r>
        <w:rPr>
          <w:szCs w:val="24"/>
        </w:rPr>
        <w:t xml:space="preserve"> Furthermore, the department currently has no provision to contain consignments that do not conform to packaging requirements. One option would be to shrink-wrap cartons of cut flowers stacked on pallets on arrival at a CTO, to reduce the biosecurity risks.  If the additional costs are considered to be unwarranted, the department should undertake a risk review, and if necessary, amend the ICON conditions.</w:t>
      </w:r>
    </w:p>
    <w:p w:rsidR="00CE082A" w:rsidRDefault="00CE082A" w:rsidP="00CE082A">
      <w:pPr>
        <w:pStyle w:val="ColorfulList-Accent11"/>
        <w:numPr>
          <w:ilvl w:val="1"/>
          <w:numId w:val="26"/>
        </w:numPr>
        <w:ind w:left="0" w:firstLine="0"/>
        <w:contextualSpacing w:val="0"/>
        <w:rPr>
          <w:szCs w:val="24"/>
        </w:rPr>
      </w:pPr>
      <w:r>
        <w:rPr>
          <w:szCs w:val="24"/>
        </w:rPr>
        <w:t>D</w:t>
      </w:r>
      <w:r w:rsidRPr="00934FA8">
        <w:rPr>
          <w:szCs w:val="24"/>
        </w:rPr>
        <w:t xml:space="preserve">epartment officers </w:t>
      </w:r>
      <w:r>
        <w:rPr>
          <w:szCs w:val="24"/>
        </w:rPr>
        <w:t xml:space="preserve">appear to have been </w:t>
      </w:r>
      <w:r w:rsidRPr="00934FA8">
        <w:rPr>
          <w:szCs w:val="24"/>
        </w:rPr>
        <w:t xml:space="preserve">clearing </w:t>
      </w:r>
      <w:r>
        <w:rPr>
          <w:szCs w:val="24"/>
        </w:rPr>
        <w:t xml:space="preserve">flower </w:t>
      </w:r>
      <w:r w:rsidRPr="00934FA8">
        <w:rPr>
          <w:szCs w:val="24"/>
        </w:rPr>
        <w:t xml:space="preserve">consignments </w:t>
      </w:r>
      <w:r>
        <w:rPr>
          <w:szCs w:val="24"/>
        </w:rPr>
        <w:t>that are not integrally packaged</w:t>
      </w:r>
      <w:r w:rsidRPr="00934FA8">
        <w:rPr>
          <w:szCs w:val="24"/>
        </w:rPr>
        <w:t xml:space="preserve">. </w:t>
      </w:r>
      <w:r>
        <w:rPr>
          <w:szCs w:val="24"/>
        </w:rPr>
        <w:t xml:space="preserve">At one regional office, </w:t>
      </w:r>
      <w:r w:rsidRPr="00934FA8">
        <w:rPr>
          <w:szCs w:val="24"/>
        </w:rPr>
        <w:t xml:space="preserve">department </w:t>
      </w:r>
      <w:r>
        <w:rPr>
          <w:szCs w:val="24"/>
        </w:rPr>
        <w:t>staff</w:t>
      </w:r>
      <w:r w:rsidRPr="00934FA8">
        <w:rPr>
          <w:szCs w:val="24"/>
        </w:rPr>
        <w:t xml:space="preserve"> confirmed that this </w:t>
      </w:r>
      <w:r>
        <w:rPr>
          <w:szCs w:val="24"/>
        </w:rPr>
        <w:t xml:space="preserve">has been occurring for some time, as officers considered </w:t>
      </w:r>
      <w:r w:rsidRPr="00934FA8">
        <w:rPr>
          <w:szCs w:val="24"/>
        </w:rPr>
        <w:t xml:space="preserve">they were unable to reject </w:t>
      </w:r>
      <w:r>
        <w:rPr>
          <w:szCs w:val="24"/>
        </w:rPr>
        <w:t>such</w:t>
      </w:r>
      <w:r w:rsidRPr="00934FA8">
        <w:rPr>
          <w:szCs w:val="24"/>
        </w:rPr>
        <w:t xml:space="preserve"> consignment</w:t>
      </w:r>
      <w:r>
        <w:rPr>
          <w:szCs w:val="24"/>
        </w:rPr>
        <w:t>s. The IIGB was informed that, b</w:t>
      </w:r>
      <w:r w:rsidRPr="00934FA8">
        <w:rPr>
          <w:szCs w:val="24"/>
        </w:rPr>
        <w:t>ecause an import permit is not required for import</w:t>
      </w:r>
      <w:r>
        <w:rPr>
          <w:szCs w:val="24"/>
        </w:rPr>
        <w:t>ed</w:t>
      </w:r>
      <w:r w:rsidRPr="00934FA8">
        <w:rPr>
          <w:szCs w:val="24"/>
        </w:rPr>
        <w:t xml:space="preserve"> fresh cut flowers</w:t>
      </w:r>
      <w:r>
        <w:rPr>
          <w:szCs w:val="24"/>
        </w:rPr>
        <w:t>,</w:t>
      </w:r>
      <w:r w:rsidRPr="00934FA8">
        <w:rPr>
          <w:szCs w:val="24"/>
        </w:rPr>
        <w:t xml:space="preserve"> staff </w:t>
      </w:r>
      <w:r>
        <w:rPr>
          <w:szCs w:val="24"/>
        </w:rPr>
        <w:t>believed they did</w:t>
      </w:r>
      <w:r w:rsidRPr="00934FA8">
        <w:rPr>
          <w:szCs w:val="24"/>
        </w:rPr>
        <w:t xml:space="preserve"> not have </w:t>
      </w:r>
      <w:r>
        <w:rPr>
          <w:szCs w:val="24"/>
        </w:rPr>
        <w:t xml:space="preserve">adequate </w:t>
      </w:r>
      <w:r w:rsidRPr="00934FA8">
        <w:rPr>
          <w:szCs w:val="24"/>
        </w:rPr>
        <w:t xml:space="preserve">legislative </w:t>
      </w:r>
      <w:r>
        <w:rPr>
          <w:szCs w:val="24"/>
        </w:rPr>
        <w:t>powers</w:t>
      </w:r>
      <w:r w:rsidRPr="00934FA8">
        <w:rPr>
          <w:szCs w:val="24"/>
        </w:rPr>
        <w:t xml:space="preserve"> to reject consignments arriving in non-integral packaging.</w:t>
      </w:r>
    </w:p>
    <w:p w:rsidR="00CE082A" w:rsidRPr="0014190F" w:rsidRDefault="00CE082A" w:rsidP="00CE082A">
      <w:pPr>
        <w:pStyle w:val="ColorfulList-Accent11"/>
        <w:numPr>
          <w:ilvl w:val="1"/>
          <w:numId w:val="26"/>
        </w:numPr>
        <w:ind w:left="0" w:firstLine="0"/>
        <w:contextualSpacing w:val="0"/>
        <w:rPr>
          <w:szCs w:val="24"/>
        </w:rPr>
      </w:pPr>
      <w:r>
        <w:t>During fieldwork, the IIGB was shown cartons fitted with compliant, flexible mesh covering the ventilation holes; the cost of this carton design was not prohibitive. It appeared that this mesh would remain intact if the holes were used to lift the cartons.  The IIGB also saw another carton design, including mesh, which was being trialled by an importer, to comply with the ICON conditions.</w:t>
      </w:r>
    </w:p>
    <w:p w:rsidR="00CE082A" w:rsidRPr="00934FA8" w:rsidRDefault="00CE082A" w:rsidP="00CE082A">
      <w:pPr>
        <w:pStyle w:val="ColorfulList-Accent11"/>
        <w:numPr>
          <w:ilvl w:val="1"/>
          <w:numId w:val="26"/>
        </w:numPr>
        <w:ind w:left="0" w:firstLine="0"/>
        <w:contextualSpacing w:val="0"/>
        <w:rPr>
          <w:szCs w:val="24"/>
        </w:rPr>
      </w:pPr>
      <w:r>
        <w:rPr>
          <w:szCs w:val="24"/>
        </w:rPr>
        <w:t>Flowers respire during transit, causing containers to become moist with condensation. I</w:t>
      </w:r>
      <w:r w:rsidRPr="00934FA8">
        <w:rPr>
          <w:szCs w:val="24"/>
        </w:rPr>
        <w:t xml:space="preserve">mported consignments of cut flowers are </w:t>
      </w:r>
      <w:r>
        <w:rPr>
          <w:szCs w:val="24"/>
        </w:rPr>
        <w:t xml:space="preserve">sometimes </w:t>
      </w:r>
      <w:r w:rsidRPr="00934FA8">
        <w:rPr>
          <w:szCs w:val="24"/>
        </w:rPr>
        <w:t xml:space="preserve">packaged in </w:t>
      </w:r>
      <w:r>
        <w:rPr>
          <w:szCs w:val="24"/>
        </w:rPr>
        <w:t xml:space="preserve">poor quality </w:t>
      </w:r>
      <w:r w:rsidRPr="00934FA8">
        <w:rPr>
          <w:szCs w:val="24"/>
        </w:rPr>
        <w:t>cardboard boxes</w:t>
      </w:r>
      <w:r>
        <w:rPr>
          <w:szCs w:val="24"/>
        </w:rPr>
        <w:t>, which</w:t>
      </w:r>
      <w:r w:rsidRPr="00934FA8">
        <w:rPr>
          <w:szCs w:val="24"/>
        </w:rPr>
        <w:t xml:space="preserve"> </w:t>
      </w:r>
      <w:r>
        <w:rPr>
          <w:szCs w:val="24"/>
        </w:rPr>
        <w:t xml:space="preserve">become moist from </w:t>
      </w:r>
      <w:r w:rsidRPr="00934FA8">
        <w:rPr>
          <w:szCs w:val="24"/>
        </w:rPr>
        <w:t>condensation</w:t>
      </w:r>
      <w:r>
        <w:rPr>
          <w:szCs w:val="24"/>
        </w:rPr>
        <w:t xml:space="preserve"> and can then collapse under the weight</w:t>
      </w:r>
      <w:r w:rsidRPr="00934FA8">
        <w:rPr>
          <w:szCs w:val="24"/>
        </w:rPr>
        <w:t xml:space="preserve">. </w:t>
      </w:r>
      <w:r>
        <w:rPr>
          <w:szCs w:val="24"/>
        </w:rPr>
        <w:t>Changes in temperature during transit can increase condensation. For example</w:t>
      </w:r>
      <w:r w:rsidRPr="00934FA8">
        <w:rPr>
          <w:szCs w:val="24"/>
        </w:rPr>
        <w:t>, consignment</w:t>
      </w:r>
      <w:r>
        <w:rPr>
          <w:szCs w:val="24"/>
        </w:rPr>
        <w:t>s</w:t>
      </w:r>
      <w:r w:rsidRPr="00934FA8">
        <w:rPr>
          <w:szCs w:val="24"/>
        </w:rPr>
        <w:t xml:space="preserve"> </w:t>
      </w:r>
      <w:r>
        <w:rPr>
          <w:szCs w:val="24"/>
        </w:rPr>
        <w:t>transported on</w:t>
      </w:r>
      <w:r w:rsidRPr="00934FA8">
        <w:rPr>
          <w:szCs w:val="24"/>
        </w:rPr>
        <w:t xml:space="preserve"> flights </w:t>
      </w:r>
      <w:r>
        <w:rPr>
          <w:szCs w:val="24"/>
        </w:rPr>
        <w:t xml:space="preserve">through the Middle East may be exposed to hot </w:t>
      </w:r>
      <w:r w:rsidRPr="00934FA8">
        <w:rPr>
          <w:szCs w:val="24"/>
        </w:rPr>
        <w:t>ambient temperature</w:t>
      </w:r>
      <w:r>
        <w:rPr>
          <w:szCs w:val="24"/>
        </w:rPr>
        <w:t xml:space="preserve">s during transit. Colder conditions on the </w:t>
      </w:r>
      <w:r w:rsidRPr="00934FA8">
        <w:rPr>
          <w:szCs w:val="24"/>
        </w:rPr>
        <w:t xml:space="preserve">forward flight </w:t>
      </w:r>
      <w:r>
        <w:rPr>
          <w:szCs w:val="24"/>
        </w:rPr>
        <w:t xml:space="preserve">could accelerate </w:t>
      </w:r>
      <w:r w:rsidRPr="00934FA8">
        <w:rPr>
          <w:szCs w:val="24"/>
        </w:rPr>
        <w:t>condensation</w:t>
      </w:r>
      <w:r>
        <w:rPr>
          <w:szCs w:val="24"/>
        </w:rPr>
        <w:t xml:space="preserve"> in the packaging</w:t>
      </w:r>
      <w:r w:rsidRPr="00934FA8">
        <w:rPr>
          <w:szCs w:val="24"/>
        </w:rPr>
        <w:t>.</w:t>
      </w:r>
    </w:p>
    <w:p w:rsidR="00CE082A" w:rsidRDefault="00CE082A" w:rsidP="00CE082A">
      <w:pPr>
        <w:pStyle w:val="ColorfulList-Accent11"/>
        <w:numPr>
          <w:ilvl w:val="1"/>
          <w:numId w:val="26"/>
        </w:numPr>
        <w:ind w:left="0" w:firstLine="0"/>
        <w:contextualSpacing w:val="0"/>
        <w:rPr>
          <w:szCs w:val="24"/>
        </w:rPr>
      </w:pPr>
      <w:r>
        <w:rPr>
          <w:szCs w:val="24"/>
        </w:rPr>
        <w:t xml:space="preserve">The </w:t>
      </w:r>
      <w:r w:rsidRPr="00934FA8">
        <w:rPr>
          <w:szCs w:val="24"/>
        </w:rPr>
        <w:t xml:space="preserve">IIGB </w:t>
      </w:r>
      <w:r>
        <w:rPr>
          <w:szCs w:val="24"/>
        </w:rPr>
        <w:t>was informed</w:t>
      </w:r>
      <w:r w:rsidRPr="00934FA8">
        <w:rPr>
          <w:szCs w:val="24"/>
        </w:rPr>
        <w:t xml:space="preserve"> that </w:t>
      </w:r>
      <w:r>
        <w:rPr>
          <w:szCs w:val="24"/>
        </w:rPr>
        <w:t xml:space="preserve">the </w:t>
      </w:r>
      <w:r w:rsidRPr="00934FA8">
        <w:rPr>
          <w:szCs w:val="24"/>
        </w:rPr>
        <w:t xml:space="preserve">holding period </w:t>
      </w:r>
      <w:r>
        <w:rPr>
          <w:szCs w:val="24"/>
        </w:rPr>
        <w:t>for</w:t>
      </w:r>
      <w:r w:rsidRPr="00934FA8">
        <w:rPr>
          <w:szCs w:val="24"/>
        </w:rPr>
        <w:t xml:space="preserve"> imported consignments at </w:t>
      </w:r>
      <w:r>
        <w:rPr>
          <w:szCs w:val="24"/>
        </w:rPr>
        <w:t xml:space="preserve">one airline </w:t>
      </w:r>
      <w:r w:rsidRPr="00934FA8">
        <w:rPr>
          <w:szCs w:val="24"/>
        </w:rPr>
        <w:t xml:space="preserve">bond </w:t>
      </w:r>
      <w:r>
        <w:rPr>
          <w:szCs w:val="24"/>
        </w:rPr>
        <w:t xml:space="preserve">store </w:t>
      </w:r>
      <w:r w:rsidRPr="00934FA8">
        <w:rPr>
          <w:szCs w:val="24"/>
        </w:rPr>
        <w:t xml:space="preserve">could sometimes be </w:t>
      </w:r>
      <w:r>
        <w:rPr>
          <w:szCs w:val="24"/>
        </w:rPr>
        <w:t>prolonged due to breakdowns in</w:t>
      </w:r>
      <w:r w:rsidRPr="00934FA8">
        <w:rPr>
          <w:szCs w:val="24"/>
        </w:rPr>
        <w:t xml:space="preserve"> the machinery used for moving the consignments from receiving deck to clearing deck. </w:t>
      </w:r>
      <w:r>
        <w:rPr>
          <w:szCs w:val="24"/>
        </w:rPr>
        <w:t>Since t</w:t>
      </w:r>
      <w:r w:rsidRPr="00934FA8">
        <w:rPr>
          <w:szCs w:val="24"/>
        </w:rPr>
        <w:t>he bond</w:t>
      </w:r>
      <w:r>
        <w:rPr>
          <w:szCs w:val="24"/>
        </w:rPr>
        <w:t xml:space="preserve"> store (CTO) often contains imported consignments from different countries, such delays can increase the risk of cross-contamination.</w:t>
      </w:r>
    </w:p>
    <w:p w:rsidR="00CE082A" w:rsidRDefault="00CE082A" w:rsidP="00CE082A">
      <w:pPr>
        <w:pStyle w:val="ColorfulList-Accent11"/>
        <w:numPr>
          <w:ilvl w:val="1"/>
          <w:numId w:val="26"/>
        </w:numPr>
        <w:ind w:left="0" w:firstLine="0"/>
        <w:contextualSpacing w:val="0"/>
      </w:pPr>
      <w:r>
        <w:t>Departmental officers undertaking CTO verification at the bond area must ensure that all imported consignments that arrive in unsatisfactory packaging are immediately contained; this could be achieved by instructing the importer to shrink-wrap the whole consignment. However, it may not be feasible to shrink-wrap large consignments and it may not be possible to shorten the time taken to clear consignments from bond. As a precautionary measure, the department should consider the installation of insect traps or other devices to intercept or attract insects in airline bond areas where consignments are offloaded.</w:t>
      </w:r>
    </w:p>
    <w:p w:rsidR="00CE082A" w:rsidRDefault="00CE082A" w:rsidP="00CE082A">
      <w:pPr>
        <w:tabs>
          <w:tab w:val="clear" w:pos="567"/>
        </w:tabs>
        <w:spacing w:before="0" w:after="0" w:line="24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CE082A" w:rsidRPr="00B66595" w:rsidTr="007404D9">
        <w:tc>
          <w:tcPr>
            <w:tcW w:w="9628" w:type="dxa"/>
          </w:tcPr>
          <w:p w:rsidR="00CE082A" w:rsidRPr="00B66595" w:rsidRDefault="00CE082A" w:rsidP="007404D9">
            <w:pPr>
              <w:pStyle w:val="dot"/>
              <w:spacing w:before="120" w:after="120" w:line="276" w:lineRule="auto"/>
              <w:ind w:left="0" w:firstLine="0"/>
              <w:rPr>
                <w:rFonts w:ascii="Calibri" w:hAnsi="Calibri" w:cs="Arial"/>
                <w:szCs w:val="24"/>
                <w:shd w:val="clear" w:color="auto" w:fill="FFFFFF"/>
              </w:rPr>
            </w:pPr>
            <w:r w:rsidRPr="00B66595">
              <w:rPr>
                <w:rFonts w:ascii="Calibri" w:hAnsi="Calibri" w:cs="Arial"/>
                <w:b/>
                <w:szCs w:val="24"/>
                <w:shd w:val="clear" w:color="auto" w:fill="FFFFFF"/>
              </w:rPr>
              <w:lastRenderedPageBreak/>
              <w:t>Recommendation 1</w:t>
            </w:r>
          </w:p>
          <w:p w:rsidR="00CE082A" w:rsidRPr="007C43B5" w:rsidRDefault="00CE082A" w:rsidP="00CE082A">
            <w:pPr>
              <w:pStyle w:val="ColorfulList-Accent11"/>
              <w:numPr>
                <w:ilvl w:val="1"/>
                <w:numId w:val="26"/>
              </w:numPr>
              <w:ind w:left="0" w:firstLine="0"/>
              <w:contextualSpacing w:val="0"/>
              <w:rPr>
                <w:rFonts w:cs="Arial"/>
                <w:szCs w:val="24"/>
                <w:shd w:val="clear" w:color="auto" w:fill="FFFFFF"/>
              </w:rPr>
            </w:pPr>
            <w:r>
              <w:t xml:space="preserve">The department should enforce current requirements for integral packaging of all imported cut flower consignments and give </w:t>
            </w:r>
            <w:r w:rsidRPr="009664D0">
              <w:t>industry advance notice (six to nine months) of its intention to</w:t>
            </w:r>
            <w:r>
              <w:t xml:space="preserve"> do so.  Alternatively, the risks associated with non-integral packaging should be reviewed.</w:t>
            </w:r>
          </w:p>
          <w:p w:rsidR="00CE082A" w:rsidRDefault="00CE082A" w:rsidP="007404D9">
            <w:pPr>
              <w:pStyle w:val="ColorfulList-Accent11"/>
              <w:ind w:left="0"/>
              <w:contextualSpacing w:val="0"/>
              <w:rPr>
                <w:rFonts w:cs="Arial"/>
                <w:szCs w:val="24"/>
                <w:shd w:val="clear" w:color="auto" w:fill="FFFFFF"/>
              </w:rPr>
            </w:pPr>
            <w:r w:rsidRPr="008E4CD4">
              <w:rPr>
                <w:rFonts w:cs="Arial"/>
                <w:b/>
                <w:bCs/>
                <w:szCs w:val="24"/>
                <w:shd w:val="clear" w:color="auto" w:fill="FFFFFF"/>
              </w:rPr>
              <w:t>Department’s response:</w:t>
            </w:r>
            <w:r>
              <w:rPr>
                <w:rFonts w:cs="Arial"/>
                <w:szCs w:val="24"/>
                <w:shd w:val="clear" w:color="auto" w:fill="FFFFFF"/>
              </w:rPr>
              <w:t xml:space="preserve"> Agree.</w:t>
            </w:r>
          </w:p>
          <w:p w:rsidR="00CE082A" w:rsidRPr="00B66595" w:rsidRDefault="00CE082A" w:rsidP="007404D9">
            <w:pPr>
              <w:pStyle w:val="ColorfulList-Accent11"/>
              <w:ind w:left="0"/>
              <w:contextualSpacing w:val="0"/>
              <w:rPr>
                <w:rFonts w:cs="Arial"/>
                <w:szCs w:val="24"/>
                <w:shd w:val="clear" w:color="auto" w:fill="FFFFFF"/>
              </w:rPr>
            </w:pPr>
            <w:r>
              <w:rPr>
                <w:rFonts w:cs="Arial"/>
                <w:szCs w:val="24"/>
                <w:shd w:val="clear" w:color="auto" w:fill="FFFFFF"/>
              </w:rPr>
              <w:t>The department agrees with this recommendation and will review the requirements for integral packaging based on a risk assessment.</w:t>
            </w:r>
          </w:p>
        </w:tc>
      </w:tr>
    </w:tbl>
    <w:p w:rsidR="00CE082A" w:rsidRDefault="00CE082A" w:rsidP="00CE082A">
      <w:pPr>
        <w:pStyle w:val="Heading3"/>
      </w:pPr>
      <w:r>
        <w:t>Movement of incoming consignments under bond</w:t>
      </w:r>
    </w:p>
    <w:p w:rsidR="00CE082A" w:rsidRDefault="00CE082A" w:rsidP="00CE082A">
      <w:pPr>
        <w:pStyle w:val="ColorfulList-Accent11"/>
        <w:numPr>
          <w:ilvl w:val="1"/>
          <w:numId w:val="26"/>
        </w:numPr>
        <w:ind w:left="0" w:firstLine="0"/>
        <w:contextualSpacing w:val="0"/>
      </w:pPr>
      <w:r>
        <w:t>Air CTOs undertake a range of activities. In addition to reporting cargo, they may need to move uncleared cargo to another location (licensed customs depot or warehouse) away from their establishment. These moves are reported in the ICS electronically in an underbond movement request. Requirements for underbond movements are mandated by Customs legislation (Australian Customs Service 2014).</w:t>
      </w:r>
    </w:p>
    <w:p w:rsidR="00CE082A" w:rsidRDefault="00CE082A" w:rsidP="00CE082A">
      <w:pPr>
        <w:pStyle w:val="ColorfulList-Accent11"/>
        <w:numPr>
          <w:ilvl w:val="1"/>
          <w:numId w:val="26"/>
        </w:numPr>
        <w:ind w:left="0" w:firstLine="0"/>
        <w:contextualSpacing w:val="0"/>
      </w:pPr>
      <w:r>
        <w:t>In the regions, department staff reported frequent underbond movement of imported cut flower cargo from CTO premises to third-party establishments for quarantine risk assessment and clearance by department staff. Given that many cut flower consignments arrive at Australian airports in cartons with open holes, underbond movement by Customs should be discouraged because of the high risk of cross-contamination of consignments by exotic pests.</w:t>
      </w:r>
    </w:p>
    <w:p w:rsidR="00CE082A" w:rsidRPr="00FB6F72" w:rsidRDefault="00CE082A" w:rsidP="00CE082A">
      <w:pPr>
        <w:pStyle w:val="Heading3"/>
      </w:pPr>
      <w:r>
        <w:t>Use of department seals</w:t>
      </w:r>
    </w:p>
    <w:p w:rsidR="00CE082A" w:rsidRDefault="00CE082A" w:rsidP="00CE082A">
      <w:pPr>
        <w:pStyle w:val="ColorfulList-Accent11"/>
        <w:numPr>
          <w:ilvl w:val="1"/>
          <w:numId w:val="26"/>
        </w:numPr>
        <w:ind w:left="0" w:firstLine="0"/>
        <w:contextualSpacing w:val="0"/>
      </w:pPr>
      <w:r w:rsidRPr="00FB6F72">
        <w:t xml:space="preserve">After arrival </w:t>
      </w:r>
      <w:r>
        <w:t>i</w:t>
      </w:r>
      <w:r w:rsidRPr="00FB6F72">
        <w:t xml:space="preserve">n Australia, </w:t>
      </w:r>
      <w:r>
        <w:t xml:space="preserve">cut flower </w:t>
      </w:r>
      <w:r w:rsidRPr="00FB6F72">
        <w:t xml:space="preserve">consignments are </w:t>
      </w:r>
      <w:r>
        <w:t xml:space="preserve">subject to verification by department staff at CTO premises. After verification, staff release the consignments under department seal, allowing importers to </w:t>
      </w:r>
      <w:r w:rsidRPr="00465489">
        <w:t>transport</w:t>
      </w:r>
      <w:r>
        <w:t xml:space="preserve"> consignments from airline bond to a designated quarantine approved premises (QAP) for inspection. A tamper-proof department seal should ensure that the consignment remains under quarantine control until it is cleared and released.</w:t>
      </w:r>
    </w:p>
    <w:p w:rsidR="00CE082A" w:rsidRDefault="00CE082A" w:rsidP="00CE082A">
      <w:pPr>
        <w:pStyle w:val="ColorfulList-Accent11"/>
        <w:numPr>
          <w:ilvl w:val="1"/>
          <w:numId w:val="26"/>
        </w:numPr>
        <w:ind w:left="0" w:firstLine="0"/>
        <w:contextualSpacing w:val="0"/>
        <w:rPr>
          <w:szCs w:val="24"/>
        </w:rPr>
      </w:pPr>
      <w:r w:rsidRPr="00584318">
        <w:rPr>
          <w:rFonts w:eastAsia="Times New Roman" w:cs="Arial"/>
          <w:szCs w:val="24"/>
          <w:shd w:val="clear" w:color="auto" w:fill="FFFFFF"/>
        </w:rPr>
        <w:t xml:space="preserve">The IIGB noted different types of seals were used in the </w:t>
      </w:r>
      <w:r>
        <w:t>South East</w:t>
      </w:r>
      <w:r w:rsidRPr="00584318">
        <w:rPr>
          <w:rFonts w:eastAsia="Times New Roman" w:cs="Arial"/>
          <w:szCs w:val="24"/>
          <w:shd w:val="clear" w:color="auto" w:fill="FFFFFF"/>
        </w:rPr>
        <w:t xml:space="preserve"> and Central East regions (Figure 9). In the </w:t>
      </w:r>
      <w:r>
        <w:t>South East Region</w:t>
      </w:r>
      <w:r w:rsidRPr="00584318">
        <w:rPr>
          <w:rFonts w:eastAsia="Times New Roman" w:cs="Arial"/>
          <w:szCs w:val="24"/>
          <w:shd w:val="clear" w:color="auto" w:fill="FFFFFF"/>
        </w:rPr>
        <w:t xml:space="preserve">, plastic seals used to secure the vehicles appeared to be tamper-proof, weather-proof and reliable. By contrast, in the </w:t>
      </w:r>
      <w:r>
        <w:t>Central East Region</w:t>
      </w:r>
      <w:r w:rsidRPr="00584318">
        <w:rPr>
          <w:rFonts w:eastAsia="Times New Roman" w:cs="Arial"/>
          <w:szCs w:val="24"/>
          <w:shd w:val="clear" w:color="auto" w:fill="FFFFFF"/>
        </w:rPr>
        <w:t xml:space="preserve">, staff used adhesive paper seals, which they applied to the lock or closing mechanism of the vehicle door. These seals are neither tamper-proof nor weather-proof and can be removed and replaced with relative ease. </w:t>
      </w:r>
      <w:r w:rsidRPr="00D0722A">
        <w:t>The IIGB considers</w:t>
      </w:r>
      <w:r>
        <w:t xml:space="preserve"> that</w:t>
      </w:r>
      <w:r w:rsidRPr="00D0722A">
        <w:t xml:space="preserve"> </w:t>
      </w:r>
      <w:r>
        <w:t>the use of such adhesive paper seals</w:t>
      </w:r>
      <w:r w:rsidRPr="00D0722A">
        <w:t xml:space="preserve"> pose</w:t>
      </w:r>
      <w:r>
        <w:t>s</w:t>
      </w:r>
      <w:r w:rsidRPr="00D0722A">
        <w:t xml:space="preserve"> a </w:t>
      </w:r>
      <w:r>
        <w:t xml:space="preserve">potential biosecurity risk, given their </w:t>
      </w:r>
      <w:r w:rsidRPr="00584318">
        <w:rPr>
          <w:szCs w:val="24"/>
        </w:rPr>
        <w:t>questionable effectiveness</w:t>
      </w:r>
      <w:r w:rsidRPr="00D0722A">
        <w:t>.</w:t>
      </w:r>
      <w:r>
        <w:t xml:space="preserve"> </w:t>
      </w:r>
      <w:r w:rsidRPr="00584318">
        <w:rPr>
          <w:rFonts w:eastAsia="Times New Roman" w:cs="Arial"/>
          <w:szCs w:val="24"/>
          <w:shd w:val="clear" w:color="auto" w:fill="FFFFFF"/>
        </w:rPr>
        <w:t xml:space="preserve">In the </w:t>
      </w:r>
      <w:r>
        <w:t>South West Region</w:t>
      </w:r>
      <w:r w:rsidRPr="00584318">
        <w:rPr>
          <w:rFonts w:eastAsia="Times New Roman" w:cs="Arial"/>
          <w:szCs w:val="24"/>
          <w:shd w:val="clear" w:color="auto" w:fill="FFFFFF"/>
        </w:rPr>
        <w:t xml:space="preserve">, the department does not use any seals for trucks. </w:t>
      </w:r>
      <w:r w:rsidRPr="00584318">
        <w:rPr>
          <w:szCs w:val="24"/>
        </w:rPr>
        <w:t>In all regions,</w:t>
      </w:r>
      <w:r w:rsidRPr="0023763F">
        <w:rPr>
          <w:szCs w:val="24"/>
        </w:rPr>
        <w:t xml:space="preserve"> </w:t>
      </w:r>
      <w:r w:rsidRPr="00465489">
        <w:t>vehicle</w:t>
      </w:r>
      <w:r w:rsidRPr="00584318">
        <w:rPr>
          <w:szCs w:val="24"/>
        </w:rPr>
        <w:t>s used for transport of consignments ordered for fumigation at a QAP (third-party premises) are released without department seal. Further, time taken in transit is not tracked or traced.</w:t>
      </w:r>
      <w:r w:rsidRPr="0023763F">
        <w:rPr>
          <w:szCs w:val="24"/>
        </w:rPr>
        <w:t xml:space="preserve"> </w:t>
      </w:r>
      <w:r>
        <w:t xml:space="preserve">Inconsistencies in the design and use of department seals </w:t>
      </w:r>
      <w:r w:rsidRPr="00FB6F72">
        <w:t xml:space="preserve">pose a </w:t>
      </w:r>
      <w:r>
        <w:t xml:space="preserve">potential </w:t>
      </w:r>
      <w:r w:rsidRPr="00FB6F72">
        <w:t>biosecurity risk</w:t>
      </w:r>
      <w:r>
        <w:t>.</w:t>
      </w:r>
    </w:p>
    <w:p w:rsidR="00CE082A" w:rsidRDefault="00CE082A" w:rsidP="00CE082A">
      <w:pPr>
        <w:tabs>
          <w:tab w:val="clear" w:pos="567"/>
        </w:tabs>
        <w:spacing w:before="0"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CE082A" w:rsidRPr="00B66595" w:rsidTr="007404D9">
        <w:tc>
          <w:tcPr>
            <w:tcW w:w="9628" w:type="dxa"/>
          </w:tcPr>
          <w:p w:rsidR="00CE082A" w:rsidRPr="00B66595" w:rsidRDefault="00CE082A" w:rsidP="007404D9">
            <w:pPr>
              <w:pStyle w:val="dot"/>
              <w:spacing w:before="120" w:after="120" w:line="276" w:lineRule="auto"/>
              <w:ind w:left="0" w:firstLine="0"/>
              <w:rPr>
                <w:rFonts w:ascii="Calibri" w:hAnsi="Calibri" w:cs="Arial"/>
                <w:szCs w:val="24"/>
                <w:shd w:val="clear" w:color="auto" w:fill="FFFFFF"/>
              </w:rPr>
            </w:pPr>
            <w:r w:rsidRPr="00B66595">
              <w:rPr>
                <w:rFonts w:ascii="Calibri" w:hAnsi="Calibri" w:cs="Arial"/>
                <w:b/>
                <w:szCs w:val="24"/>
                <w:shd w:val="clear" w:color="auto" w:fill="FFFFFF"/>
              </w:rPr>
              <w:lastRenderedPageBreak/>
              <w:t>Recommendation 2</w:t>
            </w:r>
          </w:p>
          <w:p w:rsidR="00CE082A" w:rsidRPr="00564003" w:rsidRDefault="00CE082A" w:rsidP="00CE082A">
            <w:pPr>
              <w:pStyle w:val="ColorfulList-Accent11"/>
              <w:numPr>
                <w:ilvl w:val="1"/>
                <w:numId w:val="26"/>
              </w:numPr>
              <w:ind w:left="0" w:firstLine="0"/>
              <w:contextualSpacing w:val="0"/>
              <w:rPr>
                <w:rFonts w:ascii="Cambria" w:hAnsi="Cambria"/>
                <w:sz w:val="18"/>
              </w:rPr>
            </w:pPr>
            <w:r w:rsidRPr="00B66595">
              <w:rPr>
                <w:rFonts w:eastAsia="Times New Roman" w:cs="Arial"/>
                <w:szCs w:val="24"/>
                <w:shd w:val="clear" w:color="auto" w:fill="FFFFFF"/>
              </w:rPr>
              <w:t xml:space="preserve">The </w:t>
            </w:r>
            <w:r w:rsidRPr="00E132D3">
              <w:t>department</w:t>
            </w:r>
            <w:r w:rsidRPr="00B66595">
              <w:rPr>
                <w:rFonts w:eastAsia="Times New Roman" w:cs="Arial"/>
                <w:szCs w:val="24"/>
                <w:shd w:val="clear" w:color="auto" w:fill="FFFFFF"/>
              </w:rPr>
              <w:t xml:space="preserve"> should </w:t>
            </w:r>
            <w:r>
              <w:rPr>
                <w:rFonts w:eastAsia="Times New Roman" w:cs="Arial"/>
                <w:szCs w:val="24"/>
                <w:shd w:val="clear" w:color="auto" w:fill="FFFFFF"/>
              </w:rPr>
              <w:t xml:space="preserve">review the necessity for </w:t>
            </w:r>
            <w:r w:rsidRPr="00B66595">
              <w:rPr>
                <w:rFonts w:eastAsia="Times New Roman" w:cs="Arial"/>
                <w:szCs w:val="24"/>
                <w:shd w:val="clear" w:color="auto" w:fill="FFFFFF"/>
              </w:rPr>
              <w:t xml:space="preserve">seals </w:t>
            </w:r>
            <w:r>
              <w:rPr>
                <w:rFonts w:eastAsia="Times New Roman" w:cs="Arial"/>
                <w:szCs w:val="24"/>
                <w:shd w:val="clear" w:color="auto" w:fill="FFFFFF"/>
              </w:rPr>
              <w:t>on trucks, applied to</w:t>
            </w:r>
            <w:r w:rsidRPr="00B66595">
              <w:rPr>
                <w:rFonts w:eastAsia="Times New Roman" w:cs="Arial"/>
                <w:szCs w:val="24"/>
                <w:shd w:val="clear" w:color="auto" w:fill="FFFFFF"/>
              </w:rPr>
              <w:t xml:space="preserve"> provide </w:t>
            </w:r>
            <w:r>
              <w:rPr>
                <w:rFonts w:eastAsia="Times New Roman" w:cs="Arial"/>
                <w:szCs w:val="24"/>
                <w:shd w:val="clear" w:color="auto" w:fill="FFFFFF"/>
              </w:rPr>
              <w:t>security for consignments being transported between cargo terminal operators, quarantine approved premises and approved fumigation facilities</w:t>
            </w:r>
            <w:r w:rsidRPr="00B66595">
              <w:rPr>
                <w:rFonts w:eastAsia="Times New Roman" w:cs="Arial"/>
                <w:szCs w:val="24"/>
                <w:shd w:val="clear" w:color="auto" w:fill="FFFFFF"/>
              </w:rPr>
              <w:t>.</w:t>
            </w:r>
            <w:r>
              <w:rPr>
                <w:rFonts w:eastAsia="Times New Roman" w:cs="Arial"/>
                <w:szCs w:val="24"/>
                <w:shd w:val="clear" w:color="auto" w:fill="FFFFFF"/>
              </w:rPr>
              <w:t xml:space="preserve"> If their use is continued, the type of seal should be effective and consistent across regions.</w:t>
            </w:r>
          </w:p>
          <w:p w:rsidR="00CE082A" w:rsidRDefault="00CE082A" w:rsidP="007404D9">
            <w:pPr>
              <w:pStyle w:val="ColorfulList-Accent11"/>
              <w:ind w:left="0"/>
              <w:contextualSpacing w:val="0"/>
              <w:rPr>
                <w:rFonts w:cs="Arial"/>
                <w:szCs w:val="24"/>
                <w:shd w:val="clear" w:color="auto" w:fill="FFFFFF"/>
              </w:rPr>
            </w:pPr>
            <w:r w:rsidRPr="007C43B5">
              <w:rPr>
                <w:rFonts w:cs="Arial"/>
                <w:b/>
                <w:bCs/>
                <w:szCs w:val="24"/>
                <w:shd w:val="clear" w:color="auto" w:fill="FFFFFF"/>
              </w:rPr>
              <w:t>Department’s response:</w:t>
            </w:r>
            <w:r>
              <w:rPr>
                <w:rFonts w:cs="Arial"/>
                <w:szCs w:val="24"/>
                <w:shd w:val="clear" w:color="auto" w:fill="FFFFFF"/>
              </w:rPr>
              <w:t xml:space="preserve"> Agree.</w:t>
            </w:r>
          </w:p>
          <w:p w:rsidR="00CE082A" w:rsidRPr="00564003" w:rsidRDefault="00CE082A" w:rsidP="007404D9">
            <w:pPr>
              <w:pStyle w:val="ColorfulList-Accent11"/>
              <w:ind w:left="0"/>
              <w:contextualSpacing w:val="0"/>
              <w:rPr>
                <w:rFonts w:asciiTheme="minorHAnsi" w:hAnsiTheme="minorHAnsi"/>
                <w:szCs w:val="24"/>
              </w:rPr>
            </w:pPr>
            <w:r w:rsidRPr="008E4CD4">
              <w:rPr>
                <w:rFonts w:asciiTheme="minorHAnsi" w:hAnsiTheme="minorHAnsi"/>
                <w:szCs w:val="24"/>
              </w:rPr>
              <w:t xml:space="preserve">The department agrees with this recommendation and will consider a review of necessity of seals through the </w:t>
            </w:r>
            <w:r>
              <w:rPr>
                <w:rFonts w:asciiTheme="minorHAnsi" w:hAnsiTheme="minorHAnsi"/>
                <w:szCs w:val="24"/>
              </w:rPr>
              <w:t>National Service Delivery Program.</w:t>
            </w:r>
          </w:p>
        </w:tc>
      </w:tr>
    </w:tbl>
    <w:p w:rsidR="00CE082A" w:rsidRPr="00C5579D" w:rsidRDefault="00CE082A" w:rsidP="00CE082A">
      <w:pPr>
        <w:pStyle w:val="Heading3"/>
      </w:pPr>
      <w:r>
        <w:t>Department’s response to counterfeit documents</w:t>
      </w:r>
    </w:p>
    <w:p w:rsidR="00CE082A" w:rsidRDefault="00CE082A" w:rsidP="00CE082A">
      <w:pPr>
        <w:pStyle w:val="ColorfulList-Accent11"/>
        <w:numPr>
          <w:ilvl w:val="1"/>
          <w:numId w:val="26"/>
        </w:numPr>
        <w:ind w:left="0" w:firstLine="0"/>
        <w:contextualSpacing w:val="0"/>
      </w:pPr>
      <w:r>
        <w:t xml:space="preserve">With the imports of cut flowers increasing, department staff have seen an increase in fraudulent documentation submitted by exporters in some countries. To address this problem, </w:t>
      </w:r>
      <w:r w:rsidRPr="00C5579D">
        <w:t xml:space="preserve">staff across regions have </w:t>
      </w:r>
      <w:r>
        <w:t>collaborated to produce</w:t>
      </w:r>
      <w:r w:rsidRPr="00C5579D">
        <w:t xml:space="preserve"> a guide to</w:t>
      </w:r>
      <w:r>
        <w:t xml:space="preserve"> aid</w:t>
      </w:r>
      <w:r w:rsidRPr="00C5579D">
        <w:t xml:space="preserve"> identif</w:t>
      </w:r>
      <w:r>
        <w:t>ication of</w:t>
      </w:r>
      <w:r w:rsidRPr="00C5579D">
        <w:t xml:space="preserve"> counterfeit documents.</w:t>
      </w:r>
    </w:p>
    <w:p w:rsidR="00CE082A" w:rsidRPr="001B0D0A" w:rsidRDefault="00CE082A" w:rsidP="00CE082A">
      <w:pPr>
        <w:pStyle w:val="ColorfulList-Accent11"/>
        <w:numPr>
          <w:ilvl w:val="1"/>
          <w:numId w:val="26"/>
        </w:numPr>
        <w:ind w:left="0" w:firstLine="0"/>
        <w:contextualSpacing w:val="0"/>
      </w:pPr>
      <w:r>
        <w:rPr>
          <w:szCs w:val="24"/>
        </w:rPr>
        <w:t>Several</w:t>
      </w:r>
      <w:r w:rsidRPr="001B0D0A">
        <w:rPr>
          <w:szCs w:val="24"/>
        </w:rPr>
        <w:t xml:space="preserve"> countries have electronic-certification or e-cert systems </w:t>
      </w:r>
      <w:r>
        <w:rPr>
          <w:szCs w:val="24"/>
        </w:rPr>
        <w:t xml:space="preserve">that </w:t>
      </w:r>
      <w:r w:rsidRPr="001B0D0A">
        <w:rPr>
          <w:szCs w:val="24"/>
        </w:rPr>
        <w:t>allow Australian quarantine officers to quickly check the authenticity of phytosanitary certificates issued by NPPOs in these countries.</w:t>
      </w:r>
      <w:r>
        <w:rPr>
          <w:szCs w:val="24"/>
        </w:rPr>
        <w:t xml:space="preserve"> </w:t>
      </w:r>
      <w:r w:rsidRPr="00686E62">
        <w:rPr>
          <w:szCs w:val="24"/>
        </w:rPr>
        <w:t>The department</w:t>
      </w:r>
      <w:r>
        <w:rPr>
          <w:szCs w:val="24"/>
        </w:rPr>
        <w:t xml:space="preserve"> is commended in its efforts to</w:t>
      </w:r>
      <w:r w:rsidRPr="00686E62">
        <w:rPr>
          <w:szCs w:val="24"/>
        </w:rPr>
        <w:t xml:space="preserve"> encourag</w:t>
      </w:r>
      <w:r>
        <w:rPr>
          <w:szCs w:val="24"/>
        </w:rPr>
        <w:t>e</w:t>
      </w:r>
      <w:r w:rsidRPr="00686E62">
        <w:rPr>
          <w:szCs w:val="24"/>
        </w:rPr>
        <w:t xml:space="preserve"> wider adoption of e-cert.</w:t>
      </w:r>
    </w:p>
    <w:p w:rsidR="00CE082A" w:rsidRDefault="00CE082A" w:rsidP="00CE082A">
      <w:pPr>
        <w:pStyle w:val="Heading3"/>
      </w:pPr>
      <w:r w:rsidRPr="001D4F4E">
        <w:t>Efficacy checks after fumigation</w:t>
      </w:r>
    </w:p>
    <w:p w:rsidR="00CE082A" w:rsidRDefault="00CE082A" w:rsidP="00CE082A">
      <w:pPr>
        <w:pStyle w:val="ColorfulList-Accent11"/>
        <w:numPr>
          <w:ilvl w:val="1"/>
          <w:numId w:val="26"/>
        </w:numPr>
        <w:ind w:left="0" w:firstLine="0"/>
        <w:contextualSpacing w:val="0"/>
      </w:pPr>
      <w:r>
        <w:t xml:space="preserve">Fresh cut flowers require careful preparation before transport, including packaging to maintain quality and freshness of the produce. For example, stems of cut roses are packaged in a bunch by placing a rectangular piece of cardboard around flower heads and covering the stems with polythene or cellophane sheeting. Several </w:t>
      </w:r>
      <w:r w:rsidRPr="00621CCB">
        <w:t xml:space="preserve">bunches </w:t>
      </w:r>
      <w:r>
        <w:t>are then packaged in one carton. A single consignment can contain from a few to several hundred cartons.</w:t>
      </w:r>
    </w:p>
    <w:p w:rsidR="00CE082A" w:rsidRDefault="00CE082A" w:rsidP="00CE082A">
      <w:pPr>
        <w:pStyle w:val="ColorfulList-Accent11"/>
        <w:numPr>
          <w:ilvl w:val="1"/>
          <w:numId w:val="26"/>
        </w:numPr>
        <w:ind w:left="0" w:firstLine="0"/>
        <w:contextualSpacing w:val="0"/>
      </w:pPr>
      <w:r>
        <w:t xml:space="preserve">Given the amount of packaging material used for imported fresh cut flowers, it is important that fumigation operators use the recommended methyl bromide level and timing. The IIGB noted that, following fumigation treatment, consignments were released and not re-inspected to establish whether or not fumigation treatment was fully effective. This is a weakness in the department’s current control systems, given that a significant number of consignments are intercepted with live pests. Each region has recorded instances where fumigation treatment provided by </w:t>
      </w:r>
      <w:r w:rsidRPr="0075483B">
        <w:t xml:space="preserve">a third party </w:t>
      </w:r>
      <w:r>
        <w:t>was ineffective, with</w:t>
      </w:r>
      <w:r w:rsidRPr="0075483B">
        <w:t xml:space="preserve"> live insects </w:t>
      </w:r>
      <w:r>
        <w:t xml:space="preserve">sometimes </w:t>
      </w:r>
      <w:r w:rsidRPr="0075483B">
        <w:t>found after two fumigation treatments</w:t>
      </w:r>
      <w:r>
        <w:t>. Th</w:t>
      </w:r>
      <w:r w:rsidRPr="0075483B">
        <w:t xml:space="preserve">e need for </w:t>
      </w:r>
      <w:r>
        <w:t>regular or random post-fumigation efficacy checks should be considered, to establish the effectiveness</w:t>
      </w:r>
      <w:r w:rsidRPr="0075483B">
        <w:t xml:space="preserve"> of fumigation treatments.</w:t>
      </w:r>
      <w:r>
        <w:t xml:space="preserve">  The department should consider this additional requirement, in the context of its risk-return policy, taking account of the biosecurity risks and the impost of additional costs to industry.</w:t>
      </w:r>
    </w:p>
    <w:p w:rsidR="00CE082A" w:rsidRPr="00052AF5" w:rsidRDefault="00CE082A" w:rsidP="00CE082A">
      <w:pPr>
        <w:pStyle w:val="ColorfulList-Accent11"/>
        <w:numPr>
          <w:ilvl w:val="1"/>
          <w:numId w:val="26"/>
        </w:numPr>
        <w:ind w:left="0" w:firstLine="0"/>
        <w:contextualSpacing w:val="0"/>
      </w:pPr>
      <w:r>
        <w:t xml:space="preserve">Fumigation operators are currently required to record readings of methyl bromide </w:t>
      </w:r>
      <w:r w:rsidRPr="00465489">
        <w:t>concentration</w:t>
      </w:r>
      <w:r>
        <w:t xml:space="preserve"> at three different levels around a consignment, within the fumigation chamber. There is no requirement to record fumigant concentrations from inside any cartons, particularly towards the centre of the stack, where there is likely to be lower concentrations of fumigant. </w:t>
      </w:r>
      <w:r w:rsidRPr="00EA6C9A">
        <w:rPr>
          <w:rFonts w:cs="Arial"/>
          <w:szCs w:val="24"/>
        </w:rPr>
        <w:lastRenderedPageBreak/>
        <w:t>The department, in consultation with OS</w:t>
      </w:r>
      <w:r>
        <w:rPr>
          <w:rFonts w:cs="Arial"/>
          <w:szCs w:val="24"/>
        </w:rPr>
        <w:t>S</w:t>
      </w:r>
      <w:r w:rsidRPr="00EA6C9A">
        <w:rPr>
          <w:rFonts w:cs="Arial"/>
          <w:szCs w:val="24"/>
        </w:rPr>
        <w:t xml:space="preserve">, </w:t>
      </w:r>
      <w:r>
        <w:rPr>
          <w:rFonts w:cs="Arial"/>
          <w:szCs w:val="24"/>
        </w:rPr>
        <w:t xml:space="preserve">could consider </w:t>
      </w:r>
      <w:r w:rsidRPr="00EA6C9A">
        <w:rPr>
          <w:rFonts w:cs="Arial"/>
          <w:szCs w:val="24"/>
        </w:rPr>
        <w:t>revis</w:t>
      </w:r>
      <w:r>
        <w:rPr>
          <w:rFonts w:cs="Arial"/>
          <w:szCs w:val="24"/>
        </w:rPr>
        <w:t>ing the relevant w</w:t>
      </w:r>
      <w:r w:rsidRPr="004C07CD">
        <w:rPr>
          <w:rFonts w:cs="Arial"/>
          <w:szCs w:val="24"/>
        </w:rPr>
        <w:t>ork instruction</w:t>
      </w:r>
      <w:r w:rsidRPr="00EA6C9A">
        <w:rPr>
          <w:rFonts w:cs="Arial"/>
          <w:szCs w:val="24"/>
        </w:rPr>
        <w:t xml:space="preserve"> to include checks on treated </w:t>
      </w:r>
      <w:r>
        <w:rPr>
          <w:rFonts w:cs="Arial"/>
          <w:szCs w:val="24"/>
        </w:rPr>
        <w:t xml:space="preserve">inspection </w:t>
      </w:r>
      <w:r w:rsidRPr="00EA6C9A">
        <w:rPr>
          <w:rFonts w:cs="Arial"/>
          <w:szCs w:val="24"/>
        </w:rPr>
        <w:t>lots to ensure effi</w:t>
      </w:r>
      <w:r>
        <w:rPr>
          <w:rFonts w:cs="Arial"/>
          <w:szCs w:val="24"/>
        </w:rPr>
        <w:t>cacy of fumigation treatments.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CE082A" w:rsidRPr="00B66595" w:rsidTr="007404D9">
        <w:tc>
          <w:tcPr>
            <w:tcW w:w="9628" w:type="dxa"/>
          </w:tcPr>
          <w:p w:rsidR="00CE082A" w:rsidRPr="00B66595" w:rsidRDefault="00CE082A" w:rsidP="007404D9">
            <w:pPr>
              <w:pStyle w:val="dot"/>
              <w:spacing w:before="120" w:after="120" w:line="276" w:lineRule="auto"/>
              <w:ind w:left="0" w:firstLine="0"/>
              <w:rPr>
                <w:rFonts w:ascii="Calibri" w:hAnsi="Calibri" w:cs="Arial"/>
                <w:szCs w:val="24"/>
                <w:shd w:val="clear" w:color="auto" w:fill="FFFFFF"/>
              </w:rPr>
            </w:pPr>
            <w:r w:rsidRPr="00B66595">
              <w:rPr>
                <w:rFonts w:ascii="Calibri" w:hAnsi="Calibri" w:cs="Arial"/>
                <w:b/>
                <w:szCs w:val="24"/>
                <w:shd w:val="clear" w:color="auto" w:fill="FFFFFF"/>
              </w:rPr>
              <w:t>Recommendation 3</w:t>
            </w:r>
          </w:p>
          <w:p w:rsidR="00CE082A" w:rsidRPr="00564003" w:rsidRDefault="00CE082A" w:rsidP="00CE082A">
            <w:pPr>
              <w:pStyle w:val="ColorfulList-Accent11"/>
              <w:numPr>
                <w:ilvl w:val="1"/>
                <w:numId w:val="26"/>
              </w:numPr>
              <w:ind w:left="0" w:firstLine="0"/>
              <w:contextualSpacing w:val="0"/>
              <w:rPr>
                <w:rFonts w:ascii="Cambria" w:hAnsi="Cambria"/>
                <w:sz w:val="18"/>
              </w:rPr>
            </w:pPr>
            <w:r w:rsidRPr="00AE3298">
              <w:rPr>
                <w:rFonts w:cs="Arial"/>
                <w:szCs w:val="24"/>
                <w:shd w:val="clear" w:color="auto" w:fill="FFFFFF"/>
              </w:rPr>
              <w:t xml:space="preserve">The department </w:t>
            </w:r>
            <w:r w:rsidRPr="00AE3298">
              <w:t>should</w:t>
            </w:r>
            <w:r w:rsidRPr="00AE3298">
              <w:rPr>
                <w:rFonts w:cs="Arial"/>
                <w:szCs w:val="24"/>
                <w:shd w:val="clear" w:color="auto" w:fill="FFFFFF"/>
              </w:rPr>
              <w:t xml:space="preserve"> </w:t>
            </w:r>
            <w:r>
              <w:t>consider the need for regular or random post-fumigation checks for live pests, in the context of its risk-return policy, taking account of the biosecurity risks and the additional regulatory burden on industry.</w:t>
            </w:r>
          </w:p>
          <w:p w:rsidR="00CE082A" w:rsidRDefault="00CE082A" w:rsidP="007404D9">
            <w:pPr>
              <w:pStyle w:val="ColorfulList-Accent11"/>
              <w:ind w:left="0"/>
              <w:contextualSpacing w:val="0"/>
              <w:rPr>
                <w:rFonts w:cs="Arial"/>
                <w:szCs w:val="24"/>
                <w:shd w:val="clear" w:color="auto" w:fill="FFFFFF"/>
              </w:rPr>
            </w:pPr>
            <w:r w:rsidRPr="007C43B5">
              <w:rPr>
                <w:rFonts w:cs="Arial"/>
                <w:b/>
                <w:bCs/>
                <w:szCs w:val="24"/>
                <w:shd w:val="clear" w:color="auto" w:fill="FFFFFF"/>
              </w:rPr>
              <w:t>Department’s response:</w:t>
            </w:r>
            <w:r>
              <w:rPr>
                <w:rFonts w:cs="Arial"/>
                <w:szCs w:val="24"/>
                <w:shd w:val="clear" w:color="auto" w:fill="FFFFFF"/>
              </w:rPr>
              <w:t xml:space="preserve"> Agree.</w:t>
            </w:r>
          </w:p>
          <w:p w:rsidR="00CE082A" w:rsidRPr="00B66595" w:rsidRDefault="00CE082A" w:rsidP="007404D9">
            <w:pPr>
              <w:pStyle w:val="ColorfulList-Accent11"/>
              <w:ind w:left="0"/>
              <w:contextualSpacing w:val="0"/>
              <w:rPr>
                <w:rFonts w:ascii="Cambria" w:hAnsi="Cambria"/>
                <w:sz w:val="18"/>
              </w:rPr>
            </w:pPr>
            <w:r w:rsidRPr="00564003">
              <w:rPr>
                <w:rFonts w:asciiTheme="minorHAnsi" w:hAnsiTheme="minorHAnsi"/>
                <w:szCs w:val="24"/>
              </w:rPr>
              <w:t>The department agrees with this recommendation</w:t>
            </w:r>
            <w:r>
              <w:rPr>
                <w:rFonts w:asciiTheme="minorHAnsi" w:hAnsiTheme="minorHAnsi"/>
                <w:szCs w:val="24"/>
              </w:rPr>
              <w:t>.</w:t>
            </w:r>
          </w:p>
        </w:tc>
      </w:tr>
    </w:tbl>
    <w:p w:rsidR="00CE082A" w:rsidRDefault="00CE082A" w:rsidP="00CE082A">
      <w:pPr>
        <w:pStyle w:val="Heading3"/>
      </w:pPr>
      <w:r>
        <w:t>Future use of methyl bromide</w:t>
      </w:r>
    </w:p>
    <w:p w:rsidR="00CE082A" w:rsidRDefault="00CE082A" w:rsidP="00CE082A">
      <w:pPr>
        <w:pStyle w:val="ColorfulList-Accent11"/>
        <w:numPr>
          <w:ilvl w:val="1"/>
          <w:numId w:val="26"/>
        </w:numPr>
        <w:ind w:left="0" w:firstLine="0"/>
        <w:contextualSpacing w:val="0"/>
      </w:pPr>
      <w:r w:rsidRPr="007E6E34">
        <w:t xml:space="preserve">Methyl bromide is </w:t>
      </w:r>
      <w:r>
        <w:t>a toxic,</w:t>
      </w:r>
      <w:r w:rsidRPr="007E6E34">
        <w:t xml:space="preserve"> odo</w:t>
      </w:r>
      <w:r>
        <w:t>u</w:t>
      </w:r>
      <w:r w:rsidRPr="007E6E34">
        <w:t>rless</w:t>
      </w:r>
      <w:r>
        <w:t xml:space="preserve"> and</w:t>
      </w:r>
      <w:r w:rsidRPr="007E6E34">
        <w:t xml:space="preserve"> colo</w:t>
      </w:r>
      <w:r>
        <w:t>u</w:t>
      </w:r>
      <w:r w:rsidRPr="007E6E34">
        <w:t xml:space="preserve">rless gas used as a soil </w:t>
      </w:r>
      <w:r>
        <w:t xml:space="preserve">and pest control </w:t>
      </w:r>
      <w:r w:rsidRPr="007E6E34">
        <w:t xml:space="preserve">fumigant across agricultural sectors. </w:t>
      </w:r>
      <w:r>
        <w:t xml:space="preserve">Methyl bromide has detrimental effects on </w:t>
      </w:r>
      <w:r w:rsidRPr="007E6E34">
        <w:t>the ozone layer</w:t>
      </w:r>
      <w:r>
        <w:t>.</w:t>
      </w:r>
      <w:r w:rsidRPr="007E6E34">
        <w:t xml:space="preserve"> </w:t>
      </w:r>
      <w:r>
        <w:t>As a signatory to</w:t>
      </w:r>
      <w:r w:rsidRPr="007E6E34">
        <w:t xml:space="preserve"> the Montreal Protocol on Substances that Deplete the Ozone Layer</w:t>
      </w:r>
      <w:r>
        <w:t>,</w:t>
      </w:r>
      <w:r w:rsidRPr="007E6E34">
        <w:t xml:space="preserve"> the </w:t>
      </w:r>
      <w:r>
        <w:t xml:space="preserve">United States completely </w:t>
      </w:r>
      <w:r w:rsidRPr="007E6E34">
        <w:t>phased out</w:t>
      </w:r>
      <w:r>
        <w:t xml:space="preserve"> importation, production and use of methyl bromide on 1 January 2005. Similarly, the European Union banned use of methyl bromide on 18 March 2010.</w:t>
      </w:r>
    </w:p>
    <w:p w:rsidR="00CE082A" w:rsidRPr="00406939" w:rsidRDefault="00CE082A" w:rsidP="00CE082A">
      <w:pPr>
        <w:pStyle w:val="ColorfulList-Accent11"/>
        <w:numPr>
          <w:ilvl w:val="1"/>
          <w:numId w:val="26"/>
        </w:numPr>
        <w:ind w:left="0" w:firstLine="0"/>
        <w:contextualSpacing w:val="0"/>
      </w:pPr>
      <w:r>
        <w:t xml:space="preserve">Australia is also a signatory to the </w:t>
      </w:r>
      <w:r w:rsidRPr="007E6E34">
        <w:t>Montreal Protocol on Substances that Deplete the Ozone Layer</w:t>
      </w:r>
      <w:r>
        <w:t>. The protocol currently allows q</w:t>
      </w:r>
      <w:r w:rsidRPr="00F41997">
        <w:t xml:space="preserve">uarantine and pre-shipment (QPS) use of </w:t>
      </w:r>
      <w:r>
        <w:t>methyl bromide</w:t>
      </w:r>
      <w:r w:rsidRPr="00F41997">
        <w:t xml:space="preserve"> for pest control. </w:t>
      </w:r>
      <w:r>
        <w:t>It also allows use</w:t>
      </w:r>
      <w:r w:rsidRPr="00AD54EB">
        <w:t xml:space="preserve"> </w:t>
      </w:r>
      <w:r>
        <w:t xml:space="preserve">of methyl bromide by </w:t>
      </w:r>
      <w:r w:rsidRPr="00AD54EB">
        <w:t xml:space="preserve">sectors </w:t>
      </w:r>
      <w:r>
        <w:t>without</w:t>
      </w:r>
      <w:r w:rsidRPr="00AD54EB">
        <w:t xml:space="preserve"> technically or economically feasible alternatives</w:t>
      </w:r>
      <w:r>
        <w:t>.</w:t>
      </w:r>
      <w:r w:rsidRPr="00AD54EB">
        <w:t xml:space="preserve"> </w:t>
      </w:r>
      <w:r w:rsidRPr="00B552C4">
        <w:t>Australia uses a</w:t>
      </w:r>
      <w:r>
        <w:t>pproximately</w:t>
      </w:r>
      <w:r w:rsidRPr="00B552C4">
        <w:t xml:space="preserve"> 690 tonnes of methyl</w:t>
      </w:r>
      <w:r w:rsidRPr="00F41997">
        <w:t xml:space="preserve"> bromide </w:t>
      </w:r>
      <w:r>
        <w:t>annually</w:t>
      </w:r>
      <w:r w:rsidRPr="00F41997">
        <w:t xml:space="preserve"> for import, export </w:t>
      </w:r>
      <w:r>
        <w:t>or interstate QPS fumigations, which includes quarantine treatment</w:t>
      </w:r>
      <w:r w:rsidRPr="00406939">
        <w:t xml:space="preserve"> for traded commodities </w:t>
      </w:r>
      <w:r>
        <w:t xml:space="preserve">such as: </w:t>
      </w:r>
      <w:r w:rsidRPr="00406939">
        <w:t>perishable fruits</w:t>
      </w:r>
      <w:r>
        <w:t xml:space="preserve">, </w:t>
      </w:r>
      <w:r w:rsidRPr="00406939">
        <w:t xml:space="preserve">fresh flowers, bulbs, </w:t>
      </w:r>
      <w:r>
        <w:t>n</w:t>
      </w:r>
      <w:r w:rsidRPr="00406939">
        <w:t>ursery stock, seeds for sowing</w:t>
      </w:r>
      <w:r>
        <w:t xml:space="preserve">, </w:t>
      </w:r>
      <w:r w:rsidRPr="00406939">
        <w:t>personal effects (clothes, artefacts, hides, skins</w:t>
      </w:r>
      <w:r>
        <w:t xml:space="preserve"> and</w:t>
      </w:r>
      <w:r w:rsidRPr="00406939">
        <w:t xml:space="preserve"> furs)</w:t>
      </w:r>
      <w:r>
        <w:t xml:space="preserve">, </w:t>
      </w:r>
      <w:r w:rsidRPr="00406939">
        <w:t>timber items (logs, furniture, building materials, pallets</w:t>
      </w:r>
      <w:r>
        <w:t xml:space="preserve"> and</w:t>
      </w:r>
      <w:r w:rsidRPr="00406939">
        <w:t xml:space="preserve"> other manufactured wooden articles)</w:t>
      </w:r>
      <w:r>
        <w:t xml:space="preserve">, </w:t>
      </w:r>
      <w:r w:rsidRPr="00406939">
        <w:t>grains and cereals</w:t>
      </w:r>
      <w:r>
        <w:t xml:space="preserve">, </w:t>
      </w:r>
      <w:r w:rsidRPr="00406939">
        <w:t>dried foods</w:t>
      </w:r>
      <w:r>
        <w:t xml:space="preserve">, </w:t>
      </w:r>
      <w:r w:rsidRPr="00406939">
        <w:t>hay, straw and cotton</w:t>
      </w:r>
      <w:r>
        <w:t xml:space="preserve"> and </w:t>
      </w:r>
      <w:r w:rsidRPr="00406939">
        <w:t>plant equipment and machinery</w:t>
      </w:r>
      <w:r>
        <w:t xml:space="preserve"> (Department of Agriculture 2014b)</w:t>
      </w:r>
      <w:r w:rsidRPr="00406939">
        <w:t>.</w:t>
      </w:r>
    </w:p>
    <w:p w:rsidR="00CE082A" w:rsidRDefault="00CE082A" w:rsidP="00CE082A">
      <w:pPr>
        <w:pStyle w:val="ColorfulList-Accent11"/>
        <w:numPr>
          <w:ilvl w:val="1"/>
          <w:numId w:val="26"/>
        </w:numPr>
        <w:ind w:left="0" w:firstLine="0"/>
        <w:contextualSpacing w:val="0"/>
      </w:pPr>
      <w:r>
        <w:t xml:space="preserve">The IIGB recognises </w:t>
      </w:r>
      <w:r w:rsidRPr="00372A0B">
        <w:t>that</w:t>
      </w:r>
      <w:r>
        <w:t xml:space="preserve"> low cost and ease of use make methyl bromide a preferred choice over alternative chemicals or treatments. However, the department should provide importers with alternative pest control treatment methods for use with imported cut flower consignments. This will prepare importers for adopting alternative treatment methods when methyl bromide is phased out completely for QPS use. The United States Environmental Protection Agency website lists </w:t>
      </w:r>
      <w:hyperlink r:id="rId13" w:history="1">
        <w:r>
          <w:rPr>
            <w:rStyle w:val="Hyperlink"/>
          </w:rPr>
          <w:t>methyl bromide alternatives</w:t>
        </w:r>
      </w:hyperlink>
      <w:r>
        <w:t xml:space="preserve"> including options for treating roses and ornamentals.</w:t>
      </w:r>
    </w:p>
    <w:p w:rsidR="00CE082A" w:rsidRDefault="00CE082A" w:rsidP="00CE082A">
      <w:pPr>
        <w:tabs>
          <w:tab w:val="clear" w:pos="567"/>
        </w:tabs>
        <w:spacing w:before="0" w:after="0" w:line="240" w:lineRule="auto"/>
      </w:pPr>
      <w:r>
        <w:br w:type="page"/>
      </w:r>
    </w:p>
    <w:p w:rsidR="00CE082A" w:rsidRPr="00D71E49" w:rsidRDefault="00CE082A" w:rsidP="00CE082A">
      <w:pPr>
        <w:pStyle w:val="ColorfulList-Accent11"/>
        <w:pBdr>
          <w:top w:val="single" w:sz="4" w:space="1" w:color="auto"/>
          <w:left w:val="single" w:sz="4" w:space="4" w:color="auto"/>
          <w:bottom w:val="single" w:sz="4" w:space="1" w:color="auto"/>
          <w:right w:val="single" w:sz="4" w:space="4" w:color="auto"/>
        </w:pBdr>
        <w:ind w:left="0"/>
        <w:contextualSpacing w:val="0"/>
        <w:rPr>
          <w:rFonts w:cs="Arial"/>
          <w:szCs w:val="24"/>
          <w:shd w:val="clear" w:color="auto" w:fill="FFFFFF"/>
        </w:rPr>
      </w:pPr>
      <w:r w:rsidRPr="00860631">
        <w:rPr>
          <w:b/>
        </w:rPr>
        <w:lastRenderedPageBreak/>
        <w:t>Recommendation 4</w:t>
      </w:r>
    </w:p>
    <w:p w:rsidR="00CE082A" w:rsidRDefault="00CE082A" w:rsidP="00CE082A">
      <w:pPr>
        <w:pStyle w:val="ColorfulList-Accent11"/>
        <w:numPr>
          <w:ilvl w:val="1"/>
          <w:numId w:val="26"/>
        </w:numPr>
        <w:pBdr>
          <w:top w:val="single" w:sz="4" w:space="1" w:color="auto"/>
          <w:left w:val="single" w:sz="4" w:space="4" w:color="auto"/>
          <w:bottom w:val="single" w:sz="4" w:space="1" w:color="auto"/>
          <w:right w:val="single" w:sz="4" w:space="4" w:color="auto"/>
        </w:pBdr>
        <w:ind w:left="0" w:firstLine="0"/>
        <w:contextualSpacing w:val="0"/>
        <w:rPr>
          <w:rFonts w:cs="Arial"/>
          <w:szCs w:val="24"/>
          <w:shd w:val="clear" w:color="auto" w:fill="FFFFFF"/>
        </w:rPr>
      </w:pPr>
      <w:r>
        <w:rPr>
          <w:rFonts w:cs="Arial"/>
          <w:szCs w:val="24"/>
          <w:shd w:val="clear" w:color="auto" w:fill="FFFFFF"/>
        </w:rPr>
        <w:t>T</w:t>
      </w:r>
      <w:r w:rsidRPr="00C25FE0">
        <w:rPr>
          <w:rFonts w:cs="Arial"/>
          <w:szCs w:val="24"/>
          <w:shd w:val="clear" w:color="auto" w:fill="FFFFFF"/>
        </w:rPr>
        <w:t xml:space="preserve">he department should </w:t>
      </w:r>
      <w:r>
        <w:rPr>
          <w:rFonts w:cs="Arial"/>
          <w:szCs w:val="24"/>
          <w:shd w:val="clear" w:color="auto" w:fill="FFFFFF"/>
        </w:rPr>
        <w:t xml:space="preserve">consider </w:t>
      </w:r>
      <w:r w:rsidRPr="00C25FE0">
        <w:rPr>
          <w:rFonts w:cs="Arial"/>
          <w:szCs w:val="24"/>
          <w:shd w:val="clear" w:color="auto" w:fill="FFFFFF"/>
        </w:rPr>
        <w:t>reduc</w:t>
      </w:r>
      <w:r>
        <w:rPr>
          <w:rFonts w:cs="Arial"/>
          <w:szCs w:val="24"/>
          <w:shd w:val="clear" w:color="auto" w:fill="FFFFFF"/>
        </w:rPr>
        <w:t>ing</w:t>
      </w:r>
      <w:r w:rsidRPr="00C25FE0">
        <w:rPr>
          <w:rFonts w:cs="Arial"/>
          <w:szCs w:val="24"/>
          <w:shd w:val="clear" w:color="auto" w:fill="FFFFFF"/>
        </w:rPr>
        <w:t xml:space="preserve"> its dependence on </w:t>
      </w:r>
      <w:r>
        <w:rPr>
          <w:rFonts w:cs="Arial"/>
          <w:szCs w:val="24"/>
          <w:shd w:val="clear" w:color="auto" w:fill="FFFFFF"/>
        </w:rPr>
        <w:t>methyl bromide</w:t>
      </w:r>
      <w:r w:rsidRPr="00C25FE0">
        <w:rPr>
          <w:rFonts w:cs="Arial"/>
          <w:szCs w:val="24"/>
          <w:shd w:val="clear" w:color="auto" w:fill="FFFFFF"/>
        </w:rPr>
        <w:t xml:space="preserve"> gas for treatment of pests in imported cut flower consignments</w:t>
      </w:r>
      <w:r>
        <w:rPr>
          <w:rFonts w:cs="Arial"/>
          <w:szCs w:val="24"/>
          <w:shd w:val="clear" w:color="auto" w:fill="FFFFFF"/>
        </w:rPr>
        <w:t>,</w:t>
      </w:r>
      <w:r w:rsidRPr="00C25FE0">
        <w:rPr>
          <w:rFonts w:cs="Arial"/>
          <w:szCs w:val="24"/>
          <w:shd w:val="clear" w:color="auto" w:fill="FFFFFF"/>
        </w:rPr>
        <w:t xml:space="preserve"> and </w:t>
      </w:r>
      <w:r>
        <w:rPr>
          <w:rFonts w:cs="Arial"/>
          <w:szCs w:val="24"/>
          <w:shd w:val="clear" w:color="auto" w:fill="FFFFFF"/>
        </w:rPr>
        <w:t>consider assessment and approval of alternative treatments</w:t>
      </w:r>
      <w:r w:rsidRPr="00C25FE0">
        <w:rPr>
          <w:rFonts w:cs="Arial"/>
          <w:szCs w:val="24"/>
          <w:shd w:val="clear" w:color="auto" w:fill="FFFFFF"/>
        </w:rPr>
        <w:t>.</w:t>
      </w:r>
    </w:p>
    <w:p w:rsidR="00CE082A" w:rsidRDefault="00CE082A" w:rsidP="00CE082A">
      <w:pPr>
        <w:pStyle w:val="ColorfulList-Accent11"/>
        <w:pBdr>
          <w:top w:val="single" w:sz="4" w:space="1" w:color="auto"/>
          <w:left w:val="single" w:sz="4" w:space="4" w:color="auto"/>
          <w:bottom w:val="single" w:sz="4" w:space="1" w:color="auto"/>
          <w:right w:val="single" w:sz="4" w:space="4" w:color="auto"/>
        </w:pBdr>
        <w:ind w:left="0"/>
        <w:contextualSpacing w:val="0"/>
        <w:rPr>
          <w:rFonts w:cs="Arial"/>
          <w:szCs w:val="24"/>
          <w:shd w:val="clear" w:color="auto" w:fill="FFFFFF"/>
        </w:rPr>
      </w:pPr>
      <w:r w:rsidRPr="00366E9E">
        <w:rPr>
          <w:rFonts w:cs="Arial"/>
          <w:b/>
          <w:bCs/>
          <w:szCs w:val="24"/>
          <w:shd w:val="clear" w:color="auto" w:fill="FFFFFF"/>
        </w:rPr>
        <w:t>Department’s response:</w:t>
      </w:r>
      <w:r>
        <w:rPr>
          <w:rFonts w:cs="Arial"/>
          <w:szCs w:val="24"/>
          <w:shd w:val="clear" w:color="auto" w:fill="FFFFFF"/>
        </w:rPr>
        <w:t xml:space="preserve"> Agree.</w:t>
      </w:r>
    </w:p>
    <w:p w:rsidR="00CE082A" w:rsidRDefault="00CE082A" w:rsidP="00CE082A">
      <w:pPr>
        <w:pStyle w:val="ColorfulList-Accent11"/>
        <w:pBdr>
          <w:top w:val="single" w:sz="4" w:space="1" w:color="auto"/>
          <w:left w:val="single" w:sz="4" w:space="4" w:color="auto"/>
          <w:bottom w:val="single" w:sz="4" w:space="1" w:color="auto"/>
          <w:right w:val="single" w:sz="4" w:space="4" w:color="auto"/>
        </w:pBdr>
        <w:ind w:left="0"/>
        <w:contextualSpacing w:val="0"/>
        <w:rPr>
          <w:rFonts w:asciiTheme="minorHAnsi" w:hAnsiTheme="minorHAnsi"/>
          <w:szCs w:val="24"/>
        </w:rPr>
      </w:pPr>
      <w:r w:rsidRPr="00564003">
        <w:rPr>
          <w:rFonts w:asciiTheme="minorHAnsi" w:hAnsiTheme="minorHAnsi"/>
          <w:szCs w:val="24"/>
        </w:rPr>
        <w:t>The department agrees with this recommendation</w:t>
      </w:r>
      <w:r>
        <w:rPr>
          <w:rFonts w:asciiTheme="minorHAnsi" w:hAnsiTheme="minorHAnsi"/>
          <w:szCs w:val="24"/>
        </w:rPr>
        <w:t>.</w:t>
      </w:r>
    </w:p>
    <w:p w:rsidR="00CE082A" w:rsidRDefault="00CE082A" w:rsidP="00CE082A">
      <w:pPr>
        <w:pStyle w:val="ColorfulList-Accent11"/>
        <w:pBdr>
          <w:top w:val="single" w:sz="4" w:space="1" w:color="auto"/>
          <w:left w:val="single" w:sz="4" w:space="4" w:color="auto"/>
          <w:bottom w:val="single" w:sz="4" w:space="1" w:color="auto"/>
          <w:right w:val="single" w:sz="4" w:space="4" w:color="auto"/>
        </w:pBdr>
        <w:ind w:left="0"/>
        <w:contextualSpacing w:val="0"/>
        <w:rPr>
          <w:rFonts w:asciiTheme="minorHAnsi" w:hAnsiTheme="minorHAnsi"/>
          <w:szCs w:val="24"/>
        </w:rPr>
      </w:pPr>
      <w:r>
        <w:rPr>
          <w:rFonts w:asciiTheme="minorHAnsi" w:hAnsiTheme="minorHAnsi"/>
          <w:szCs w:val="24"/>
        </w:rPr>
        <w:t>The department is working with industry stakeholders and on-shore providers to find alternatives to methyl bromide.</w:t>
      </w:r>
    </w:p>
    <w:p w:rsidR="00CE082A" w:rsidRDefault="00CE082A" w:rsidP="00CE082A">
      <w:pPr>
        <w:pStyle w:val="ColorfulList-Accent11"/>
        <w:pBdr>
          <w:top w:val="single" w:sz="4" w:space="1" w:color="auto"/>
          <w:left w:val="single" w:sz="4" w:space="4" w:color="auto"/>
          <w:bottom w:val="single" w:sz="4" w:space="1" w:color="auto"/>
          <w:right w:val="single" w:sz="4" w:space="4" w:color="auto"/>
        </w:pBdr>
        <w:ind w:left="0"/>
        <w:contextualSpacing w:val="0"/>
        <w:rPr>
          <w:rFonts w:asciiTheme="minorHAnsi" w:hAnsiTheme="minorHAnsi"/>
          <w:szCs w:val="24"/>
        </w:rPr>
      </w:pPr>
      <w:r>
        <w:rPr>
          <w:rFonts w:asciiTheme="minorHAnsi" w:hAnsiTheme="minorHAnsi"/>
          <w:szCs w:val="24"/>
        </w:rPr>
        <w:t>The department notes that methyl bromide is used in a range of other quarantine pathways. Phase out in cut flowers alone will not change the use of the gas on other pathways including by many Australian export industries which rely on the use of methyl bromide for phytosanitary treatments. The department will require strong industry collaboration to implement suitable cost-effective alternatives and a commitment by industry to undertake the required scientific trials and product licensing requirements.</w:t>
      </w:r>
    </w:p>
    <w:p w:rsidR="00CE082A" w:rsidRPr="001D4F4E" w:rsidRDefault="00CE082A" w:rsidP="00CE082A">
      <w:pPr>
        <w:pStyle w:val="Heading3"/>
      </w:pPr>
      <w:r w:rsidRPr="001872CF">
        <w:t>Devitalisation</w:t>
      </w:r>
      <w:r>
        <w:t xml:space="preserve"> treatment</w:t>
      </w:r>
    </w:p>
    <w:p w:rsidR="00CE082A" w:rsidRDefault="00CE082A" w:rsidP="00CE082A">
      <w:pPr>
        <w:pStyle w:val="ColorfulList-Accent11"/>
        <w:numPr>
          <w:ilvl w:val="1"/>
          <w:numId w:val="26"/>
        </w:numPr>
        <w:ind w:left="0" w:firstLine="0"/>
        <w:contextualSpacing w:val="0"/>
      </w:pPr>
      <w:r>
        <w:t>For the purposes of propagation testing, d</w:t>
      </w:r>
      <w:r w:rsidRPr="009A5E27">
        <w:t>epartment staff routinely select five random samples from each consignment</w:t>
      </w:r>
      <w:r>
        <w:t xml:space="preserve"> they inspect. Samples</w:t>
      </w:r>
      <w:r w:rsidRPr="009A5E27">
        <w:t xml:space="preserve"> represent each supplier–importer combination</w:t>
      </w:r>
      <w:r>
        <w:t>. Each month, department staff managing Australia-wide entry of various goods insert instructions in the AIMS database against each entry number, reminding inspection staff to take samples from particular consignments.</w:t>
      </w:r>
    </w:p>
    <w:p w:rsidR="00CE082A" w:rsidRDefault="00CE082A" w:rsidP="00CE082A">
      <w:pPr>
        <w:pStyle w:val="ColorfulList-Accent11"/>
        <w:numPr>
          <w:ilvl w:val="1"/>
          <w:numId w:val="26"/>
        </w:numPr>
        <w:ind w:left="0" w:firstLine="0"/>
        <w:contextualSpacing w:val="0"/>
      </w:pPr>
      <w:r>
        <w:t xml:space="preserve">If a consignment requires </w:t>
      </w:r>
      <w:r w:rsidRPr="001872CF">
        <w:t>fumigation</w:t>
      </w:r>
      <w:r>
        <w:t>, the identified samples are first sent for fumigation treatment. Following fumigation, these samples are then tested for devitalisation under the department’s supervision, either at the department’s QAP facility (in the South East Region) or a designated third-party Class 2.4 QAP (in the South West Region). In the Central East Region, the importer performs devitalisation treatment at the department’s premises and under the supervision of department staff. The department recovers the cost of the time spent on supervision of devitalisation treatment from the importer.</w:t>
      </w:r>
    </w:p>
    <w:p w:rsidR="00CE082A" w:rsidRDefault="00CE082A" w:rsidP="00CE082A">
      <w:pPr>
        <w:pStyle w:val="Heading3"/>
      </w:pPr>
      <w:r>
        <w:t>Propagation testing</w:t>
      </w:r>
    </w:p>
    <w:p w:rsidR="00CE082A" w:rsidRDefault="00CE082A" w:rsidP="00CE082A">
      <w:pPr>
        <w:pStyle w:val="ColorfulList-Accent11"/>
        <w:numPr>
          <w:ilvl w:val="1"/>
          <w:numId w:val="26"/>
        </w:numPr>
        <w:ind w:left="0" w:firstLine="0"/>
        <w:contextualSpacing w:val="0"/>
      </w:pPr>
      <w:r>
        <w:t>The way plant material is packaged and transported from the point of collection to the propagation testing facility could reduce the likelihood of successful propagation. In the South West Region, the IIGB noted that the plant material sampled for propagability testing is not packaged properly to ensure vitality of the material, for example, by using an insulated cool box. In addition, couriers transporting samples did not always take a direct route for priority delivery of plant material. On hot summer days in Perth, this could result in plant material quickly losing moisture if it has been in an enclosed vehicle for several hours before delivery. Results from propagation testing of such material would be unreliable.</w:t>
      </w:r>
    </w:p>
    <w:p w:rsidR="00CE082A" w:rsidRDefault="00CE082A" w:rsidP="00CE082A">
      <w:pPr>
        <w:pStyle w:val="ColorfulList-Accent11"/>
        <w:numPr>
          <w:ilvl w:val="1"/>
          <w:numId w:val="26"/>
        </w:numPr>
        <w:ind w:left="0" w:firstLine="0"/>
        <w:contextualSpacing w:val="0"/>
      </w:pPr>
      <w:r>
        <w:t xml:space="preserve">The department’s audit guide and guidelines for cut flower devitalisation requires pots with cuttings be housed in a misting unit with a heating bed, in a quarantine greenhouse. In the </w:t>
      </w:r>
      <w:r>
        <w:lastRenderedPageBreak/>
        <w:t>South West Region, the department has outsourced propagation testing services to the state agriculture department. The IIGB noted that this facility lacked basic requirements for propagation of plant cuttings such as humidity control and a misting unit with a heat bed.</w:t>
      </w:r>
    </w:p>
    <w:p w:rsidR="00CE082A" w:rsidRPr="00314135" w:rsidRDefault="00CE082A" w:rsidP="00CE082A">
      <w:pPr>
        <w:pStyle w:val="ColorfulList-Accent11"/>
        <w:numPr>
          <w:ilvl w:val="1"/>
          <w:numId w:val="26"/>
        </w:numPr>
        <w:ind w:left="0" w:firstLine="0"/>
        <w:contextualSpacing w:val="0"/>
      </w:pPr>
      <w:r w:rsidRPr="00314135">
        <w:t>The IIGB noted that</w:t>
      </w:r>
      <w:r>
        <w:t xml:space="preserve"> it can take up to a month to get results of</w:t>
      </w:r>
      <w:r w:rsidRPr="00314135">
        <w:t xml:space="preserve"> propagation testing of sampled plant parts. The release of consignments from quarantine on the day after collection of plant material would appear to be a weakness in current controls. </w:t>
      </w:r>
      <w:r>
        <w:t>While the department recognises this weakness, t</w:t>
      </w:r>
      <w:r w:rsidRPr="00314135">
        <w:t xml:space="preserve">he current procedure </w:t>
      </w:r>
      <w:r>
        <w:t xml:space="preserve">does </w:t>
      </w:r>
      <w:r w:rsidRPr="00314135">
        <w:t>provide a retrospective verification</w:t>
      </w:r>
      <w:r>
        <w:t xml:space="preserve"> of devitalisation. It was noted that </w:t>
      </w:r>
      <w:r w:rsidRPr="00314135">
        <w:t xml:space="preserve">the department </w:t>
      </w:r>
      <w:r>
        <w:t>is considering a review of existing policy for devitalisation.</w:t>
      </w:r>
    </w:p>
    <w:p w:rsidR="00CE082A" w:rsidRPr="00242BC7" w:rsidRDefault="00CE082A" w:rsidP="00CE082A">
      <w:pPr>
        <w:pStyle w:val="ColorfulList-Accent11"/>
        <w:pBdr>
          <w:top w:val="single" w:sz="4" w:space="1" w:color="auto"/>
          <w:left w:val="single" w:sz="4" w:space="4" w:color="auto"/>
          <w:bottom w:val="single" w:sz="4" w:space="1" w:color="auto"/>
          <w:right w:val="single" w:sz="4" w:space="4" w:color="auto"/>
        </w:pBdr>
        <w:ind w:left="0"/>
        <w:contextualSpacing w:val="0"/>
      </w:pPr>
      <w:r w:rsidRPr="00B66595">
        <w:rPr>
          <w:rFonts w:cs="Arial"/>
          <w:b/>
          <w:szCs w:val="24"/>
          <w:shd w:val="clear" w:color="auto" w:fill="FFFFFF"/>
        </w:rPr>
        <w:t xml:space="preserve">Recommendation </w:t>
      </w:r>
      <w:r>
        <w:rPr>
          <w:rFonts w:cs="Arial"/>
          <w:b/>
          <w:szCs w:val="24"/>
          <w:shd w:val="clear" w:color="auto" w:fill="FFFFFF"/>
        </w:rPr>
        <w:t>5</w:t>
      </w:r>
    </w:p>
    <w:p w:rsidR="00CE082A" w:rsidRPr="00366E9E" w:rsidRDefault="00CE082A" w:rsidP="00CE082A">
      <w:pPr>
        <w:pStyle w:val="ColorfulList-Accent11"/>
        <w:numPr>
          <w:ilvl w:val="1"/>
          <w:numId w:val="26"/>
        </w:numPr>
        <w:pBdr>
          <w:top w:val="single" w:sz="4" w:space="1" w:color="auto"/>
          <w:left w:val="single" w:sz="4" w:space="4" w:color="auto"/>
          <w:bottom w:val="single" w:sz="4" w:space="1" w:color="auto"/>
          <w:right w:val="single" w:sz="4" w:space="4" w:color="auto"/>
        </w:pBdr>
        <w:ind w:left="0" w:firstLine="0"/>
        <w:contextualSpacing w:val="0"/>
      </w:pPr>
      <w:r w:rsidRPr="002755A6">
        <w:rPr>
          <w:rFonts w:cs="Arial"/>
          <w:szCs w:val="24"/>
          <w:shd w:val="clear" w:color="auto" w:fill="FFFFFF"/>
        </w:rPr>
        <w:t xml:space="preserve">The department should undertake a review of the existing devitalisation policy and its implementation, and this should </w:t>
      </w:r>
      <w:r>
        <w:rPr>
          <w:rFonts w:cs="Arial"/>
          <w:szCs w:val="24"/>
          <w:shd w:val="clear" w:color="auto" w:fill="FFFFFF"/>
        </w:rPr>
        <w:t>occur</w:t>
      </w:r>
      <w:r w:rsidRPr="002755A6">
        <w:rPr>
          <w:rFonts w:cs="Arial"/>
          <w:szCs w:val="24"/>
          <w:shd w:val="clear" w:color="auto" w:fill="FFFFFF"/>
        </w:rPr>
        <w:t xml:space="preserve"> within the next 18 months.</w:t>
      </w:r>
    </w:p>
    <w:p w:rsidR="00CE082A" w:rsidRDefault="00CE082A" w:rsidP="00CE082A">
      <w:pPr>
        <w:pStyle w:val="ColorfulList-Accent11"/>
        <w:pBdr>
          <w:top w:val="single" w:sz="4" w:space="1" w:color="auto"/>
          <w:left w:val="single" w:sz="4" w:space="4" w:color="auto"/>
          <w:bottom w:val="single" w:sz="4" w:space="1" w:color="auto"/>
          <w:right w:val="single" w:sz="4" w:space="4" w:color="auto"/>
        </w:pBdr>
        <w:ind w:left="0"/>
        <w:contextualSpacing w:val="0"/>
      </w:pPr>
      <w:r w:rsidRPr="008E4CD4">
        <w:rPr>
          <w:b/>
          <w:bCs/>
        </w:rPr>
        <w:t>Department’s response:</w:t>
      </w:r>
      <w:r>
        <w:t xml:space="preserve"> Agree.</w:t>
      </w:r>
    </w:p>
    <w:p w:rsidR="00CE082A" w:rsidRDefault="00CE082A" w:rsidP="00CE082A">
      <w:pPr>
        <w:pStyle w:val="ColorfulList-Accent11"/>
        <w:pBdr>
          <w:top w:val="single" w:sz="4" w:space="1" w:color="auto"/>
          <w:left w:val="single" w:sz="4" w:space="4" w:color="auto"/>
          <w:bottom w:val="single" w:sz="4" w:space="1" w:color="auto"/>
          <w:right w:val="single" w:sz="4" w:space="4" w:color="auto"/>
        </w:pBdr>
        <w:ind w:left="0"/>
        <w:contextualSpacing w:val="0"/>
      </w:pPr>
      <w:r>
        <w:t>The department agrees with this recommendation.</w:t>
      </w:r>
    </w:p>
    <w:p w:rsidR="00CE082A" w:rsidRPr="00314135" w:rsidRDefault="00CE082A" w:rsidP="00CE082A">
      <w:pPr>
        <w:numPr>
          <w:ilvl w:val="1"/>
          <w:numId w:val="26"/>
        </w:numPr>
        <w:ind w:left="0" w:firstLine="0"/>
      </w:pPr>
      <w:r w:rsidRPr="00314135">
        <w:t xml:space="preserve">Rather than having to wait </w:t>
      </w:r>
      <w:r>
        <w:t xml:space="preserve">weeks </w:t>
      </w:r>
      <w:r w:rsidRPr="00314135">
        <w:t xml:space="preserve">for results </w:t>
      </w:r>
      <w:r>
        <w:t>of</w:t>
      </w:r>
      <w:r w:rsidRPr="00314135">
        <w:t xml:space="preserve"> propagability testing, the department should explore alternative options for quicker turnaround. One option is </w:t>
      </w:r>
      <w:r>
        <w:t>to use a</w:t>
      </w:r>
      <w:r w:rsidRPr="00314135">
        <w:t xml:space="preserve"> glyphosate testing kit for imported cut flowers. </w:t>
      </w:r>
      <w:r>
        <w:t>T</w:t>
      </w:r>
      <w:r w:rsidRPr="00314135">
        <w:t xml:space="preserve">esting kits are commercially </w:t>
      </w:r>
      <w:r>
        <w:t>available</w:t>
      </w:r>
      <w:r w:rsidRPr="00314135">
        <w:t xml:space="preserve"> for testing</w:t>
      </w:r>
      <w:r>
        <w:t xml:space="preserve"> materials such as</w:t>
      </w:r>
      <w:r w:rsidRPr="00314135">
        <w:t xml:space="preserve"> residual glyphosate in drinking water, food</w:t>
      </w:r>
      <w:r>
        <w:t xml:space="preserve"> and</w:t>
      </w:r>
      <w:r w:rsidRPr="00314135">
        <w:t xml:space="preserve"> soil. </w:t>
      </w:r>
      <w:r>
        <w:t xml:space="preserve">The </w:t>
      </w:r>
      <w:r w:rsidRPr="00314135">
        <w:t xml:space="preserve">National Measurement Institute </w:t>
      </w:r>
      <w:r>
        <w:t>is one of several</w:t>
      </w:r>
      <w:r w:rsidRPr="00314135">
        <w:t xml:space="preserve"> glyphosate testing services </w:t>
      </w:r>
      <w:r>
        <w:t>in</w:t>
      </w:r>
      <w:r w:rsidRPr="00314135">
        <w:t xml:space="preserve"> Australia. The IIGB recommends that the department’s Operational Science </w:t>
      </w:r>
      <w:r>
        <w:t>Support</w:t>
      </w:r>
      <w:r w:rsidRPr="00314135">
        <w:t xml:space="preserve"> investigate the feasibility and cost-effectiveness of using glyphosate testing kits </w:t>
      </w:r>
      <w:r>
        <w:t>to</w:t>
      </w:r>
      <w:r w:rsidRPr="00314135">
        <w:t xml:space="preserve"> measure glyphosate concentrations in imported devitalised stems. Alternatively, in consultation with the industry (cost recovery model), samples from imported flower stems could be analysed at </w:t>
      </w:r>
      <w:r>
        <w:t xml:space="preserve">an Australian testing laboratory such as the </w:t>
      </w:r>
      <w:r w:rsidRPr="00314135">
        <w:t>National Measurem</w:t>
      </w:r>
      <w:r>
        <w:t>ent Institute</w:t>
      </w:r>
      <w:r w:rsidRPr="00314135">
        <w:t>.</w:t>
      </w:r>
    </w:p>
    <w:p w:rsidR="00CE082A" w:rsidRDefault="00CE082A" w:rsidP="00CE082A">
      <w:pPr>
        <w:pStyle w:val="Heading3"/>
      </w:pPr>
      <w:r>
        <w:t>Sampling for propagation testing</w:t>
      </w:r>
    </w:p>
    <w:p w:rsidR="00CE082A" w:rsidRPr="00314135" w:rsidRDefault="00CE082A" w:rsidP="00CE082A">
      <w:pPr>
        <w:pStyle w:val="ColorfulList-Accent11"/>
        <w:numPr>
          <w:ilvl w:val="1"/>
          <w:numId w:val="26"/>
        </w:numPr>
        <w:ind w:left="0" w:firstLine="0"/>
        <w:contextualSpacing w:val="0"/>
      </w:pPr>
      <w:r w:rsidRPr="00314135">
        <w:t>The</w:t>
      </w:r>
      <w:r>
        <w:t xml:space="preserve">re appears to be no </w:t>
      </w:r>
      <w:r w:rsidRPr="00314135">
        <w:t>statistical rationale for drawing only five stems (units) per consignment for propagation testing, when a single consignment may contain more than 50</w:t>
      </w:r>
      <w:r>
        <w:t xml:space="preserve"> </w:t>
      </w:r>
      <w:r w:rsidRPr="00314135">
        <w:t xml:space="preserve">000 stems (units). The IIGB considers that, as </w:t>
      </w:r>
      <w:r>
        <w:t>with</w:t>
      </w:r>
      <w:r w:rsidRPr="00314135">
        <w:t xml:space="preserve"> fumigation efficacy testing in imported consignments, </w:t>
      </w:r>
      <w:r>
        <w:t xml:space="preserve">the </w:t>
      </w:r>
      <w:r w:rsidRPr="00314135">
        <w:t>rate of sampling for propa</w:t>
      </w:r>
      <w:r>
        <w:t>gation testing should</w:t>
      </w:r>
      <w:r w:rsidRPr="00314135">
        <w:t xml:space="preserve"> be based on a valid statistical model to provide assurance about the effectiveness of propagation testing. Further, the </w:t>
      </w:r>
      <w:r>
        <w:t>results will be</w:t>
      </w:r>
      <w:r w:rsidRPr="00314135">
        <w:t xml:space="preserve"> of questionable value</w:t>
      </w:r>
      <w:r>
        <w:t xml:space="preserve"> </w:t>
      </w:r>
      <w:r w:rsidRPr="00314135">
        <w:t xml:space="preserve">if the sampled material </w:t>
      </w:r>
      <w:r>
        <w:t>in</w:t>
      </w:r>
      <w:r w:rsidRPr="00314135">
        <w:t xml:space="preserve"> such </w:t>
      </w:r>
      <w:r>
        <w:t xml:space="preserve">a </w:t>
      </w:r>
      <w:r w:rsidRPr="00314135">
        <w:t xml:space="preserve">low sampling rate is not prepared appropriately for transport to </w:t>
      </w:r>
      <w:r>
        <w:t xml:space="preserve">the </w:t>
      </w:r>
      <w:r w:rsidRPr="00314135">
        <w:t>testing facility and/or the facility lacks basic requirements to support p</w:t>
      </w:r>
      <w:r>
        <w:t>ropagation</w:t>
      </w:r>
      <w:r w:rsidRPr="00314135">
        <w:t>.</w:t>
      </w:r>
    </w:p>
    <w:p w:rsidR="00CE082A" w:rsidRDefault="00CE082A" w:rsidP="00CE082A">
      <w:pPr>
        <w:pStyle w:val="ColorfulList-Accent11"/>
        <w:numPr>
          <w:ilvl w:val="1"/>
          <w:numId w:val="26"/>
        </w:numPr>
        <w:ind w:left="0" w:firstLine="0"/>
        <w:contextualSpacing w:val="0"/>
      </w:pPr>
      <w:r w:rsidRPr="00314135">
        <w:t xml:space="preserve">Another reason why </w:t>
      </w:r>
      <w:r>
        <w:t>the department should</w:t>
      </w:r>
      <w:r w:rsidRPr="00314135">
        <w:t xml:space="preserve"> base sampling numbers for propagation testing on a statistical model is because nursery stock of several cut flowers and/or foliage species can only be imported </w:t>
      </w:r>
      <w:r>
        <w:t>through a</w:t>
      </w:r>
      <w:r w:rsidRPr="00314135">
        <w:t xml:space="preserve"> separate pathway. However, if propagation testing is not undertaken efficiently or there are false</w:t>
      </w:r>
      <w:r>
        <w:t xml:space="preserve"> negative results, it gives</w:t>
      </w:r>
      <w:r w:rsidRPr="00314135">
        <w:t xml:space="preserve"> importers a chance to propagate elite species/varieties that would otherwise take up to two years if imported </w:t>
      </w:r>
      <w:r>
        <w:t>through a</w:t>
      </w:r>
      <w:r w:rsidRPr="00314135">
        <w:t xml:space="preserve"> nursery stock pathway.</w:t>
      </w:r>
      <w:r>
        <w:t xml:space="preserve"> </w:t>
      </w:r>
    </w:p>
    <w:p w:rsidR="00CE082A" w:rsidRPr="00314135" w:rsidRDefault="00CE082A" w:rsidP="00CE082A">
      <w:pPr>
        <w:numPr>
          <w:ilvl w:val="1"/>
          <w:numId w:val="26"/>
        </w:numPr>
        <w:ind w:left="0" w:firstLine="0"/>
      </w:pPr>
      <w:r w:rsidRPr="00A75DFE">
        <w:lastRenderedPageBreak/>
        <w:t xml:space="preserve">The Biosecurity Plant Division informed the IIGB  that the department is </w:t>
      </w:r>
      <w:r>
        <w:t xml:space="preserve"> presently investigating the possibility of either removing the requirement for devitalisation, or finding improved ways to test imported cut flower consignments (for effective devitalisation).  This work is strongly supported, given that Australia appears to be the only country with this requirement, and the costs to the department and industry.</w:t>
      </w:r>
    </w:p>
    <w:p w:rsidR="00CE082A" w:rsidRPr="00F15BFB" w:rsidRDefault="00CE082A" w:rsidP="00CE082A">
      <w:pPr>
        <w:pStyle w:val="Heading3"/>
      </w:pPr>
      <w:r>
        <w:t>Effectiveness of devitalisation</w:t>
      </w:r>
    </w:p>
    <w:p w:rsidR="00CE082A" w:rsidRPr="00F912D6" w:rsidRDefault="00CE082A" w:rsidP="00CE082A">
      <w:pPr>
        <w:pStyle w:val="ColorfulList-Accent11"/>
        <w:numPr>
          <w:ilvl w:val="1"/>
          <w:numId w:val="26"/>
        </w:numPr>
        <w:ind w:left="0" w:firstLine="0"/>
        <w:contextualSpacing w:val="0"/>
      </w:pPr>
      <w:r w:rsidRPr="00F15BFB">
        <w:t>In 2012</w:t>
      </w:r>
      <w:r>
        <w:t>,</w:t>
      </w:r>
      <w:r w:rsidRPr="00F15BFB">
        <w:t xml:space="preserve"> </w:t>
      </w:r>
      <w:r w:rsidRPr="00F912D6">
        <w:t xml:space="preserve">approximately </w:t>
      </w:r>
      <w:r>
        <w:t xml:space="preserve">0.66 per cent of imported cut flower consignments </w:t>
      </w:r>
      <w:r w:rsidRPr="00F912D6">
        <w:t>failed propagation test</w:t>
      </w:r>
      <w:r>
        <w:t>s;</w:t>
      </w:r>
      <w:r w:rsidRPr="00F912D6">
        <w:t xml:space="preserve"> </w:t>
      </w:r>
      <w:r>
        <w:t>all had</w:t>
      </w:r>
      <w:r w:rsidRPr="00F912D6">
        <w:t xml:space="preserve"> accompanying documentation</w:t>
      </w:r>
      <w:r>
        <w:t xml:space="preserve"> that declared they had </w:t>
      </w:r>
      <w:r w:rsidRPr="00F912D6">
        <w:t>been pre-treated in the country of export (</w:t>
      </w:r>
      <w:r w:rsidRPr="00FA3BE2">
        <w:t>Australia</w:t>
      </w:r>
      <w:r>
        <w:t>n Parliament</w:t>
      </w:r>
      <w:r w:rsidRPr="00FA3BE2">
        <w:t>, Senate 2013</w:t>
      </w:r>
      <w:r w:rsidRPr="00F912D6">
        <w:t xml:space="preserve">). </w:t>
      </w:r>
      <w:r>
        <w:t xml:space="preserve"> The number of</w:t>
      </w:r>
      <w:r w:rsidRPr="00F912D6">
        <w:t xml:space="preserve"> cut flower</w:t>
      </w:r>
      <w:r>
        <w:t xml:space="preserve"> consignments</w:t>
      </w:r>
      <w:r w:rsidRPr="00F912D6">
        <w:t xml:space="preserve"> failing propagation test</w:t>
      </w:r>
      <w:r>
        <w:t>s</w:t>
      </w:r>
      <w:r w:rsidRPr="00F912D6">
        <w:t xml:space="preserve"> </w:t>
      </w:r>
      <w:r>
        <w:t>may</w:t>
      </w:r>
      <w:r w:rsidRPr="00F912D6">
        <w:t xml:space="preserve"> have been higher</w:t>
      </w:r>
      <w:r>
        <w:t> if</w:t>
      </w:r>
      <w:r w:rsidRPr="00F912D6">
        <w:t>:</w:t>
      </w:r>
    </w:p>
    <w:p w:rsidR="00CE082A" w:rsidRPr="00F912D6" w:rsidRDefault="00CE082A" w:rsidP="00CE082A">
      <w:pPr>
        <w:pStyle w:val="ListBullet"/>
      </w:pPr>
      <w:r w:rsidRPr="00F912D6">
        <w:t xml:space="preserve">sampling </w:t>
      </w:r>
      <w:r>
        <w:t>were</w:t>
      </w:r>
      <w:r w:rsidRPr="00F912D6">
        <w:t xml:space="preserve"> based on statistical model</w:t>
      </w:r>
      <w:r>
        <w:t>ling</w:t>
      </w:r>
      <w:r w:rsidRPr="00F912D6">
        <w:t xml:space="preserve"> rather than on drawing only five random samples </w:t>
      </w:r>
      <w:r>
        <w:t>each month from imported consignments</w:t>
      </w:r>
    </w:p>
    <w:p w:rsidR="00CE082A" w:rsidRPr="00F912D6" w:rsidRDefault="00CE082A" w:rsidP="00CE082A">
      <w:pPr>
        <w:pStyle w:val="ListBullet"/>
      </w:pPr>
      <w:r w:rsidRPr="00F912D6">
        <w:t xml:space="preserve">collected samples were </w:t>
      </w:r>
      <w:r>
        <w:t xml:space="preserve">properly </w:t>
      </w:r>
      <w:r w:rsidRPr="00F912D6">
        <w:t xml:space="preserve">prepared for transport and delivery to </w:t>
      </w:r>
      <w:r>
        <w:t xml:space="preserve">the </w:t>
      </w:r>
      <w:r w:rsidRPr="00F912D6">
        <w:t xml:space="preserve">testing facility  </w:t>
      </w:r>
      <w:r>
        <w:t>to</w:t>
      </w:r>
      <w:r w:rsidRPr="00F912D6">
        <w:t xml:space="preserve"> ensure they maintained their vigour</w:t>
      </w:r>
    </w:p>
    <w:p w:rsidR="00CE082A" w:rsidRPr="00F912D6" w:rsidRDefault="00CE082A" w:rsidP="00CE082A">
      <w:pPr>
        <w:pStyle w:val="ListBullet"/>
      </w:pPr>
      <w:r w:rsidRPr="00F912D6">
        <w:t xml:space="preserve">appropriate facilities were used to provide </w:t>
      </w:r>
      <w:r>
        <w:t>an optimal</w:t>
      </w:r>
      <w:r w:rsidRPr="00F912D6">
        <w:t xml:space="preserve"> environment for plant material to propagate.</w:t>
      </w:r>
    </w:p>
    <w:p w:rsidR="00CE082A" w:rsidRDefault="00CE082A" w:rsidP="00CE082A">
      <w:pPr>
        <w:pStyle w:val="ColorfulList-Accent11"/>
        <w:numPr>
          <w:ilvl w:val="1"/>
          <w:numId w:val="26"/>
        </w:numPr>
        <w:ind w:left="0" w:firstLine="0"/>
        <w:contextualSpacing w:val="0"/>
      </w:pPr>
      <w:r w:rsidRPr="00F912D6">
        <w:t>For propagability testing of imported plant material (from stem cuttings), an ideal environment would provide control over temperature</w:t>
      </w:r>
      <w:r>
        <w:t xml:space="preserve"> and</w:t>
      </w:r>
      <w:r w:rsidRPr="00F912D6">
        <w:t xml:space="preserve"> humidity</w:t>
      </w:r>
      <w:r>
        <w:t>,</w:t>
      </w:r>
      <w:r w:rsidRPr="00F912D6">
        <w:t xml:space="preserve"> and </w:t>
      </w:r>
      <w:r>
        <w:t xml:space="preserve">suitable </w:t>
      </w:r>
      <w:r w:rsidRPr="00F912D6">
        <w:t>light</w:t>
      </w:r>
      <w:r>
        <w:t>ing</w:t>
      </w:r>
      <w:r w:rsidRPr="00F912D6">
        <w:t xml:space="preserve"> </w:t>
      </w:r>
      <w:r>
        <w:t xml:space="preserve">for either </w:t>
      </w:r>
      <w:r w:rsidRPr="00F912D6">
        <w:t xml:space="preserve">softwood or hardwood stem cuttings, leaf and root cuttings. The </w:t>
      </w:r>
      <w:r>
        <w:t>department should</w:t>
      </w:r>
      <w:r w:rsidRPr="00F912D6">
        <w:t xml:space="preserve"> </w:t>
      </w:r>
      <w:r>
        <w:t>ensure that:</w:t>
      </w:r>
    </w:p>
    <w:p w:rsidR="00CE082A" w:rsidRDefault="00CE082A" w:rsidP="00CE082A">
      <w:pPr>
        <w:pStyle w:val="ListBullet"/>
      </w:pPr>
      <w:r w:rsidRPr="00F912D6">
        <w:t xml:space="preserve">sampling for propagation testing </w:t>
      </w:r>
      <w:r>
        <w:t xml:space="preserve">is based </w:t>
      </w:r>
      <w:r w:rsidRPr="00F912D6">
        <w:t xml:space="preserve">on a </w:t>
      </w:r>
      <w:r>
        <w:t xml:space="preserve">valid </w:t>
      </w:r>
      <w:r w:rsidRPr="00F912D6">
        <w:t>statistical model</w:t>
      </w:r>
    </w:p>
    <w:p w:rsidR="00CE082A" w:rsidRDefault="00CE082A" w:rsidP="00CE082A">
      <w:pPr>
        <w:pStyle w:val="ListBullet"/>
      </w:pPr>
      <w:r w:rsidRPr="00F912D6">
        <w:t>staff follow work instructions w</w:t>
      </w:r>
      <w:r>
        <w:t>hen</w:t>
      </w:r>
      <w:r w:rsidRPr="00F912D6">
        <w:t xml:space="preserve"> preparing samples </w:t>
      </w:r>
      <w:r>
        <w:t xml:space="preserve">designated </w:t>
      </w:r>
      <w:r w:rsidRPr="00F912D6">
        <w:t xml:space="preserve">for </w:t>
      </w:r>
      <w:r>
        <w:t xml:space="preserve">external </w:t>
      </w:r>
      <w:r w:rsidRPr="00F912D6">
        <w:t>testing</w:t>
      </w:r>
    </w:p>
    <w:p w:rsidR="00CE082A" w:rsidRPr="00F912D6" w:rsidRDefault="00CE082A" w:rsidP="00CE082A">
      <w:pPr>
        <w:pStyle w:val="ListBullet"/>
      </w:pPr>
      <w:r>
        <w:t xml:space="preserve">the </w:t>
      </w:r>
      <w:r w:rsidRPr="00F912D6">
        <w:t xml:space="preserve">facility/conditions for propagability testing are </w:t>
      </w:r>
      <w:r>
        <w:t>suitable for</w:t>
      </w:r>
      <w:r w:rsidRPr="00F912D6">
        <w:t xml:space="preserve"> the type of plant species being tested.</w:t>
      </w:r>
    </w:p>
    <w:p w:rsidR="00CE082A" w:rsidRPr="00B7472C" w:rsidRDefault="00CE082A" w:rsidP="00CE082A">
      <w:pPr>
        <w:pStyle w:val="ColorfulList-Accent11"/>
        <w:numPr>
          <w:ilvl w:val="1"/>
          <w:numId w:val="26"/>
        </w:numPr>
        <w:ind w:left="0" w:firstLine="0"/>
        <w:contextualSpacing w:val="0"/>
      </w:pPr>
      <w:r>
        <w:t>Because of the risks associated with imported plant material from propagatable plant species, t</w:t>
      </w:r>
      <w:r w:rsidRPr="00F912D6">
        <w:t>he IIGB advocates use of statistical model</w:t>
      </w:r>
      <w:r>
        <w:t>ling</w:t>
      </w:r>
      <w:r w:rsidRPr="00F912D6">
        <w:t xml:space="preserve"> for sampling, </w:t>
      </w:r>
      <w:r>
        <w:t>approved</w:t>
      </w:r>
      <w:r w:rsidRPr="00F912D6">
        <w:t xml:space="preserve"> packaging technique</w:t>
      </w:r>
      <w:r>
        <w:t>s</w:t>
      </w:r>
      <w:r w:rsidRPr="00F912D6">
        <w:t xml:space="preserve"> for transport of sampled material and appropriate facilities for propagation testing</w:t>
      </w:r>
      <w:r>
        <w:t>.</w:t>
      </w:r>
      <w:r w:rsidRPr="00F912D6">
        <w:t xml:space="preserve"> </w:t>
      </w:r>
    </w:p>
    <w:p w:rsidR="00CE082A" w:rsidRDefault="00CE082A" w:rsidP="00CE082A">
      <w:pPr>
        <w:pStyle w:val="ColorfulList-Accent11"/>
        <w:numPr>
          <w:ilvl w:val="1"/>
          <w:numId w:val="26"/>
        </w:numPr>
        <w:ind w:left="0" w:firstLine="0"/>
        <w:contextualSpacing w:val="0"/>
      </w:pPr>
      <w:r>
        <w:t>If</w:t>
      </w:r>
      <w:r w:rsidRPr="00F912D6">
        <w:t xml:space="preserve"> </w:t>
      </w:r>
      <w:r>
        <w:t>imported plant species</w:t>
      </w:r>
      <w:r w:rsidRPr="00F912D6">
        <w:t xml:space="preserve"> establish in new areas</w:t>
      </w:r>
      <w:r>
        <w:t xml:space="preserve">, they could </w:t>
      </w:r>
      <w:r w:rsidRPr="00F912D6">
        <w:t>adverse</w:t>
      </w:r>
      <w:r>
        <w:t>ly affect</w:t>
      </w:r>
      <w:r w:rsidRPr="00F912D6">
        <w:t xml:space="preserve"> agriculture, the natural environment and our lifestyle. </w:t>
      </w:r>
      <w:r>
        <w:t>T</w:t>
      </w:r>
      <w:r w:rsidRPr="00F912D6">
        <w:t xml:space="preserve">he total cost of the impact of weeds on agriculture </w:t>
      </w:r>
      <w:r>
        <w:t>could be as high as</w:t>
      </w:r>
      <w:r w:rsidRPr="00F912D6">
        <w:t xml:space="preserve"> $4.5 billion annually, with some $1.7 billion spent each year on mitigation activities such as cultivation and herbicide application (Plant Health Australia 2011).</w:t>
      </w:r>
      <w:r>
        <w:t xml:space="preserve">  Some imported plant species may also transmit viral diseases of biosecurity concern.</w:t>
      </w:r>
    </w:p>
    <w:p w:rsidR="00CE082A" w:rsidRPr="00F912D6" w:rsidRDefault="00CE082A" w:rsidP="00CE082A">
      <w:pPr>
        <w:tabs>
          <w:tab w:val="clear" w:pos="567"/>
        </w:tabs>
        <w:spacing w:before="0" w:after="0" w:line="240" w:lineRule="auto"/>
      </w:pPr>
      <w:r>
        <w:br w:type="page"/>
      </w:r>
    </w:p>
    <w:p w:rsidR="00CE082A" w:rsidRPr="00B66595" w:rsidRDefault="00CE082A" w:rsidP="00CE082A">
      <w:pPr>
        <w:pStyle w:val="dot"/>
        <w:pBdr>
          <w:top w:val="single" w:sz="4" w:space="1" w:color="auto"/>
          <w:left w:val="single" w:sz="4" w:space="4" w:color="auto"/>
          <w:bottom w:val="single" w:sz="4" w:space="1" w:color="auto"/>
          <w:right w:val="single" w:sz="4" w:space="4" w:color="auto"/>
        </w:pBdr>
        <w:spacing w:before="120" w:after="120" w:line="276" w:lineRule="auto"/>
        <w:ind w:left="0" w:firstLine="0"/>
        <w:rPr>
          <w:rFonts w:ascii="Calibri" w:hAnsi="Calibri" w:cs="Arial"/>
          <w:szCs w:val="24"/>
          <w:shd w:val="clear" w:color="auto" w:fill="FFFFFF"/>
        </w:rPr>
      </w:pPr>
      <w:r w:rsidRPr="00B66595">
        <w:rPr>
          <w:rFonts w:ascii="Calibri" w:hAnsi="Calibri" w:cs="Arial"/>
          <w:b/>
          <w:szCs w:val="24"/>
          <w:shd w:val="clear" w:color="auto" w:fill="FFFFFF"/>
        </w:rPr>
        <w:lastRenderedPageBreak/>
        <w:t xml:space="preserve">Recommendation </w:t>
      </w:r>
      <w:r>
        <w:rPr>
          <w:rFonts w:ascii="Calibri" w:hAnsi="Calibri" w:cs="Arial"/>
          <w:b/>
          <w:szCs w:val="24"/>
          <w:shd w:val="clear" w:color="auto" w:fill="FFFFFF"/>
        </w:rPr>
        <w:t>6</w:t>
      </w:r>
    </w:p>
    <w:p w:rsidR="00CE082A" w:rsidRPr="00366E9E" w:rsidRDefault="00CE082A" w:rsidP="00CE082A">
      <w:pPr>
        <w:pStyle w:val="ColorfulList-Accent11"/>
        <w:numPr>
          <w:ilvl w:val="1"/>
          <w:numId w:val="26"/>
        </w:numPr>
        <w:pBdr>
          <w:top w:val="single" w:sz="4" w:space="1" w:color="auto"/>
          <w:left w:val="single" w:sz="4" w:space="4" w:color="auto"/>
          <w:bottom w:val="single" w:sz="4" w:space="1" w:color="auto"/>
          <w:right w:val="single" w:sz="4" w:space="4" w:color="auto"/>
        </w:pBdr>
        <w:ind w:left="0" w:firstLine="0"/>
        <w:contextualSpacing w:val="0"/>
        <w:rPr>
          <w:rFonts w:ascii="Cambria" w:hAnsi="Cambria"/>
          <w:szCs w:val="24"/>
        </w:rPr>
      </w:pPr>
      <w:r>
        <w:t xml:space="preserve">To ensure that devitalisation test results are reliable, the department should ensure that propagation facilities provide optimal conditions for sampled plant material to propagate; optimal conditions should also be maintained during transport </w:t>
      </w:r>
      <w:r w:rsidRPr="00706E78">
        <w:t>of samples.</w:t>
      </w:r>
    </w:p>
    <w:p w:rsidR="00CE082A" w:rsidRPr="00366E9E" w:rsidRDefault="00CE082A" w:rsidP="00CE082A">
      <w:pPr>
        <w:pStyle w:val="ColorfulList-Accent11"/>
        <w:pBdr>
          <w:top w:val="single" w:sz="4" w:space="1" w:color="auto"/>
          <w:left w:val="single" w:sz="4" w:space="4" w:color="auto"/>
          <w:bottom w:val="single" w:sz="4" w:space="1" w:color="auto"/>
          <w:right w:val="single" w:sz="4" w:space="4" w:color="auto"/>
        </w:pBdr>
        <w:ind w:left="0"/>
        <w:contextualSpacing w:val="0"/>
        <w:rPr>
          <w:rFonts w:asciiTheme="minorHAnsi" w:hAnsiTheme="minorHAnsi"/>
          <w:szCs w:val="24"/>
        </w:rPr>
      </w:pPr>
      <w:r w:rsidRPr="008E4CD4">
        <w:rPr>
          <w:rFonts w:asciiTheme="minorHAnsi" w:hAnsiTheme="minorHAnsi"/>
          <w:b/>
          <w:bCs/>
          <w:szCs w:val="24"/>
        </w:rPr>
        <w:t>Department’s response:</w:t>
      </w:r>
      <w:r w:rsidRPr="00366E9E">
        <w:rPr>
          <w:rFonts w:asciiTheme="minorHAnsi" w:hAnsiTheme="minorHAnsi"/>
          <w:szCs w:val="24"/>
        </w:rPr>
        <w:t xml:space="preserve"> Agree.</w:t>
      </w:r>
    </w:p>
    <w:p w:rsidR="00CE082A" w:rsidRDefault="00CE082A" w:rsidP="00CE082A">
      <w:pPr>
        <w:pStyle w:val="ColorfulList-Accent11"/>
        <w:pBdr>
          <w:top w:val="single" w:sz="4" w:space="1" w:color="auto"/>
          <w:left w:val="single" w:sz="4" w:space="4" w:color="auto"/>
          <w:bottom w:val="single" w:sz="4" w:space="1" w:color="auto"/>
          <w:right w:val="single" w:sz="4" w:space="4" w:color="auto"/>
        </w:pBdr>
        <w:ind w:left="0"/>
        <w:contextualSpacing w:val="0"/>
        <w:rPr>
          <w:rFonts w:asciiTheme="minorHAnsi" w:hAnsiTheme="minorHAnsi"/>
          <w:szCs w:val="24"/>
        </w:rPr>
      </w:pPr>
      <w:r>
        <w:rPr>
          <w:rFonts w:asciiTheme="minorHAnsi" w:hAnsiTheme="minorHAnsi"/>
          <w:szCs w:val="24"/>
        </w:rPr>
        <w:t>The department agrees with this recommendation.</w:t>
      </w:r>
    </w:p>
    <w:p w:rsidR="00CE082A" w:rsidRDefault="00CE082A" w:rsidP="00CE082A">
      <w:pPr>
        <w:pStyle w:val="ColorfulList-Accent11"/>
        <w:pBdr>
          <w:top w:val="single" w:sz="4" w:space="1" w:color="auto"/>
          <w:left w:val="single" w:sz="4" w:space="4" w:color="auto"/>
          <w:bottom w:val="single" w:sz="4" w:space="1" w:color="auto"/>
          <w:right w:val="single" w:sz="4" w:space="4" w:color="auto"/>
        </w:pBdr>
        <w:ind w:left="0"/>
        <w:contextualSpacing w:val="0"/>
        <w:rPr>
          <w:rFonts w:asciiTheme="minorHAnsi" w:hAnsiTheme="minorHAnsi"/>
          <w:szCs w:val="24"/>
        </w:rPr>
      </w:pPr>
      <w:r>
        <w:rPr>
          <w:rFonts w:asciiTheme="minorHAnsi" w:hAnsiTheme="minorHAnsi"/>
          <w:szCs w:val="24"/>
        </w:rPr>
        <w:t>Devitalisation is achieved through the use of glyphosate. Current devitalisation audit testing involves collecting samples, transporting them to Operational Science Services (OSS) laboratories and nurseries for testing and attempting to grow the stems. Training material is currently available to officers to guide the collection and transport of samples for further analysis. Propagation techniques including taking cuttings and growth conditions follow standard horticultural practice to reflect the risk of establishment posed by cut flower stems being discarded whole. To ensure that current collection and transport of sample procedures are adhered to, the department will highlight its importance to staff through the Plant Services Group Inspections Working Group.</w:t>
      </w:r>
    </w:p>
    <w:p w:rsidR="00CE082A" w:rsidRPr="00366E9E" w:rsidRDefault="00CE082A" w:rsidP="00CE082A">
      <w:pPr>
        <w:pStyle w:val="ColorfulList-Accent11"/>
        <w:pBdr>
          <w:top w:val="single" w:sz="4" w:space="1" w:color="auto"/>
          <w:left w:val="single" w:sz="4" w:space="4" w:color="auto"/>
          <w:bottom w:val="single" w:sz="4" w:space="1" w:color="auto"/>
          <w:right w:val="single" w:sz="4" w:space="4" w:color="auto"/>
        </w:pBdr>
        <w:ind w:left="0"/>
        <w:contextualSpacing w:val="0"/>
        <w:rPr>
          <w:rFonts w:asciiTheme="minorHAnsi" w:hAnsiTheme="minorHAnsi"/>
          <w:szCs w:val="24"/>
        </w:rPr>
      </w:pPr>
      <w:r>
        <w:rPr>
          <w:rFonts w:asciiTheme="minorHAnsi" w:hAnsiTheme="minorHAnsi"/>
          <w:szCs w:val="24"/>
        </w:rPr>
        <w:t>To improve this process the department is exploring new devitalisation audit tests that could provide assurance that the treatment has been performed correctly. These tests aim to produce faster and more cost effective results than the current practice.</w:t>
      </w:r>
    </w:p>
    <w:p w:rsidR="00CE082A" w:rsidRPr="001D4F4E" w:rsidRDefault="00CE082A" w:rsidP="00CE082A">
      <w:pPr>
        <w:pStyle w:val="Heading3"/>
      </w:pPr>
      <w:r w:rsidRPr="005930EF">
        <w:t>Industry consultation</w:t>
      </w:r>
    </w:p>
    <w:p w:rsidR="00CE082A" w:rsidRDefault="00CE082A" w:rsidP="00CE082A">
      <w:pPr>
        <w:pStyle w:val="ColorfulList-Accent11"/>
        <w:numPr>
          <w:ilvl w:val="1"/>
          <w:numId w:val="26"/>
        </w:numPr>
        <w:ind w:left="0" w:firstLine="0"/>
        <w:contextualSpacing w:val="0"/>
        <w:rPr>
          <w:szCs w:val="24"/>
        </w:rPr>
      </w:pPr>
      <w:r>
        <w:rPr>
          <w:szCs w:val="24"/>
        </w:rPr>
        <w:t xml:space="preserve">The IIGB </w:t>
      </w:r>
      <w:r w:rsidRPr="00465489">
        <w:t>undertook</w:t>
      </w:r>
      <w:r>
        <w:rPr>
          <w:szCs w:val="24"/>
        </w:rPr>
        <w:t xml:space="preserve"> fieldwork in the Central East, South East and South West regions and consulted major importers, customs brokers and/or Class 2.4 QAP operators (providing fumigation treatment) in all regions; discussions included some issues only indirectly related to biosecurity. Feedback from industry representatives included requests that the department reduce the time it takes to inspect consignments awaiting quarantine clearance, particularly on weekends and public holidays.</w:t>
      </w:r>
    </w:p>
    <w:p w:rsidR="00CE082A" w:rsidRPr="005C0C22" w:rsidRDefault="00CE082A" w:rsidP="00CE082A">
      <w:pPr>
        <w:pStyle w:val="ColorfulList-Accent11"/>
        <w:numPr>
          <w:ilvl w:val="1"/>
          <w:numId w:val="26"/>
        </w:numPr>
        <w:ind w:left="0" w:firstLine="0"/>
        <w:contextualSpacing w:val="0"/>
        <w:rPr>
          <w:szCs w:val="24"/>
        </w:rPr>
      </w:pPr>
      <w:r w:rsidRPr="005C0C22">
        <w:rPr>
          <w:szCs w:val="24"/>
        </w:rPr>
        <w:t>The depar</w:t>
      </w:r>
      <w:r>
        <w:rPr>
          <w:szCs w:val="24"/>
        </w:rPr>
        <w:t>tment has</w:t>
      </w:r>
      <w:r w:rsidRPr="005C0C22">
        <w:rPr>
          <w:szCs w:val="24"/>
        </w:rPr>
        <w:t xml:space="preserve"> made progress in clearing imported fresh cut flower consignments on weekends by making an appropriate number of staff available at the importer’s request. For all requests for CTO verification of imported consignments and clearance inspection over weekends and public holidays, the department requires importers (or their agents) to email a </w:t>
      </w:r>
      <w:r w:rsidRPr="005C0C22">
        <w:rPr>
          <w:i/>
          <w:szCs w:val="24"/>
        </w:rPr>
        <w:t>Request for out of operating hours inspection</w:t>
      </w:r>
      <w:r w:rsidRPr="005C0C22">
        <w:rPr>
          <w:szCs w:val="24"/>
        </w:rPr>
        <w:t xml:space="preserve"> form. This form requires an importer to pay a higher rate for inspections requested out of normal operating hours. It was also noted that the department does not provide diagnostic services and assessment of biosecurity risk on weekends or public holidays. Importers who need to process consignments on weekends often feel obliged to choose mandatory fumigation because diagnostic services are not available.</w:t>
      </w:r>
    </w:p>
    <w:p w:rsidR="00CE082A" w:rsidRPr="00781031" w:rsidRDefault="00CE082A" w:rsidP="00CE082A">
      <w:pPr>
        <w:numPr>
          <w:ilvl w:val="1"/>
          <w:numId w:val="26"/>
        </w:numPr>
        <w:ind w:left="0" w:firstLine="0"/>
        <w:rPr>
          <w:szCs w:val="24"/>
        </w:rPr>
      </w:pPr>
      <w:r w:rsidRPr="00FA3BE2">
        <w:rPr>
          <w:szCs w:val="24"/>
        </w:rPr>
        <w:t xml:space="preserve">During discussions, industry representatives expressed concern about the mandatory requirement to present the original phytosanitary certificate at the time of inspection. Accompanying documents (including original phytosanitary certificates) are sometimes separated from consignments as a result of delays or transfers between ships and ports. To take the delivery of the consignment, the importer must request another copy of the phytosanitary </w:t>
      </w:r>
      <w:r w:rsidRPr="00FA3BE2">
        <w:rPr>
          <w:szCs w:val="24"/>
        </w:rPr>
        <w:lastRenderedPageBreak/>
        <w:t xml:space="preserve">certificate for the exporting country NPPO; this is often emailed directly by the NPPO to the department, following which the border clearance (CTO verification) and subsequent inspections take place. </w:t>
      </w:r>
      <w:r>
        <w:rPr>
          <w:szCs w:val="24"/>
        </w:rPr>
        <w:t>The IIGB recognises that by not accepting duplicate copies of phytosanitary certificates from the importer, the d</w:t>
      </w:r>
      <w:r w:rsidRPr="00FA3BE2">
        <w:rPr>
          <w:szCs w:val="24"/>
        </w:rPr>
        <w:t xml:space="preserve">epartment is exercising caution because only original certificates have security features that staff can authenticate.  </w:t>
      </w:r>
      <w:r>
        <w:rPr>
          <w:szCs w:val="24"/>
        </w:rPr>
        <w:t xml:space="preserve">It was noted that, to address this issue, the department is considering a review of document requirements for imported cut flower consignments. </w:t>
      </w:r>
      <w:r w:rsidRPr="00FA3BE2">
        <w:rPr>
          <w:szCs w:val="24"/>
        </w:rPr>
        <w:t>For staff training purposes, the department has developed a series of slides identifying the security features in phytosanitary certificates issued by approved exporting countries.</w:t>
      </w:r>
    </w:p>
    <w:p w:rsidR="00CE082A" w:rsidRDefault="00CE082A" w:rsidP="00CE082A">
      <w:pPr>
        <w:pStyle w:val="Heading3"/>
        <w:rPr>
          <w:szCs w:val="24"/>
        </w:rPr>
      </w:pPr>
      <w:r>
        <w:t>Performance of information technology system</w:t>
      </w:r>
    </w:p>
    <w:p w:rsidR="00CE082A" w:rsidRDefault="00CE082A" w:rsidP="00CE082A">
      <w:pPr>
        <w:pStyle w:val="ColorfulList-Accent11"/>
        <w:numPr>
          <w:ilvl w:val="1"/>
          <w:numId w:val="26"/>
        </w:numPr>
        <w:ind w:left="0" w:firstLine="0"/>
        <w:contextualSpacing w:val="0"/>
        <w:rPr>
          <w:szCs w:val="24"/>
        </w:rPr>
      </w:pPr>
      <w:r>
        <w:t>The d</w:t>
      </w:r>
      <w:r w:rsidRPr="00A4693E">
        <w:t>epartment</w:t>
      </w:r>
      <w:r>
        <w:rPr>
          <w:szCs w:val="24"/>
        </w:rPr>
        <w:t xml:space="preserve"> uses integrated and networked information technology systems across all regions to manage clearance of imported consignments. The AIMS database is routinely used across the regions and managed by the department’s Information Services Division Import Applications Administrator. AIMS is integrated into the ICS, which is managed by Customs. The cut flowers fumigation exemption ‘dashboard’ that is interfaced with AIMS enables department staff to check the compliance history of overseas suppliers and make decisions about whether a particular consignment should be ordered for fumigation treatment.</w:t>
      </w:r>
    </w:p>
    <w:p w:rsidR="00CE082A" w:rsidRDefault="00CE082A" w:rsidP="00CE082A">
      <w:pPr>
        <w:pStyle w:val="ColorfulList-Accent11"/>
        <w:numPr>
          <w:ilvl w:val="1"/>
          <w:numId w:val="26"/>
        </w:numPr>
        <w:ind w:left="0" w:firstLine="0"/>
        <w:contextualSpacing w:val="0"/>
        <w:rPr>
          <w:szCs w:val="24"/>
        </w:rPr>
      </w:pPr>
      <w:r>
        <w:rPr>
          <w:szCs w:val="24"/>
        </w:rPr>
        <w:t>Department staff in the regions use AIMS to record, in real time, processes such as entry management, point-to-point movement of imported goods and inspection findings. Any outage to ICS or AIMS delays the clearance of cargo until the problem is resolved. In one region, the IIGB was advised that downtimes in the department’s information technology system sometimes disrupt quarantine operations and reduce productivity. The department’s regional Cargo Business Continuity Plan does identify key staff in the region and the necessary steps to enable timely resolution of outage issues.</w:t>
      </w:r>
    </w:p>
    <w:p w:rsidR="00CE082A" w:rsidRDefault="00CE082A" w:rsidP="00CE082A">
      <w:pPr>
        <w:pStyle w:val="ColorfulList-Accent11"/>
        <w:numPr>
          <w:ilvl w:val="1"/>
          <w:numId w:val="26"/>
        </w:numPr>
        <w:ind w:left="0" w:firstLine="0"/>
        <w:contextualSpacing w:val="0"/>
        <w:rPr>
          <w:szCs w:val="24"/>
        </w:rPr>
      </w:pPr>
      <w:r>
        <w:rPr>
          <w:szCs w:val="24"/>
        </w:rPr>
        <w:t>Unannounced outages to ICS or AIMS frustrate importers because of the costs associated with delays in inspection and release of consignments. During outages, as noted in one of the work instructions for fresh cut flowers, importers who want to avoid further delays can choose to have consignments fumigated—even those consignments might be imported from a reputable supplier with a good compliance history.</w:t>
      </w:r>
    </w:p>
    <w:p w:rsidR="00CE082A" w:rsidRPr="00706E78" w:rsidRDefault="00CE082A" w:rsidP="00CE082A">
      <w:pPr>
        <w:pStyle w:val="ColorfulList-Accent11"/>
        <w:numPr>
          <w:ilvl w:val="1"/>
          <w:numId w:val="26"/>
        </w:numPr>
        <w:ind w:left="0" w:firstLine="0"/>
        <w:contextualSpacing w:val="0"/>
        <w:rPr>
          <w:szCs w:val="24"/>
        </w:rPr>
      </w:pPr>
      <w:r w:rsidRPr="00647343">
        <w:rPr>
          <w:szCs w:val="24"/>
        </w:rPr>
        <w:t xml:space="preserve">The IIGB noted that </w:t>
      </w:r>
      <w:r>
        <w:rPr>
          <w:szCs w:val="24"/>
        </w:rPr>
        <w:t xml:space="preserve">IT </w:t>
      </w:r>
      <w:r w:rsidRPr="00647343">
        <w:rPr>
          <w:szCs w:val="24"/>
        </w:rPr>
        <w:t xml:space="preserve">downtimes </w:t>
      </w:r>
      <w:r>
        <w:rPr>
          <w:szCs w:val="24"/>
        </w:rPr>
        <w:t>in the regions can be</w:t>
      </w:r>
      <w:r w:rsidRPr="00647343">
        <w:rPr>
          <w:szCs w:val="24"/>
        </w:rPr>
        <w:t xml:space="preserve"> </w:t>
      </w:r>
      <w:r>
        <w:rPr>
          <w:szCs w:val="24"/>
        </w:rPr>
        <w:t>the result of</w:t>
      </w:r>
      <w:r w:rsidRPr="00647343">
        <w:rPr>
          <w:szCs w:val="24"/>
        </w:rPr>
        <w:t xml:space="preserve"> technical </w:t>
      </w:r>
      <w:r w:rsidRPr="00AA1F39">
        <w:rPr>
          <w:szCs w:val="24"/>
        </w:rPr>
        <w:t>malfunction</w:t>
      </w:r>
      <w:r>
        <w:rPr>
          <w:szCs w:val="24"/>
        </w:rPr>
        <w:t>s</w:t>
      </w:r>
      <w:r w:rsidRPr="00647343">
        <w:rPr>
          <w:szCs w:val="24"/>
        </w:rPr>
        <w:t xml:space="preserve"> or updates being applied to networked systems by I</w:t>
      </w:r>
      <w:r>
        <w:rPr>
          <w:szCs w:val="24"/>
        </w:rPr>
        <w:t>nformation Services</w:t>
      </w:r>
      <w:r w:rsidRPr="00647343">
        <w:rPr>
          <w:szCs w:val="24"/>
        </w:rPr>
        <w:t xml:space="preserve"> staff at central office</w:t>
      </w:r>
      <w:r>
        <w:rPr>
          <w:szCs w:val="24"/>
        </w:rPr>
        <w:t>, Canberra. Information Services staff usually apply system updates during non-business hours. However, because the east coast is two hours ahead of Western Australia, these updates can sometimes result in system outages</w:t>
      </w:r>
      <w:r w:rsidRPr="00647343">
        <w:rPr>
          <w:szCs w:val="24"/>
        </w:rPr>
        <w:t xml:space="preserve"> </w:t>
      </w:r>
      <w:r>
        <w:rPr>
          <w:szCs w:val="24"/>
        </w:rPr>
        <w:t>during business hours in</w:t>
      </w:r>
      <w:r w:rsidRPr="00647343">
        <w:rPr>
          <w:szCs w:val="24"/>
        </w:rPr>
        <w:t xml:space="preserve"> </w:t>
      </w:r>
      <w:r w:rsidRPr="006C6DCC">
        <w:rPr>
          <w:szCs w:val="24"/>
        </w:rPr>
        <w:t>the South</w:t>
      </w:r>
      <w:r>
        <w:rPr>
          <w:szCs w:val="24"/>
        </w:rPr>
        <w:t xml:space="preserve"> </w:t>
      </w:r>
      <w:r w:rsidRPr="006C6DCC">
        <w:rPr>
          <w:szCs w:val="24"/>
        </w:rPr>
        <w:t xml:space="preserve">West </w:t>
      </w:r>
      <w:r>
        <w:rPr>
          <w:szCs w:val="24"/>
        </w:rPr>
        <w:t>R</w:t>
      </w:r>
      <w:r w:rsidRPr="006C6DCC">
        <w:rPr>
          <w:szCs w:val="24"/>
        </w:rPr>
        <w:t>egion</w:t>
      </w:r>
      <w:r w:rsidRPr="00647343">
        <w:rPr>
          <w:szCs w:val="24"/>
        </w:rPr>
        <w:t>.</w:t>
      </w:r>
    </w:p>
    <w:p w:rsidR="00CE082A" w:rsidRPr="006C6DCC" w:rsidRDefault="00CE082A" w:rsidP="00CE082A">
      <w:pPr>
        <w:pStyle w:val="Heading3"/>
      </w:pPr>
      <w:r w:rsidRPr="00762539">
        <w:t xml:space="preserve">Department’s premises </w:t>
      </w:r>
      <w:r>
        <w:t>used</w:t>
      </w:r>
      <w:r w:rsidRPr="00762539">
        <w:t xml:space="preserve"> as </w:t>
      </w:r>
      <w:r>
        <w:t>a quarantine approved premises</w:t>
      </w:r>
    </w:p>
    <w:p w:rsidR="00CE082A" w:rsidRPr="002D1536" w:rsidRDefault="00CE082A" w:rsidP="00CE082A">
      <w:pPr>
        <w:pStyle w:val="ColorfulList-Accent11"/>
        <w:numPr>
          <w:ilvl w:val="1"/>
          <w:numId w:val="26"/>
        </w:numPr>
        <w:ind w:left="0" w:firstLine="0"/>
        <w:contextualSpacing w:val="0"/>
        <w:rPr>
          <w:szCs w:val="24"/>
        </w:rPr>
      </w:pPr>
      <w:r>
        <w:t xml:space="preserve">Across regions, the IIGB noted some inconsistencies in the use of departmental premises for inspection of </w:t>
      </w:r>
      <w:r w:rsidRPr="00465489">
        <w:t>imported</w:t>
      </w:r>
      <w:r>
        <w:t xml:space="preserve"> fresh cut flowers. In the South East Region, </w:t>
      </w:r>
      <w:r w:rsidRPr="00655DE8">
        <w:rPr>
          <w:szCs w:val="24"/>
        </w:rPr>
        <w:t>department</w:t>
      </w:r>
      <w:r>
        <w:t xml:space="preserve"> premises used for inspection of imported cut flowers are not classified as QAP Class 2.4— </w:t>
      </w:r>
      <w:r w:rsidRPr="00F92EA7">
        <w:t>a</w:t>
      </w:r>
      <w:r>
        <w:t xml:space="preserve"> departmental requirement for inspection of fresh cut flowers at all third-party premises. In contrast, in the </w:t>
      </w:r>
      <w:r>
        <w:lastRenderedPageBreak/>
        <w:t xml:space="preserve">Central East Region department premises are exempt, under section 46A of the </w:t>
      </w:r>
      <w:r w:rsidRPr="00655DE8">
        <w:rPr>
          <w:i/>
        </w:rPr>
        <w:t>Quarantine Act 1908</w:t>
      </w:r>
      <w:r>
        <w:t xml:space="preserve">, as a place where goods of </w:t>
      </w:r>
      <w:r w:rsidRPr="004B4E51">
        <w:t xml:space="preserve">20.2 </w:t>
      </w:r>
      <w:r>
        <w:t>q</w:t>
      </w:r>
      <w:r w:rsidRPr="004B4E51">
        <w:t xml:space="preserve">uarantine </w:t>
      </w:r>
      <w:r>
        <w:t>c</w:t>
      </w:r>
      <w:r w:rsidRPr="004B4E51">
        <w:t xml:space="preserve">ontainment </w:t>
      </w:r>
      <w:r>
        <w:t>l</w:t>
      </w:r>
      <w:r w:rsidRPr="004B4E51">
        <w:t xml:space="preserve">evel 2 </w:t>
      </w:r>
      <w:r>
        <w:t>f</w:t>
      </w:r>
      <w:r w:rsidRPr="004B4E51">
        <w:t>acilities</w:t>
      </w:r>
      <w:r>
        <w:t xml:space="preserve"> may be treated or otherwise dealt with. In the Central East Region, approval of the premises expired seven months before the IIGB’s visit to the region. In contrast, in the South West Region, most inspections are carried out at third-party premises.</w:t>
      </w:r>
    </w:p>
    <w:p w:rsidR="00CE082A" w:rsidRPr="006C6DCC" w:rsidRDefault="00CE082A" w:rsidP="00CE082A">
      <w:pPr>
        <w:pStyle w:val="Heading3"/>
      </w:pPr>
      <w:r w:rsidRPr="002D1536">
        <w:t>Staff non</w:t>
      </w:r>
      <w:r>
        <w:t>-</w:t>
      </w:r>
      <w:r w:rsidRPr="002D1536">
        <w:t xml:space="preserve">compliance </w:t>
      </w:r>
      <w:r>
        <w:t>with</w:t>
      </w:r>
      <w:r w:rsidRPr="002D1536">
        <w:t xml:space="preserve"> </w:t>
      </w:r>
      <w:r>
        <w:t>standard operating procedures and work instructions</w:t>
      </w:r>
    </w:p>
    <w:p w:rsidR="00CE082A" w:rsidRPr="004B66A1" w:rsidRDefault="00CE082A" w:rsidP="00CE082A">
      <w:pPr>
        <w:pStyle w:val="ColorfulList-Accent11"/>
        <w:numPr>
          <w:ilvl w:val="1"/>
          <w:numId w:val="26"/>
        </w:numPr>
        <w:ind w:left="0" w:firstLine="0"/>
        <w:contextualSpacing w:val="0"/>
      </w:pPr>
      <w:r w:rsidRPr="004B66A1">
        <w:t xml:space="preserve">The department has </w:t>
      </w:r>
      <w:r>
        <w:t xml:space="preserve">developed </w:t>
      </w:r>
      <w:r w:rsidRPr="004B66A1">
        <w:t>standard operating procedures</w:t>
      </w:r>
      <w:r>
        <w:t>,</w:t>
      </w:r>
      <w:r w:rsidRPr="004B66A1">
        <w:t xml:space="preserve"> work instructions </w:t>
      </w:r>
      <w:r>
        <w:t xml:space="preserve">and/or guidelines </w:t>
      </w:r>
      <w:r w:rsidRPr="004B66A1">
        <w:t xml:space="preserve">that department officers follow when undertaking the entry management process, post-border quarantine </w:t>
      </w:r>
      <w:r>
        <w:t>inspections</w:t>
      </w:r>
      <w:r w:rsidRPr="004B66A1">
        <w:t xml:space="preserve"> and management of </w:t>
      </w:r>
      <w:r>
        <w:t>QAPs</w:t>
      </w:r>
      <w:r w:rsidRPr="004B66A1">
        <w:t xml:space="preserve">. The IIGB noted that standard operating procedures and work instructions relating to entry management, CTO verification and inspection of imported fresh cut flowers </w:t>
      </w:r>
      <w:r>
        <w:t>were clear and adequate for detecting pests and quarantine risk material in order to minimise entry into Australia.</w:t>
      </w:r>
    </w:p>
    <w:p w:rsidR="00CE082A" w:rsidRPr="004B66A1" w:rsidRDefault="00CE082A" w:rsidP="00CE082A">
      <w:pPr>
        <w:pStyle w:val="ColorfulList-Accent11"/>
        <w:numPr>
          <w:ilvl w:val="1"/>
          <w:numId w:val="26"/>
        </w:numPr>
        <w:ind w:left="0" w:firstLine="0"/>
        <w:contextualSpacing w:val="0"/>
      </w:pPr>
      <w:r>
        <w:t>However, it was noted that s</w:t>
      </w:r>
      <w:r w:rsidRPr="004B66A1">
        <w:t xml:space="preserve">taff undertaking CTO verification at </w:t>
      </w:r>
      <w:r>
        <w:t>an airline</w:t>
      </w:r>
      <w:r w:rsidRPr="004B66A1">
        <w:t xml:space="preserve"> </w:t>
      </w:r>
      <w:r>
        <w:t>b</w:t>
      </w:r>
      <w:r w:rsidRPr="004B66A1">
        <w:t xml:space="preserve">ond </w:t>
      </w:r>
      <w:r>
        <w:t xml:space="preserve">store </w:t>
      </w:r>
      <w:r w:rsidRPr="00EB7E7D">
        <w:t>(CTO)</w:t>
      </w:r>
      <w:r>
        <w:t xml:space="preserve"> overlooked the</w:t>
      </w:r>
      <w:r w:rsidRPr="004B66A1">
        <w:t xml:space="preserve"> requirement </w:t>
      </w:r>
      <w:r>
        <w:t xml:space="preserve">for </w:t>
      </w:r>
      <w:r w:rsidRPr="004B66A1">
        <w:t xml:space="preserve">integral packaging and </w:t>
      </w:r>
      <w:r>
        <w:t xml:space="preserve">cleared through quarantine several </w:t>
      </w:r>
      <w:r w:rsidRPr="004B66A1">
        <w:t xml:space="preserve">large consignments </w:t>
      </w:r>
      <w:r>
        <w:t xml:space="preserve">containing cartons with </w:t>
      </w:r>
      <w:r w:rsidRPr="004B66A1">
        <w:t>open ventilation holes.</w:t>
      </w:r>
      <w:r>
        <w:t xml:space="preserve">  Although these consignments were subsequently loaded onto enclosed trucks, they arrived and were held at the CTO, with open ventilation holes in cartons.</w:t>
      </w:r>
    </w:p>
    <w:p w:rsidR="00CE082A" w:rsidRPr="004B66A1" w:rsidRDefault="00CE082A" w:rsidP="00CE082A">
      <w:pPr>
        <w:pStyle w:val="ColorfulList-Accent11"/>
        <w:numPr>
          <w:ilvl w:val="1"/>
          <w:numId w:val="26"/>
        </w:numPr>
        <w:ind w:left="0" w:firstLine="0"/>
        <w:contextualSpacing w:val="0"/>
      </w:pPr>
      <w:r w:rsidRPr="00EA6C9A">
        <w:rPr>
          <w:rFonts w:cs="Arial"/>
          <w:szCs w:val="24"/>
        </w:rPr>
        <w:t xml:space="preserve">IIGB noted that during inspection of one of the imported consignments in </w:t>
      </w:r>
      <w:r>
        <w:rPr>
          <w:rFonts w:cs="Arial"/>
          <w:szCs w:val="24"/>
        </w:rPr>
        <w:t xml:space="preserve">the </w:t>
      </w:r>
      <w:r>
        <w:t>South East Region</w:t>
      </w:r>
      <w:r w:rsidRPr="00EA6C9A">
        <w:rPr>
          <w:rFonts w:cs="Arial"/>
          <w:szCs w:val="24"/>
        </w:rPr>
        <w:t xml:space="preserve">, staff did not </w:t>
      </w:r>
      <w:r>
        <w:rPr>
          <w:rFonts w:cs="Arial"/>
          <w:szCs w:val="24"/>
        </w:rPr>
        <w:t>follow</w:t>
      </w:r>
      <w:r w:rsidRPr="00EA6C9A">
        <w:rPr>
          <w:rFonts w:cs="Arial"/>
          <w:szCs w:val="24"/>
        </w:rPr>
        <w:t xml:space="preserve"> work instructions </w:t>
      </w:r>
      <w:r>
        <w:rPr>
          <w:rFonts w:cs="Arial"/>
          <w:szCs w:val="24"/>
        </w:rPr>
        <w:t xml:space="preserve">to </w:t>
      </w:r>
      <w:r w:rsidRPr="00EA6C9A">
        <w:rPr>
          <w:rFonts w:cs="Arial"/>
          <w:szCs w:val="24"/>
        </w:rPr>
        <w:t>examin</w:t>
      </w:r>
      <w:r>
        <w:rPr>
          <w:rFonts w:cs="Arial"/>
          <w:szCs w:val="24"/>
        </w:rPr>
        <w:t>e</w:t>
      </w:r>
      <w:r w:rsidRPr="00EA6C9A">
        <w:rPr>
          <w:rFonts w:cs="Arial"/>
          <w:szCs w:val="24"/>
        </w:rPr>
        <w:t xml:space="preserve"> 90</w:t>
      </w:r>
      <w:r>
        <w:rPr>
          <w:rFonts w:cs="Arial"/>
          <w:szCs w:val="24"/>
        </w:rPr>
        <w:t xml:space="preserve"> per cent</w:t>
      </w:r>
      <w:r w:rsidRPr="00EA6C9A">
        <w:rPr>
          <w:rFonts w:cs="Arial"/>
          <w:szCs w:val="24"/>
        </w:rPr>
        <w:t xml:space="preserve"> of flowers </w:t>
      </w:r>
      <w:r>
        <w:rPr>
          <w:rFonts w:cs="Arial"/>
          <w:szCs w:val="24"/>
        </w:rPr>
        <w:t xml:space="preserve">from the representative sample </w:t>
      </w:r>
      <w:r w:rsidRPr="00EA6C9A">
        <w:rPr>
          <w:rFonts w:cs="Arial"/>
          <w:szCs w:val="24"/>
        </w:rPr>
        <w:t xml:space="preserve">under a </w:t>
      </w:r>
      <w:r w:rsidRPr="00473EFA">
        <w:rPr>
          <w:rFonts w:cs="Arial"/>
          <w:szCs w:val="24"/>
        </w:rPr>
        <w:t>mag</w:t>
      </w:r>
      <w:r>
        <w:rPr>
          <w:rFonts w:cs="Arial"/>
          <w:szCs w:val="24"/>
        </w:rPr>
        <w:t>nifying</w:t>
      </w:r>
      <w:r w:rsidRPr="00473EFA">
        <w:rPr>
          <w:rFonts w:cs="Arial"/>
          <w:szCs w:val="24"/>
        </w:rPr>
        <w:t xml:space="preserve"> l</w:t>
      </w:r>
      <w:r w:rsidRPr="00EA6C9A">
        <w:rPr>
          <w:rFonts w:cs="Arial"/>
          <w:szCs w:val="24"/>
        </w:rPr>
        <w:t xml:space="preserve">amp for </w:t>
      </w:r>
      <w:r>
        <w:rPr>
          <w:rFonts w:cs="Arial"/>
          <w:szCs w:val="24"/>
        </w:rPr>
        <w:t xml:space="preserve">detecting the presence of microscopic pests and/or </w:t>
      </w:r>
      <w:r w:rsidRPr="00EA6C9A">
        <w:rPr>
          <w:rFonts w:cs="Arial"/>
          <w:szCs w:val="24"/>
        </w:rPr>
        <w:t>signs of infection/infestation.</w:t>
      </w:r>
    </w:p>
    <w:p w:rsidR="00CE082A" w:rsidRPr="00A50D04" w:rsidRDefault="00CE082A" w:rsidP="00CE082A">
      <w:pPr>
        <w:pStyle w:val="Heading3"/>
      </w:pPr>
      <w:r>
        <w:t>Inspection record and record keeping</w:t>
      </w:r>
    </w:p>
    <w:p w:rsidR="00CE082A" w:rsidRPr="00EC241F" w:rsidRDefault="00CE082A" w:rsidP="00CE082A">
      <w:pPr>
        <w:pStyle w:val="ColorfulList-Accent11"/>
        <w:numPr>
          <w:ilvl w:val="1"/>
          <w:numId w:val="26"/>
        </w:numPr>
        <w:ind w:left="0" w:firstLine="0"/>
        <w:contextualSpacing w:val="0"/>
        <w:rPr>
          <w:szCs w:val="24"/>
        </w:rPr>
      </w:pPr>
      <w:r>
        <w:rPr>
          <w:szCs w:val="24"/>
        </w:rPr>
        <w:t>The d</w:t>
      </w:r>
      <w:r>
        <w:t>epartment’s work instruction for imported cut flower clearance</w:t>
      </w:r>
      <w:r w:rsidRPr="00A50D04">
        <w:t xml:space="preserve"> (</w:t>
      </w:r>
      <w:r>
        <w:t>internal document, DAFF 2013b) requires staff to complete an inspection record for each imported consignment of cut flowers before release from quarantine. The information recorded includes, for example, date of inspection, CTO verification seal number, sampling details for verification inspection, selection of samples for propagability testing (as applicable), inspection team details, whether or not the ICON database has been checked to confirm import requirements, pest and disease intervention record and date of clearance of goods from quarantine. The instruction and guideline requires the lead officer to ensure completion of an inspection sheet.</w:t>
      </w:r>
    </w:p>
    <w:p w:rsidR="00CE082A" w:rsidRDefault="00CE082A" w:rsidP="00CE082A">
      <w:pPr>
        <w:pStyle w:val="Heading1"/>
        <w:numPr>
          <w:ilvl w:val="0"/>
          <w:numId w:val="25"/>
        </w:numPr>
        <w:ind w:hanging="720"/>
      </w:pPr>
      <w:bookmarkStart w:id="140" w:name="_Toc393107848"/>
      <w:bookmarkStart w:id="141" w:name="_Toc393107897"/>
      <w:bookmarkStart w:id="142" w:name="_Toc408841482"/>
      <w:bookmarkStart w:id="143" w:name="_Toc367702828"/>
      <w:bookmarkStart w:id="144" w:name="_Toc367706541"/>
      <w:bookmarkStart w:id="145" w:name="_Toc367707121"/>
      <w:bookmarkStart w:id="146" w:name="_Toc367707302"/>
      <w:bookmarkStart w:id="147" w:name="_Toc367708184"/>
      <w:bookmarkEnd w:id="135"/>
      <w:bookmarkEnd w:id="136"/>
      <w:bookmarkEnd w:id="137"/>
      <w:bookmarkEnd w:id="138"/>
      <w:bookmarkEnd w:id="139"/>
      <w:r w:rsidRPr="003A61A0">
        <w:lastRenderedPageBreak/>
        <w:t>Case studies</w:t>
      </w:r>
      <w:bookmarkEnd w:id="140"/>
      <w:bookmarkEnd w:id="141"/>
      <w:bookmarkEnd w:id="142"/>
    </w:p>
    <w:p w:rsidR="00CE082A" w:rsidRDefault="00CE082A" w:rsidP="00CE082A">
      <w:pPr>
        <w:pStyle w:val="Heading3"/>
      </w:pPr>
      <w:r>
        <w:t>Offshore fieldwork</w:t>
      </w:r>
    </w:p>
    <w:p w:rsidR="00CE082A" w:rsidRDefault="00CE082A" w:rsidP="00CE082A">
      <w:pPr>
        <w:pStyle w:val="ColorfulList-Accent11"/>
        <w:numPr>
          <w:ilvl w:val="1"/>
          <w:numId w:val="42"/>
        </w:numPr>
        <w:ind w:left="0" w:firstLine="0"/>
        <w:contextualSpacing w:val="0"/>
        <w:rPr>
          <w:vanish/>
        </w:rPr>
      </w:pPr>
      <w:r>
        <w:t xml:space="preserve">During the past 20 years, imports of cut flowers have steadily increased in volume, accounting for a significant proportion of Australian flower consumption. Industry representatives have expressed concern about the biosecurity risks associated with imports, particularly from countries where the use and control of pesticides and other chemicals might not meet Australian standards. To gain some understanding of these risks, the IIGB visited Kenya in May 2014. At all locations, government and private organisations gave the </w:t>
      </w:r>
      <w:r w:rsidRPr="002C5FA9">
        <w:t>IIGB assistance and information and permitted him to photograph facilities, procedures and signage</w:t>
      </w:r>
      <w:r>
        <w:br/>
      </w:r>
      <w:r w:rsidRPr="002C5FA9">
        <w:t>(Figure</w:t>
      </w:r>
      <w:r>
        <w:t>s 10–</w:t>
      </w:r>
      <w:r w:rsidRPr="002C5FA9">
        <w:t>15).</w:t>
      </w:r>
    </w:p>
    <w:p w:rsidR="00CE082A" w:rsidRDefault="00CE082A" w:rsidP="00CE082A">
      <w:pPr>
        <w:pStyle w:val="ColorfulList-Accent11"/>
        <w:numPr>
          <w:ilvl w:val="1"/>
          <w:numId w:val="41"/>
        </w:numPr>
        <w:ind w:left="0" w:firstLine="0"/>
        <w:contextualSpacing w:val="0"/>
      </w:pPr>
    </w:p>
    <w:p w:rsidR="00CE082A" w:rsidRDefault="00CE082A" w:rsidP="00CE082A">
      <w:pPr>
        <w:pStyle w:val="ColorfulList-Accent11"/>
        <w:numPr>
          <w:ilvl w:val="1"/>
          <w:numId w:val="42"/>
        </w:numPr>
        <w:ind w:left="0" w:firstLine="0"/>
        <w:contextualSpacing w:val="0"/>
      </w:pPr>
      <w:r>
        <w:t>The IIGB met officials of the Kenya Plant Health Inspectorate Service (KEPHIS), Kenya’s NPPO, to discuss the Kenyan Government’s role in overseeing flower production and ensuring compliance with requirements of importing countries, interactions with industry, disease surveillance, accreditation of treatment facilities, and pre-export inspections aimed at addressing biosecurity risks before cut flowers reach Australia. He also observed pre-export inspections by KEPHIS officials at several locations at or near Jomo Kenyatta International Airport, Nairobi.</w:t>
      </w:r>
    </w:p>
    <w:p w:rsidR="00CE082A" w:rsidRDefault="00CE082A" w:rsidP="00CE082A">
      <w:pPr>
        <w:pStyle w:val="ColorfulList-Accent11"/>
        <w:numPr>
          <w:ilvl w:val="1"/>
          <w:numId w:val="42"/>
        </w:numPr>
        <w:ind w:left="0" w:firstLine="0"/>
        <w:contextualSpacing w:val="0"/>
      </w:pPr>
      <w:r>
        <w:t>In addition, the IIGB visited five commercial flower farms of varying size in two regions, to inspect production processes and assess the general standard of management. These inspections and discussions with managers and staff gave the IIGB a reasonable understanding of the capacity of Kenya’s cut flower industry to meet Australia’s import requirements.</w:t>
      </w:r>
    </w:p>
    <w:p w:rsidR="00CE082A" w:rsidRDefault="00CE082A" w:rsidP="00CE082A">
      <w:pPr>
        <w:pStyle w:val="Heading3"/>
      </w:pPr>
      <w:r>
        <w:t>Kenya Plant Health Inspectorate Service (KEPHIS)</w:t>
      </w:r>
    </w:p>
    <w:p w:rsidR="00CE082A" w:rsidRDefault="00CE082A" w:rsidP="00CE082A">
      <w:pPr>
        <w:pStyle w:val="ColorfulList-Accent11"/>
        <w:numPr>
          <w:ilvl w:val="1"/>
          <w:numId w:val="42"/>
        </w:numPr>
        <w:ind w:left="0" w:firstLine="0"/>
        <w:contextualSpacing w:val="0"/>
      </w:pPr>
      <w:r w:rsidRPr="002A1B5B">
        <w:t>KEPHIS Head Office</w:t>
      </w:r>
      <w:r>
        <w:t>, Nairobi</w:t>
      </w:r>
      <w:r w:rsidRPr="002A1B5B">
        <w:t>—Dr</w:t>
      </w:r>
      <w:r w:rsidRPr="00786449">
        <w:t xml:space="preserve"> Esther Kimani (General Manager Phytosanitary Services)</w:t>
      </w:r>
      <w:r>
        <w:t xml:space="preserve"> and</w:t>
      </w:r>
      <w:r w:rsidRPr="00786449">
        <w:t xml:space="preserve"> Dr Mary Githingi (Senior Inspector Phytosanitary Services</w:t>
      </w:r>
      <w:r w:rsidRPr="002C5FA9">
        <w:t>) (Figure 16)</w:t>
      </w:r>
    </w:p>
    <w:p w:rsidR="00CE082A" w:rsidRDefault="00CE082A" w:rsidP="00CE082A">
      <w:pPr>
        <w:pStyle w:val="ColorfulList-Accent11"/>
        <w:numPr>
          <w:ilvl w:val="1"/>
          <w:numId w:val="33"/>
        </w:numPr>
        <w:ind w:left="567" w:hanging="567"/>
        <w:contextualSpacing w:val="0"/>
      </w:pPr>
      <w:r w:rsidRPr="00786449">
        <w:t>KEPHIS employs 120 inspectors, most</w:t>
      </w:r>
      <w:r>
        <w:t xml:space="preserve"> of whom hold</w:t>
      </w:r>
      <w:r w:rsidRPr="00786449">
        <w:t xml:space="preserve"> Diplomas of Horticulture</w:t>
      </w:r>
      <w:r>
        <w:t xml:space="preserve"> and</w:t>
      </w:r>
      <w:r w:rsidRPr="00786449">
        <w:t xml:space="preserve"> a few </w:t>
      </w:r>
      <w:r>
        <w:t>who have</w:t>
      </w:r>
      <w:r w:rsidRPr="00786449">
        <w:t xml:space="preserve"> B</w:t>
      </w:r>
      <w:r>
        <w:t>achelor of Science</w:t>
      </w:r>
      <w:r w:rsidRPr="00786449">
        <w:t xml:space="preserve"> degrees.</w:t>
      </w:r>
    </w:p>
    <w:p w:rsidR="00CE082A" w:rsidRDefault="00CE082A" w:rsidP="00CE082A">
      <w:pPr>
        <w:pStyle w:val="ColorfulList-Accent11"/>
        <w:numPr>
          <w:ilvl w:val="1"/>
          <w:numId w:val="33"/>
        </w:numPr>
        <w:ind w:left="567" w:hanging="567"/>
        <w:contextualSpacing w:val="0"/>
      </w:pPr>
      <w:r>
        <w:t>KEPHIS is k</w:t>
      </w:r>
      <w:r w:rsidRPr="00786449">
        <w:t xml:space="preserve">een to strengthen relationships with Australia and gain a better understanding of our import requirements. While KEPHIS is responsible for phytosanitary certificates, export licences are issued by the </w:t>
      </w:r>
      <w:hyperlink r:id="rId14" w:history="1">
        <w:r w:rsidRPr="00556BE1">
          <w:rPr>
            <w:rStyle w:val="Hyperlink"/>
          </w:rPr>
          <w:t>Horticultural Crops Development Authority</w:t>
        </w:r>
      </w:hyperlink>
      <w:r>
        <w:t>.</w:t>
      </w:r>
    </w:p>
    <w:p w:rsidR="00CE082A" w:rsidRDefault="00CE082A" w:rsidP="00CE082A">
      <w:pPr>
        <w:pStyle w:val="ColorfulList-Accent11"/>
        <w:numPr>
          <w:ilvl w:val="1"/>
          <w:numId w:val="33"/>
        </w:numPr>
        <w:ind w:left="567" w:hanging="567"/>
        <w:contextualSpacing w:val="0"/>
      </w:pPr>
      <w:r w:rsidRPr="00786449">
        <w:t xml:space="preserve">KEPHIS undertakes property inspections to ensure compliance with </w:t>
      </w:r>
      <w:r>
        <w:t xml:space="preserve">the requirements of </w:t>
      </w:r>
      <w:r w:rsidRPr="00786449">
        <w:t>particular markets</w:t>
      </w:r>
      <w:r>
        <w:t>, such as</w:t>
      </w:r>
      <w:r w:rsidRPr="00786449">
        <w:t xml:space="preserve"> on-farm devitalisation facilities. Audits are undertaken every three months; </w:t>
      </w:r>
      <w:r>
        <w:t xml:space="preserve">KEPHIS provided the IIGB with </w:t>
      </w:r>
      <w:r w:rsidRPr="00786449">
        <w:t>copies of audit and industry commitment form</w:t>
      </w:r>
      <w:r>
        <w:t>s</w:t>
      </w:r>
      <w:r w:rsidRPr="00786449">
        <w:t>.</w:t>
      </w:r>
    </w:p>
    <w:p w:rsidR="00CE082A" w:rsidRDefault="00CE082A" w:rsidP="00CE082A">
      <w:pPr>
        <w:pStyle w:val="ColorfulList-Accent11"/>
        <w:numPr>
          <w:ilvl w:val="1"/>
          <w:numId w:val="33"/>
        </w:numPr>
        <w:ind w:left="567" w:hanging="567"/>
        <w:contextualSpacing w:val="0"/>
      </w:pPr>
      <w:r w:rsidRPr="00786449">
        <w:t xml:space="preserve">The </w:t>
      </w:r>
      <w:r w:rsidRPr="006850C2">
        <w:t>Kenya Standing Technical Committee on Import and Export</w:t>
      </w:r>
      <w:r w:rsidRPr="00786449">
        <w:t xml:space="preserve"> supervises and facilitates the import</w:t>
      </w:r>
      <w:r>
        <w:t>ation</w:t>
      </w:r>
      <w:r w:rsidRPr="00786449">
        <w:t xml:space="preserve"> of biological control agents and undertakes relevant risk assessments. KEPHIS provides the secretariat and liaises with other government agencies.</w:t>
      </w:r>
    </w:p>
    <w:p w:rsidR="00CE082A" w:rsidRDefault="00CE082A" w:rsidP="00CE082A">
      <w:pPr>
        <w:numPr>
          <w:ilvl w:val="1"/>
          <w:numId w:val="33"/>
        </w:numPr>
        <w:ind w:left="567" w:hanging="567"/>
      </w:pPr>
      <w:r w:rsidRPr="00786449">
        <w:lastRenderedPageBreak/>
        <w:t>KEPHIS also overs</w:t>
      </w:r>
      <w:r>
        <w:t>ees</w:t>
      </w:r>
      <w:r w:rsidRPr="00786449">
        <w:t xml:space="preserve"> and approv</w:t>
      </w:r>
      <w:r>
        <w:t>es</w:t>
      </w:r>
      <w:r w:rsidRPr="00786449">
        <w:t xml:space="preserve"> research facilities such as universities, </w:t>
      </w:r>
      <w:r>
        <w:t xml:space="preserve">the </w:t>
      </w:r>
      <w:r w:rsidRPr="00786449">
        <w:t>Kenya Agricultural Research Institute and International Centre of Insect Physiology and Ecology.</w:t>
      </w:r>
    </w:p>
    <w:p w:rsidR="00CE082A" w:rsidRDefault="00CE082A" w:rsidP="00CE082A">
      <w:pPr>
        <w:numPr>
          <w:ilvl w:val="1"/>
          <w:numId w:val="33"/>
        </w:numPr>
        <w:ind w:left="567" w:hanging="567"/>
      </w:pPr>
      <w:r w:rsidRPr="00786449">
        <w:t>KEPHIS operates a diagnostic laboratory for identification of insects and plant pathogens.</w:t>
      </w:r>
    </w:p>
    <w:p w:rsidR="00CE082A" w:rsidRDefault="00CE082A" w:rsidP="00CE082A">
      <w:pPr>
        <w:numPr>
          <w:ilvl w:val="1"/>
          <w:numId w:val="33"/>
        </w:numPr>
        <w:ind w:left="567" w:hanging="567"/>
      </w:pPr>
      <w:r w:rsidRPr="00786449">
        <w:t>Training of industry personnel generally focuse</w:t>
      </w:r>
      <w:r>
        <w:t>s</w:t>
      </w:r>
      <w:r w:rsidRPr="00786449">
        <w:t xml:space="preserve"> </w:t>
      </w:r>
      <w:r>
        <w:t>on</w:t>
      </w:r>
      <w:r w:rsidRPr="00786449">
        <w:t xml:space="preserve"> specific incidents, such as reports of non</w:t>
      </w:r>
      <w:r>
        <w:t>-</w:t>
      </w:r>
      <w:r w:rsidRPr="00786449">
        <w:t>compliance, and the remedial action required to address those issues. Most training is provided on</w:t>
      </w:r>
      <w:r>
        <w:t xml:space="preserve"> </w:t>
      </w:r>
      <w:r w:rsidRPr="00786449">
        <w:t xml:space="preserve">farm </w:t>
      </w:r>
      <w:r>
        <w:t>because of the distances</w:t>
      </w:r>
      <w:r w:rsidRPr="00786449">
        <w:t xml:space="preserve"> farm</w:t>
      </w:r>
      <w:r>
        <w:t xml:space="preserve"> staff would have to travel to attend courses in Nairobi</w:t>
      </w:r>
      <w:r w:rsidRPr="00786449">
        <w:t>.</w:t>
      </w:r>
    </w:p>
    <w:p w:rsidR="00CE082A" w:rsidRDefault="00CE082A" w:rsidP="00CE082A">
      <w:pPr>
        <w:numPr>
          <w:ilvl w:val="1"/>
          <w:numId w:val="33"/>
        </w:numPr>
        <w:ind w:left="567" w:hanging="567"/>
      </w:pPr>
      <w:r w:rsidRPr="00786449">
        <w:t xml:space="preserve">Most communication with industry is </w:t>
      </w:r>
      <w:r>
        <w:t>through</w:t>
      </w:r>
      <w:r w:rsidRPr="00786449">
        <w:t xml:space="preserve"> email.</w:t>
      </w:r>
    </w:p>
    <w:p w:rsidR="00CE082A" w:rsidRDefault="00CE082A" w:rsidP="00CE082A">
      <w:pPr>
        <w:numPr>
          <w:ilvl w:val="1"/>
          <w:numId w:val="33"/>
        </w:numPr>
        <w:ind w:left="567" w:hanging="567"/>
      </w:pPr>
      <w:r w:rsidRPr="00786449">
        <w:t>KEPHIS has a good working relationship with the Kenya Flower Council; 90</w:t>
      </w:r>
      <w:r>
        <w:t xml:space="preserve"> per cent</w:t>
      </w:r>
      <w:r w:rsidRPr="00786449">
        <w:t xml:space="preserve"> of exporters are members of the Council.</w:t>
      </w:r>
    </w:p>
    <w:p w:rsidR="00CE082A" w:rsidRDefault="00CE082A" w:rsidP="00CE082A">
      <w:pPr>
        <w:numPr>
          <w:ilvl w:val="1"/>
          <w:numId w:val="33"/>
        </w:numPr>
        <w:ind w:left="567" w:hanging="567"/>
      </w:pPr>
      <w:r>
        <w:t>KEPHIS e</w:t>
      </w:r>
      <w:r w:rsidRPr="00786449">
        <w:t xml:space="preserve">xpressed concern about an incident in January 2014, when </w:t>
      </w:r>
      <w:r>
        <w:t xml:space="preserve">inspectors in Australia detected </w:t>
      </w:r>
      <w:r w:rsidRPr="00786449">
        <w:t xml:space="preserve">insects in a flower consignment from Kenya. No identification </w:t>
      </w:r>
      <w:r>
        <w:t xml:space="preserve">was </w:t>
      </w:r>
      <w:r w:rsidRPr="00786449">
        <w:t>provided</w:t>
      </w:r>
      <w:r>
        <w:t xml:space="preserve"> by the department</w:t>
      </w:r>
      <w:r w:rsidRPr="00786449">
        <w:t xml:space="preserve">, </w:t>
      </w:r>
      <w:r>
        <w:t>so the KEPHIS was unable to</w:t>
      </w:r>
      <w:r w:rsidRPr="00786449">
        <w:t xml:space="preserve"> </w:t>
      </w:r>
      <w:r>
        <w:t xml:space="preserve">take </w:t>
      </w:r>
      <w:r w:rsidRPr="00786449">
        <w:t>follow-up remedial action.</w:t>
      </w:r>
    </w:p>
    <w:p w:rsidR="00CE082A" w:rsidRPr="00786449" w:rsidRDefault="00CE082A" w:rsidP="00CE082A">
      <w:pPr>
        <w:numPr>
          <w:ilvl w:val="1"/>
          <w:numId w:val="33"/>
        </w:numPr>
        <w:ind w:left="567" w:hanging="567"/>
      </w:pPr>
      <w:r>
        <w:t>KEPHIS queried</w:t>
      </w:r>
      <w:r w:rsidRPr="00786449">
        <w:t xml:space="preserve"> the scientific justification for devitalisation of roses</w:t>
      </w:r>
      <w:r>
        <w:t xml:space="preserve">—they understand that </w:t>
      </w:r>
      <w:r w:rsidRPr="00786449">
        <w:t>Australia is the only country that has this requirement.</w:t>
      </w:r>
    </w:p>
    <w:p w:rsidR="00CE082A" w:rsidRDefault="00CE082A" w:rsidP="00CE082A">
      <w:pPr>
        <w:pStyle w:val="ColorfulList-Accent11"/>
        <w:numPr>
          <w:ilvl w:val="1"/>
          <w:numId w:val="42"/>
        </w:numPr>
        <w:ind w:left="0" w:firstLine="0"/>
        <w:contextualSpacing w:val="0"/>
      </w:pPr>
      <w:r w:rsidRPr="00A244C6">
        <w:t>Jomo Kenyatta International Airport, Nairobi</w:t>
      </w:r>
      <w:r>
        <w:rPr>
          <w:b/>
        </w:rPr>
        <w:t>—</w:t>
      </w:r>
      <w:r w:rsidRPr="00786449">
        <w:t>Kennedy Onchuru (Principal Inspector and O</w:t>
      </w:r>
      <w:r>
        <w:t>fficer in Charge</w:t>
      </w:r>
      <w:r w:rsidRPr="00786449">
        <w:t>)</w:t>
      </w:r>
      <w:r>
        <w:t xml:space="preserve"> and</w:t>
      </w:r>
      <w:r w:rsidRPr="00786449">
        <w:t xml:space="preserve"> Hilda Chelangat (Inspector)</w:t>
      </w:r>
    </w:p>
    <w:p w:rsidR="00CE082A" w:rsidRDefault="00CE082A" w:rsidP="00CE082A">
      <w:pPr>
        <w:numPr>
          <w:ilvl w:val="1"/>
          <w:numId w:val="33"/>
        </w:numPr>
        <w:ind w:left="567" w:hanging="567"/>
      </w:pPr>
      <w:r w:rsidRPr="00786449">
        <w:t>Air cargo exports (perishables) are in the proportion flowers: vegetables: fruit = 6 : 4 : 1</w:t>
      </w:r>
      <w:r>
        <w:t>.</w:t>
      </w:r>
      <w:r w:rsidRPr="00786449">
        <w:t xml:space="preserve"> Approximately 500 tonnes of flowers, mostly roses plus some carnations and other species, are exported by air </w:t>
      </w:r>
      <w:r>
        <w:t>daily</w:t>
      </w:r>
      <w:r w:rsidRPr="00786449">
        <w:t xml:space="preserve">; this doubles </w:t>
      </w:r>
      <w:r>
        <w:t>before</w:t>
      </w:r>
      <w:r w:rsidRPr="00786449">
        <w:t xml:space="preserve"> Mother’s Day and </w:t>
      </w:r>
      <w:r>
        <w:t xml:space="preserve">St </w:t>
      </w:r>
      <w:r w:rsidRPr="00786449">
        <w:t>Valentine’s Day.</w:t>
      </w:r>
    </w:p>
    <w:p w:rsidR="00CE082A" w:rsidRDefault="00CE082A" w:rsidP="00CE082A">
      <w:pPr>
        <w:numPr>
          <w:ilvl w:val="1"/>
          <w:numId w:val="33"/>
        </w:numPr>
        <w:ind w:left="567" w:hanging="567"/>
      </w:pPr>
      <w:r w:rsidRPr="00786449">
        <w:t xml:space="preserve">Approximately 24 inspectors are based at </w:t>
      </w:r>
      <w:r>
        <w:t>the airport</w:t>
      </w:r>
      <w:r w:rsidRPr="00786449">
        <w:t>. They are responsible for inspections at 27</w:t>
      </w:r>
      <w:r>
        <w:t> </w:t>
      </w:r>
      <w:r w:rsidRPr="00786449">
        <w:t xml:space="preserve">customs agents’ premises at </w:t>
      </w:r>
      <w:r>
        <w:t>the airport</w:t>
      </w:r>
      <w:r w:rsidRPr="00786449">
        <w:t xml:space="preserve"> </w:t>
      </w:r>
      <w:r>
        <w:t>and</w:t>
      </w:r>
      <w:r w:rsidRPr="00786449">
        <w:t xml:space="preserve"> 100 premises outside the airport. Each inspector is rotated through six zones.</w:t>
      </w:r>
    </w:p>
    <w:p w:rsidR="00CE082A" w:rsidRDefault="00CE082A" w:rsidP="00CE082A">
      <w:pPr>
        <w:numPr>
          <w:ilvl w:val="1"/>
          <w:numId w:val="33"/>
        </w:numPr>
        <w:ind w:left="567" w:hanging="567"/>
      </w:pPr>
      <w:r w:rsidRPr="00786449">
        <w:t>Inspectors work two shifts:</w:t>
      </w:r>
      <w:r>
        <w:t xml:space="preserve"> </w:t>
      </w:r>
      <w:r w:rsidRPr="00786449">
        <w:t>8</w:t>
      </w:r>
      <w:r>
        <w:t xml:space="preserve"> </w:t>
      </w:r>
      <w:r w:rsidRPr="00786449">
        <w:t>am</w:t>
      </w:r>
      <w:r>
        <w:t xml:space="preserve"> to </w:t>
      </w:r>
      <w:r w:rsidRPr="00786449">
        <w:t>5</w:t>
      </w:r>
      <w:r>
        <w:t xml:space="preserve"> </w:t>
      </w:r>
      <w:r w:rsidRPr="00786449">
        <w:t>pm and 2</w:t>
      </w:r>
      <w:r>
        <w:t xml:space="preserve"> </w:t>
      </w:r>
      <w:r w:rsidRPr="00786449">
        <w:t xml:space="preserve">pm </w:t>
      </w:r>
      <w:r>
        <w:t xml:space="preserve">to </w:t>
      </w:r>
      <w:r w:rsidRPr="00786449">
        <w:t>midnight.</w:t>
      </w:r>
    </w:p>
    <w:p w:rsidR="00CE082A" w:rsidRDefault="00CE082A" w:rsidP="00CE082A">
      <w:pPr>
        <w:numPr>
          <w:ilvl w:val="1"/>
          <w:numId w:val="33"/>
        </w:numPr>
        <w:ind w:left="567" w:hanging="567"/>
      </w:pPr>
      <w:r w:rsidRPr="00786449">
        <w:t xml:space="preserve">New recruits receive </w:t>
      </w:r>
      <w:r w:rsidRPr="00C84DE2">
        <w:t>two months</w:t>
      </w:r>
      <w:r w:rsidRPr="00786449">
        <w:t xml:space="preserve"> training and in</w:t>
      </w:r>
      <w:r>
        <w:t>s</w:t>
      </w:r>
      <w:r w:rsidRPr="00786449">
        <w:t xml:space="preserve">pectors attend regular refresher courses, </w:t>
      </w:r>
      <w:r>
        <w:t>such as an</w:t>
      </w:r>
      <w:r w:rsidRPr="00786449">
        <w:t xml:space="preserve"> </w:t>
      </w:r>
      <w:r>
        <w:t>a</w:t>
      </w:r>
      <w:r w:rsidRPr="00786449">
        <w:t xml:space="preserve">ll-day </w:t>
      </w:r>
      <w:r>
        <w:t>workshop on</w:t>
      </w:r>
      <w:r w:rsidRPr="00786449">
        <w:t xml:space="preserve"> customer relations. All inspectors are scored on their performance.</w:t>
      </w:r>
    </w:p>
    <w:p w:rsidR="00CE082A" w:rsidRDefault="00CE082A" w:rsidP="00CE082A">
      <w:pPr>
        <w:numPr>
          <w:ilvl w:val="1"/>
          <w:numId w:val="33"/>
        </w:numPr>
        <w:ind w:left="567" w:hanging="567"/>
      </w:pPr>
      <w:r w:rsidRPr="00786449">
        <w:t xml:space="preserve">Pre-export inspections are generally done in a dedicated area, with </w:t>
      </w:r>
      <w:r>
        <w:t xml:space="preserve">a </w:t>
      </w:r>
      <w:r w:rsidRPr="00786449">
        <w:t xml:space="preserve">computer </w:t>
      </w:r>
      <w:r>
        <w:t>connected to</w:t>
      </w:r>
      <w:r w:rsidRPr="00786449">
        <w:t xml:space="preserve"> the KEPHIS mainframe. Some inspection areas </w:t>
      </w:r>
      <w:r>
        <w:t>were</w:t>
      </w:r>
      <w:r w:rsidRPr="00786449">
        <w:t xml:space="preserve"> slightly cramped and </w:t>
      </w:r>
      <w:r>
        <w:t xml:space="preserve">were </w:t>
      </w:r>
      <w:r w:rsidRPr="00786449">
        <w:t>not equipped with magnifying lamps or microscopes. Inspectors carry a small portable kit</w:t>
      </w:r>
      <w:r>
        <w:t xml:space="preserve"> </w:t>
      </w:r>
      <w:r w:rsidRPr="00786449">
        <w:t>for collection of</w:t>
      </w:r>
      <w:r>
        <w:t xml:space="preserve"> animal or</w:t>
      </w:r>
      <w:r w:rsidRPr="00786449">
        <w:t xml:space="preserve"> plant samples.</w:t>
      </w:r>
    </w:p>
    <w:p w:rsidR="00CE082A" w:rsidRDefault="00CE082A" w:rsidP="00CE082A">
      <w:pPr>
        <w:numPr>
          <w:ilvl w:val="1"/>
          <w:numId w:val="33"/>
        </w:numPr>
        <w:ind w:left="567" w:hanging="567"/>
      </w:pPr>
      <w:r w:rsidRPr="00786449">
        <w:t>Following</w:t>
      </w:r>
      <w:r>
        <w:t xml:space="preserve"> an</w:t>
      </w:r>
      <w:r w:rsidRPr="00786449">
        <w:t xml:space="preserve"> inspection, </w:t>
      </w:r>
      <w:r>
        <w:t xml:space="preserve">KEPHIS issues </w:t>
      </w:r>
      <w:r w:rsidRPr="00786449">
        <w:t>a phytosanitary certificate. If a consignment fails inspection, an exporter may lodge an appeal; the consignment is then re-assessed by a panel of three inspectors, including the initial inspector.</w:t>
      </w:r>
    </w:p>
    <w:p w:rsidR="00CE082A" w:rsidRPr="009F771B" w:rsidRDefault="00CE082A" w:rsidP="00CE082A">
      <w:pPr>
        <w:pStyle w:val="Heading3"/>
      </w:pPr>
      <w:r>
        <w:br w:type="page"/>
      </w:r>
      <w:r>
        <w:lastRenderedPageBreak/>
        <w:t>Commercial flower production</w:t>
      </w:r>
    </w:p>
    <w:p w:rsidR="00CE082A" w:rsidRDefault="00CE082A" w:rsidP="00CE082A">
      <w:pPr>
        <w:pStyle w:val="ColorfulList-Accent11"/>
        <w:numPr>
          <w:ilvl w:val="1"/>
          <w:numId w:val="42"/>
        </w:numPr>
        <w:ind w:left="0" w:firstLine="0"/>
        <w:contextualSpacing w:val="0"/>
      </w:pPr>
      <w:r>
        <w:t>The IIGB visited five flower farms:</w:t>
      </w:r>
    </w:p>
    <w:p w:rsidR="00CE082A" w:rsidRPr="00740B5D" w:rsidRDefault="00CE082A" w:rsidP="00CE082A">
      <w:pPr>
        <w:numPr>
          <w:ilvl w:val="1"/>
          <w:numId w:val="33"/>
        </w:numPr>
        <w:ind w:left="567" w:hanging="567"/>
      </w:pPr>
      <w:hyperlink r:id="rId15" w:history="1">
        <w:r w:rsidRPr="00740B5D">
          <w:rPr>
            <w:rStyle w:val="Hyperlink"/>
          </w:rPr>
          <w:t>Finlays Horticulture Kenya Ltd</w:t>
        </w:r>
      </w:hyperlink>
      <w:r w:rsidRPr="00740B5D">
        <w:t>, Naivasha—Ms Karen Rono (Technical and Innovations Manager)</w:t>
      </w:r>
      <w:r>
        <w:t xml:space="preserve"> and</w:t>
      </w:r>
      <w:r w:rsidRPr="00740B5D">
        <w:t xml:space="preserve"> Tom Mason (Director)</w:t>
      </w:r>
    </w:p>
    <w:p w:rsidR="00CE082A" w:rsidRPr="00740B5D" w:rsidRDefault="00CE082A" w:rsidP="00CE082A">
      <w:pPr>
        <w:numPr>
          <w:ilvl w:val="1"/>
          <w:numId w:val="33"/>
        </w:numPr>
        <w:ind w:left="567" w:hanging="567"/>
      </w:pPr>
      <w:hyperlink r:id="rId16" w:history="1">
        <w:r w:rsidRPr="00740B5D">
          <w:rPr>
            <w:rStyle w:val="Hyperlink"/>
          </w:rPr>
          <w:t>Oserian Development Company Ltd</w:t>
        </w:r>
      </w:hyperlink>
      <w:r w:rsidRPr="00740B5D">
        <w:t>, Naivasha—Mr Hamish Ker (Director and Head of Special Projects), Dr Kenneth Nairobi (Head, Supply Chain Division) and four managers</w:t>
      </w:r>
    </w:p>
    <w:p w:rsidR="00CE082A" w:rsidRPr="00740B5D" w:rsidRDefault="00CE082A" w:rsidP="00CE082A">
      <w:pPr>
        <w:numPr>
          <w:ilvl w:val="1"/>
          <w:numId w:val="33"/>
        </w:numPr>
        <w:ind w:left="567" w:hanging="567"/>
      </w:pPr>
      <w:hyperlink r:id="rId17" w:history="1">
        <w:r w:rsidRPr="00740B5D">
          <w:rPr>
            <w:rStyle w:val="Hyperlink"/>
          </w:rPr>
          <w:t>Penta Flowers</w:t>
        </w:r>
      </w:hyperlink>
      <w:r w:rsidRPr="00740B5D">
        <w:t>, Nairobi—Ms Sabine Kontos (Managing Director), Mr Thomas Ochieng (Director) and key staff</w:t>
      </w:r>
    </w:p>
    <w:p w:rsidR="00CE082A" w:rsidRPr="00740B5D" w:rsidRDefault="00CE082A" w:rsidP="00CE082A">
      <w:pPr>
        <w:numPr>
          <w:ilvl w:val="1"/>
          <w:numId w:val="33"/>
        </w:numPr>
        <w:ind w:left="567" w:hanging="567"/>
      </w:pPr>
      <w:hyperlink r:id="rId18" w:history="1">
        <w:r w:rsidRPr="00740B5D">
          <w:rPr>
            <w:rStyle w:val="Hyperlink"/>
          </w:rPr>
          <w:t>Red Lands Roses</w:t>
        </w:r>
      </w:hyperlink>
      <w:r>
        <w:t>, Ruiru</w:t>
      </w:r>
      <w:r w:rsidRPr="00740B5D">
        <w:t>—Isabelle Spindler (Managing Director) and key managers</w:t>
      </w:r>
    </w:p>
    <w:p w:rsidR="00CE082A" w:rsidRDefault="00CE082A" w:rsidP="00CE082A">
      <w:pPr>
        <w:numPr>
          <w:ilvl w:val="1"/>
          <w:numId w:val="33"/>
        </w:numPr>
        <w:ind w:left="567" w:hanging="567"/>
      </w:pPr>
      <w:hyperlink r:id="rId19" w:history="1">
        <w:r w:rsidRPr="00F736B7">
          <w:rPr>
            <w:rStyle w:val="Hyperlink"/>
          </w:rPr>
          <w:t>Waridi Farm</w:t>
        </w:r>
      </w:hyperlink>
      <w:r w:rsidRPr="00740B5D">
        <w:t>, Nairobi—Mr Jeremy Mott (CEO), Mr PD Kadlag (General Manager), Andrew Cameron (Manager) and Ms Zing</w:t>
      </w:r>
      <w:r>
        <w:t xml:space="preserve"> Yeo (Technical Manager).</w:t>
      </w:r>
    </w:p>
    <w:p w:rsidR="00CE082A" w:rsidRDefault="00CE082A" w:rsidP="00CE082A">
      <w:pPr>
        <w:numPr>
          <w:ilvl w:val="1"/>
          <w:numId w:val="42"/>
        </w:numPr>
        <w:ind w:left="0" w:firstLine="0"/>
        <w:rPr>
          <w:szCs w:val="24"/>
        </w:rPr>
      </w:pPr>
      <w:r>
        <w:t xml:space="preserve">The largest farm (Oserian) has 60 hectares of greenhouses, heated by the company’s geothermal power station. </w:t>
      </w:r>
      <w:r>
        <w:rPr>
          <w:szCs w:val="24"/>
        </w:rPr>
        <w:t xml:space="preserve">Oserian employs approximately 4500 staff, who have access to the company’s school and hospital. </w:t>
      </w:r>
      <w:r>
        <w:t>The s</w:t>
      </w:r>
      <w:r>
        <w:rPr>
          <w:szCs w:val="24"/>
        </w:rPr>
        <w:t>mallest farm has 15 hectares of greenhouses, with an additional 2 hectares under construction; this farm employs 400 people.</w:t>
      </w:r>
    </w:p>
    <w:p w:rsidR="00CE082A" w:rsidRPr="003259A9" w:rsidRDefault="00CE082A" w:rsidP="00CE082A">
      <w:pPr>
        <w:numPr>
          <w:ilvl w:val="1"/>
          <w:numId w:val="33"/>
        </w:numPr>
        <w:ind w:left="567" w:hanging="567"/>
      </w:pPr>
      <w:r>
        <w:rPr>
          <w:szCs w:val="24"/>
        </w:rPr>
        <w:t xml:space="preserve">All growers participate in multiple independent audit programmes, covering all facets of their </w:t>
      </w:r>
      <w:r w:rsidRPr="00786449">
        <w:t>production</w:t>
      </w:r>
      <w:r>
        <w:rPr>
          <w:szCs w:val="24"/>
        </w:rPr>
        <w:t xml:space="preserve">. </w:t>
      </w:r>
      <w:r w:rsidRPr="003259A9">
        <w:rPr>
          <w:bCs/>
        </w:rPr>
        <w:t>All operations are certified by ISO 9001:2008, Fairtrade, Milieu Programma Sierteelt</w:t>
      </w:r>
      <w:r>
        <w:rPr>
          <w:bCs/>
        </w:rPr>
        <w:t xml:space="preserve"> (MPS GAP</w:t>
      </w:r>
      <w:r w:rsidRPr="003259A9">
        <w:rPr>
          <w:bCs/>
        </w:rPr>
        <w:t>), British Ornamental Plant Producers, Kenya Flower Council</w:t>
      </w:r>
      <w:r>
        <w:rPr>
          <w:bCs/>
        </w:rPr>
        <w:t xml:space="preserve"> (KFC) and the Kenya </w:t>
      </w:r>
      <w:r w:rsidRPr="003259A9">
        <w:rPr>
          <w:bCs/>
        </w:rPr>
        <w:t>National Environment Management Authority.</w:t>
      </w:r>
    </w:p>
    <w:p w:rsidR="00CE082A" w:rsidRDefault="00CE082A" w:rsidP="00CE082A">
      <w:pPr>
        <w:numPr>
          <w:ilvl w:val="1"/>
          <w:numId w:val="33"/>
        </w:numPr>
        <w:ind w:left="567" w:hanging="567"/>
        <w:rPr>
          <w:szCs w:val="24"/>
        </w:rPr>
      </w:pPr>
      <w:r>
        <w:rPr>
          <w:szCs w:val="24"/>
        </w:rPr>
        <w:t>Modern technology and best-practice management practices appear to have been widely adopted; for example, integrated pest management.</w:t>
      </w:r>
    </w:p>
    <w:p w:rsidR="00CE082A" w:rsidRDefault="00CE082A" w:rsidP="00CE082A">
      <w:pPr>
        <w:numPr>
          <w:ilvl w:val="1"/>
          <w:numId w:val="33"/>
        </w:numPr>
        <w:ind w:left="567" w:hanging="567"/>
        <w:rPr>
          <w:szCs w:val="24"/>
        </w:rPr>
      </w:pPr>
      <w:r>
        <w:rPr>
          <w:szCs w:val="24"/>
        </w:rPr>
        <w:t xml:space="preserve">The management of the farms visited showed a strong commitment to minimising use of pesticides and other chemicals. This is driven by </w:t>
      </w:r>
      <w:r w:rsidRPr="00786449">
        <w:t>environmental</w:t>
      </w:r>
      <w:r>
        <w:rPr>
          <w:szCs w:val="24"/>
        </w:rPr>
        <w:t>, OH&amp;S and economic pressures, plus concerns about the adverse environmental effects of the flower industry, particularly around Lake Naivasha. Routine audit checks are conducted in Kenya and overseas importing countries such as the Netherlands, Germany and the United Kingdom.</w:t>
      </w:r>
    </w:p>
    <w:p w:rsidR="00CE082A" w:rsidRDefault="00CE082A" w:rsidP="00CE082A">
      <w:pPr>
        <w:numPr>
          <w:ilvl w:val="1"/>
          <w:numId w:val="33"/>
        </w:numPr>
        <w:ind w:left="567" w:hanging="567"/>
        <w:rPr>
          <w:szCs w:val="24"/>
        </w:rPr>
      </w:pPr>
      <w:r>
        <w:rPr>
          <w:szCs w:val="24"/>
        </w:rPr>
        <w:t>At Waridi Farm, waste water is biologically treated through a series of artificial ponds, set in an extensive tropical garden.</w:t>
      </w:r>
    </w:p>
    <w:p w:rsidR="00CE082A" w:rsidRDefault="00CE082A" w:rsidP="00CE082A">
      <w:pPr>
        <w:numPr>
          <w:ilvl w:val="1"/>
          <w:numId w:val="33"/>
        </w:numPr>
        <w:ind w:left="567" w:hanging="567"/>
        <w:rPr>
          <w:szCs w:val="24"/>
        </w:rPr>
      </w:pPr>
      <w:r>
        <w:rPr>
          <w:szCs w:val="24"/>
        </w:rPr>
        <w:t xml:space="preserve">At the </w:t>
      </w:r>
      <w:r w:rsidRPr="00786449">
        <w:t>five</w:t>
      </w:r>
      <w:r>
        <w:rPr>
          <w:szCs w:val="24"/>
        </w:rPr>
        <w:t xml:space="preserve"> establishments visited, standards of management appear to be uniformly high, with a commitment to maintaining the quality and reputation of their product.</w:t>
      </w:r>
    </w:p>
    <w:p w:rsidR="00CE082A" w:rsidRDefault="00CE082A" w:rsidP="00CE082A">
      <w:pPr>
        <w:numPr>
          <w:ilvl w:val="1"/>
          <w:numId w:val="33"/>
        </w:numPr>
        <w:ind w:left="567" w:hanging="567"/>
        <w:rPr>
          <w:szCs w:val="24"/>
        </w:rPr>
      </w:pPr>
      <w:r>
        <w:t xml:space="preserve">KEPHIS </w:t>
      </w:r>
      <w:r>
        <w:rPr>
          <w:szCs w:val="24"/>
        </w:rPr>
        <w:t xml:space="preserve">and other external organisations </w:t>
      </w:r>
      <w:r>
        <w:t>provide farm staff with t</w:t>
      </w:r>
      <w:r w:rsidRPr="00786449">
        <w:t>raining</w:t>
      </w:r>
      <w:r>
        <w:rPr>
          <w:szCs w:val="24"/>
        </w:rPr>
        <w:t xml:space="preserve"> programmes on greenhouse and packing shed skills.</w:t>
      </w:r>
    </w:p>
    <w:p w:rsidR="00CE082A" w:rsidRDefault="00CE082A" w:rsidP="00CE082A">
      <w:pPr>
        <w:numPr>
          <w:ilvl w:val="1"/>
          <w:numId w:val="42"/>
        </w:numPr>
        <w:ind w:left="0" w:firstLine="0"/>
      </w:pPr>
      <w:r w:rsidRPr="00786449">
        <w:t>Other meetings</w:t>
      </w:r>
    </w:p>
    <w:p w:rsidR="00CE082A" w:rsidRPr="00417A21" w:rsidRDefault="00CE082A" w:rsidP="00CE082A">
      <w:pPr>
        <w:rPr>
          <w:szCs w:val="24"/>
        </w:rPr>
      </w:pPr>
      <w:hyperlink r:id="rId20" w:history="1">
        <w:r w:rsidRPr="00132851">
          <w:rPr>
            <w:rStyle w:val="Hyperlink"/>
          </w:rPr>
          <w:t>Kenya Flower Council</w:t>
        </w:r>
      </w:hyperlink>
      <w:r>
        <w:t xml:space="preserve">—Jane Ngige (Chief Executive). KFC </w:t>
      </w:r>
      <w:r w:rsidRPr="00417A21">
        <w:rPr>
          <w:szCs w:val="24"/>
        </w:rPr>
        <w:t>is a voluntary association of independent growers and exporters of cut</w:t>
      </w:r>
      <w:r>
        <w:rPr>
          <w:szCs w:val="24"/>
        </w:rPr>
        <w:t xml:space="preserve"> </w:t>
      </w:r>
      <w:r w:rsidRPr="00417A21">
        <w:rPr>
          <w:szCs w:val="24"/>
        </w:rPr>
        <w:t>flowers and ornamentals</w:t>
      </w:r>
      <w:r>
        <w:rPr>
          <w:szCs w:val="24"/>
        </w:rPr>
        <w:t>. It was</w:t>
      </w:r>
      <w:r w:rsidRPr="00417A21">
        <w:rPr>
          <w:szCs w:val="24"/>
        </w:rPr>
        <w:t xml:space="preserve"> formed in 1996</w:t>
      </w:r>
      <w:r>
        <w:rPr>
          <w:szCs w:val="24"/>
        </w:rPr>
        <w:t xml:space="preserve"> to</w:t>
      </w:r>
      <w:r w:rsidRPr="00417A21">
        <w:rPr>
          <w:szCs w:val="24"/>
        </w:rPr>
        <w:t xml:space="preserve"> foster </w:t>
      </w:r>
      <w:r>
        <w:rPr>
          <w:szCs w:val="24"/>
        </w:rPr>
        <w:t>‘</w:t>
      </w:r>
      <w:r w:rsidRPr="00417A21">
        <w:rPr>
          <w:szCs w:val="24"/>
        </w:rPr>
        <w:t>responsible and safe production of cut flowers in Kenya</w:t>
      </w:r>
      <w:r>
        <w:rPr>
          <w:szCs w:val="24"/>
        </w:rPr>
        <w:t>,</w:t>
      </w:r>
      <w:r w:rsidRPr="00417A21">
        <w:rPr>
          <w:szCs w:val="24"/>
        </w:rPr>
        <w:t xml:space="preserve"> </w:t>
      </w:r>
      <w:r w:rsidRPr="006822CE">
        <w:rPr>
          <w:szCs w:val="24"/>
        </w:rPr>
        <w:t>with due consideration of workers’ welfare and protection of the environment</w:t>
      </w:r>
      <w:r>
        <w:rPr>
          <w:szCs w:val="24"/>
        </w:rPr>
        <w:t>’</w:t>
      </w:r>
      <w:r w:rsidRPr="006822CE">
        <w:rPr>
          <w:szCs w:val="24"/>
        </w:rPr>
        <w:t>.</w:t>
      </w:r>
    </w:p>
    <w:p w:rsidR="00CE082A" w:rsidRPr="00FC2B51" w:rsidRDefault="00CE082A" w:rsidP="00CE082A">
      <w:pPr>
        <w:rPr>
          <w:szCs w:val="24"/>
        </w:rPr>
      </w:pPr>
      <w:r w:rsidRPr="00FC2B51">
        <w:rPr>
          <w:szCs w:val="24"/>
        </w:rPr>
        <w:lastRenderedPageBreak/>
        <w:t>A</w:t>
      </w:r>
      <w:r>
        <w:rPr>
          <w:szCs w:val="24"/>
        </w:rPr>
        <w:t>s of</w:t>
      </w:r>
      <w:r w:rsidRPr="00FC2B51">
        <w:rPr>
          <w:szCs w:val="24"/>
        </w:rPr>
        <w:t xml:space="preserve"> February 2014 KFC had a producer membership of 72 flower farms</w:t>
      </w:r>
      <w:r>
        <w:rPr>
          <w:szCs w:val="24"/>
        </w:rPr>
        <w:t>, representing</w:t>
      </w:r>
      <w:r w:rsidRPr="00FC2B51">
        <w:rPr>
          <w:szCs w:val="24"/>
        </w:rPr>
        <w:t xml:space="preserve"> about 50</w:t>
      </w:r>
      <w:r>
        <w:rPr>
          <w:szCs w:val="24"/>
        </w:rPr>
        <w:t xml:space="preserve"> per cent to </w:t>
      </w:r>
      <w:r w:rsidRPr="00FC2B51">
        <w:rPr>
          <w:szCs w:val="24"/>
        </w:rPr>
        <w:t>60</w:t>
      </w:r>
      <w:r>
        <w:rPr>
          <w:szCs w:val="24"/>
        </w:rPr>
        <w:t xml:space="preserve"> per cent</w:t>
      </w:r>
      <w:r w:rsidRPr="00FC2B51">
        <w:rPr>
          <w:szCs w:val="24"/>
        </w:rPr>
        <w:t xml:space="preserve"> of flowers exported from Kenya. Associate membership</w:t>
      </w:r>
      <w:r>
        <w:rPr>
          <w:szCs w:val="24"/>
        </w:rPr>
        <w:t xml:space="preserve"> comprises 50 representatives of major cut flower auctions and d</w:t>
      </w:r>
      <w:r w:rsidRPr="00FC2B51">
        <w:rPr>
          <w:szCs w:val="24"/>
        </w:rPr>
        <w:t xml:space="preserve">istributors in </w:t>
      </w:r>
      <w:r>
        <w:rPr>
          <w:szCs w:val="24"/>
        </w:rPr>
        <w:t xml:space="preserve">the </w:t>
      </w:r>
      <w:r w:rsidRPr="00FC2B51">
        <w:rPr>
          <w:szCs w:val="24"/>
        </w:rPr>
        <w:t>U</w:t>
      </w:r>
      <w:r>
        <w:rPr>
          <w:szCs w:val="24"/>
        </w:rPr>
        <w:t>nited Kingdom</w:t>
      </w:r>
      <w:r w:rsidRPr="00FC2B51">
        <w:rPr>
          <w:szCs w:val="24"/>
        </w:rPr>
        <w:t>, Holland, Switzerland, Germany and Kenya.</w:t>
      </w:r>
    </w:p>
    <w:p w:rsidR="00CE082A" w:rsidRPr="006822CE" w:rsidRDefault="00CE082A" w:rsidP="00CE082A">
      <w:pPr>
        <w:numPr>
          <w:ilvl w:val="1"/>
          <w:numId w:val="33"/>
        </w:numPr>
        <w:ind w:left="567" w:hanging="567"/>
      </w:pPr>
      <w:r>
        <w:rPr>
          <w:szCs w:val="24"/>
        </w:rPr>
        <w:t xml:space="preserve">The </w:t>
      </w:r>
      <w:r w:rsidRPr="006822CE">
        <w:rPr>
          <w:szCs w:val="24"/>
        </w:rPr>
        <w:t xml:space="preserve">KFC </w:t>
      </w:r>
      <w:r w:rsidRPr="006822CE">
        <w:t>Code</w:t>
      </w:r>
      <w:r w:rsidRPr="006822CE">
        <w:rPr>
          <w:szCs w:val="24"/>
        </w:rPr>
        <w:t xml:space="preserve"> of Practice is benchmarked </w:t>
      </w:r>
      <w:r>
        <w:rPr>
          <w:szCs w:val="24"/>
        </w:rPr>
        <w:t xml:space="preserve">against </w:t>
      </w:r>
      <w:r w:rsidRPr="006822CE">
        <w:rPr>
          <w:szCs w:val="24"/>
        </w:rPr>
        <w:t>GlobalGAP</w:t>
      </w:r>
      <w:r>
        <w:rPr>
          <w:szCs w:val="24"/>
        </w:rPr>
        <w:t xml:space="preserve"> and</w:t>
      </w:r>
      <w:r w:rsidRPr="006822CE">
        <w:rPr>
          <w:szCs w:val="24"/>
        </w:rPr>
        <w:t xml:space="preserve"> Fair Flower</w:t>
      </w:r>
      <w:r>
        <w:rPr>
          <w:szCs w:val="24"/>
        </w:rPr>
        <w:t>s,</w:t>
      </w:r>
      <w:r w:rsidRPr="006822CE">
        <w:rPr>
          <w:szCs w:val="24"/>
        </w:rPr>
        <w:t xml:space="preserve"> Fair Plants</w:t>
      </w:r>
      <w:r>
        <w:rPr>
          <w:szCs w:val="24"/>
        </w:rPr>
        <w:t>. KFC</w:t>
      </w:r>
      <w:r w:rsidRPr="006822CE">
        <w:rPr>
          <w:szCs w:val="24"/>
        </w:rPr>
        <w:t xml:space="preserve"> </w:t>
      </w:r>
      <w:r>
        <w:rPr>
          <w:szCs w:val="24"/>
        </w:rPr>
        <w:t>has begun</w:t>
      </w:r>
      <w:r w:rsidRPr="006822CE">
        <w:rPr>
          <w:szCs w:val="24"/>
        </w:rPr>
        <w:t xml:space="preserve"> benchmarking </w:t>
      </w:r>
      <w:r>
        <w:rPr>
          <w:szCs w:val="24"/>
        </w:rPr>
        <w:t>against</w:t>
      </w:r>
      <w:r w:rsidRPr="006822CE">
        <w:rPr>
          <w:szCs w:val="24"/>
        </w:rPr>
        <w:t xml:space="preserve"> several other auditing programmes—Tescos Nature, MPS-SQ, MPS-Social, MPS-ABC and Rainforest. KFC is also an agent for the Kenya Bureau of Standards KS-1758.</w:t>
      </w:r>
    </w:p>
    <w:p w:rsidR="00CE082A" w:rsidRPr="00541026" w:rsidRDefault="00CE082A" w:rsidP="00CE082A">
      <w:pPr>
        <w:numPr>
          <w:ilvl w:val="1"/>
          <w:numId w:val="33"/>
        </w:numPr>
        <w:ind w:left="567" w:hanging="567"/>
      </w:pPr>
      <w:r>
        <w:rPr>
          <w:szCs w:val="24"/>
        </w:rPr>
        <w:t>Industry s</w:t>
      </w:r>
      <w:r w:rsidRPr="00CB1D15">
        <w:rPr>
          <w:szCs w:val="24"/>
        </w:rPr>
        <w:t>elf-</w:t>
      </w:r>
      <w:r w:rsidRPr="00786449">
        <w:t>regulation</w:t>
      </w:r>
      <w:r w:rsidRPr="00CB1D15">
        <w:rPr>
          <w:szCs w:val="24"/>
        </w:rPr>
        <w:t xml:space="preserve"> is administered through the KFC Code</w:t>
      </w:r>
      <w:r>
        <w:rPr>
          <w:szCs w:val="24"/>
        </w:rPr>
        <w:t xml:space="preserve"> of Practice</w:t>
      </w:r>
      <w:r w:rsidRPr="00CB1D15">
        <w:rPr>
          <w:szCs w:val="24"/>
        </w:rPr>
        <w:t xml:space="preserve">. </w:t>
      </w:r>
      <w:r>
        <w:rPr>
          <w:szCs w:val="24"/>
        </w:rPr>
        <w:t>KFC c</w:t>
      </w:r>
      <w:r w:rsidRPr="00CB1D15">
        <w:rPr>
          <w:szCs w:val="24"/>
        </w:rPr>
        <w:t xml:space="preserve">ertification operates </w:t>
      </w:r>
      <w:r>
        <w:rPr>
          <w:szCs w:val="24"/>
        </w:rPr>
        <w:t>on two levels: silver and gold; b</w:t>
      </w:r>
      <w:r w:rsidRPr="00CB1D15">
        <w:rPr>
          <w:szCs w:val="24"/>
        </w:rPr>
        <w:t xml:space="preserve">oth </w:t>
      </w:r>
      <w:r>
        <w:rPr>
          <w:szCs w:val="24"/>
        </w:rPr>
        <w:t>levels detail the s</w:t>
      </w:r>
      <w:r w:rsidRPr="00CB1D15">
        <w:rPr>
          <w:szCs w:val="24"/>
        </w:rPr>
        <w:t xml:space="preserve">tandards required from </w:t>
      </w:r>
      <w:r>
        <w:rPr>
          <w:szCs w:val="24"/>
        </w:rPr>
        <w:t>participants</w:t>
      </w:r>
      <w:r w:rsidRPr="00CB1D15">
        <w:rPr>
          <w:szCs w:val="24"/>
        </w:rPr>
        <w:t xml:space="preserve">. Apart from </w:t>
      </w:r>
      <w:r>
        <w:rPr>
          <w:szCs w:val="24"/>
        </w:rPr>
        <w:t>annual c</w:t>
      </w:r>
      <w:r w:rsidRPr="00CB1D15">
        <w:rPr>
          <w:szCs w:val="24"/>
        </w:rPr>
        <w:t xml:space="preserve">ertification audits, KFC also </w:t>
      </w:r>
      <w:r>
        <w:rPr>
          <w:szCs w:val="24"/>
        </w:rPr>
        <w:t>does</w:t>
      </w:r>
      <w:r w:rsidRPr="00CB1D15">
        <w:rPr>
          <w:szCs w:val="24"/>
        </w:rPr>
        <w:t xml:space="preserve"> unannounced audits on 10</w:t>
      </w:r>
      <w:r>
        <w:rPr>
          <w:szCs w:val="24"/>
        </w:rPr>
        <w:t xml:space="preserve"> per cent</w:t>
      </w:r>
      <w:r w:rsidRPr="00CB1D15">
        <w:rPr>
          <w:szCs w:val="24"/>
        </w:rPr>
        <w:t xml:space="preserve"> of certified producers </w:t>
      </w:r>
      <w:r>
        <w:rPr>
          <w:szCs w:val="24"/>
        </w:rPr>
        <w:t>annually</w:t>
      </w:r>
      <w:r w:rsidRPr="00CB1D15">
        <w:rPr>
          <w:szCs w:val="24"/>
        </w:rPr>
        <w:t xml:space="preserve">. </w:t>
      </w:r>
      <w:r>
        <w:rPr>
          <w:szCs w:val="24"/>
        </w:rPr>
        <w:t>The IIGB was informed that the</w:t>
      </w:r>
      <w:r w:rsidRPr="00CB1D15">
        <w:rPr>
          <w:szCs w:val="24"/>
        </w:rPr>
        <w:t xml:space="preserve"> </w:t>
      </w:r>
      <w:r>
        <w:rPr>
          <w:szCs w:val="24"/>
        </w:rPr>
        <w:t xml:space="preserve">KFC </w:t>
      </w:r>
      <w:r w:rsidRPr="00CB1D15">
        <w:rPr>
          <w:szCs w:val="24"/>
        </w:rPr>
        <w:t xml:space="preserve">Code of Practice is reviewed every two years to </w:t>
      </w:r>
      <w:r>
        <w:rPr>
          <w:szCs w:val="24"/>
        </w:rPr>
        <w:t>incorporate</w:t>
      </w:r>
      <w:r w:rsidRPr="00CB1D15">
        <w:rPr>
          <w:szCs w:val="24"/>
        </w:rPr>
        <w:t xml:space="preserve"> changes </w:t>
      </w:r>
      <w:r>
        <w:rPr>
          <w:szCs w:val="24"/>
        </w:rPr>
        <w:t>to environmental, regulatory</w:t>
      </w:r>
      <w:r w:rsidRPr="00CB1D15">
        <w:rPr>
          <w:szCs w:val="24"/>
        </w:rPr>
        <w:t xml:space="preserve"> and international requirements.</w:t>
      </w:r>
    </w:p>
    <w:p w:rsidR="00CE082A" w:rsidRDefault="00CE082A" w:rsidP="00CE082A">
      <w:hyperlink r:id="rId21" w:history="1">
        <w:r w:rsidRPr="006B5EF1">
          <w:rPr>
            <w:rStyle w:val="Hyperlink"/>
          </w:rPr>
          <w:t>Kuehne + Nagel Ltd</w:t>
        </w:r>
      </w:hyperlink>
      <w:r>
        <w:t xml:space="preserve">, customs agents and freight forwarders, </w:t>
      </w:r>
      <w:r w:rsidRPr="00A244C6">
        <w:t>Jomo Kenyatta International Airport, Nairobi</w:t>
      </w:r>
      <w:r>
        <w:t>—Mr Myles Hechle (Regional Manager). IIGB discussed the logistics of exporting large volumes of a highly perishable commodity, including coordinating KEPHIS inspections and booking air cargo space.</w:t>
      </w:r>
    </w:p>
    <w:p w:rsidR="00CE082A" w:rsidRPr="003C41C2" w:rsidRDefault="00CE082A" w:rsidP="00CE082A">
      <w:pPr>
        <w:pStyle w:val="Heading3"/>
      </w:pPr>
      <w:r w:rsidRPr="003C41C2">
        <w:t>Summary</w:t>
      </w:r>
    </w:p>
    <w:p w:rsidR="00CE082A" w:rsidRDefault="00CE082A" w:rsidP="00CE082A">
      <w:pPr>
        <w:numPr>
          <w:ilvl w:val="1"/>
          <w:numId w:val="42"/>
        </w:numPr>
        <w:ind w:left="0" w:firstLine="0"/>
        <w:rPr>
          <w:rFonts w:eastAsia="Times New Roman"/>
          <w:bCs/>
          <w:szCs w:val="24"/>
        </w:rPr>
      </w:pPr>
      <w:r w:rsidRPr="00AC2EA8">
        <w:rPr>
          <w:rFonts w:eastAsia="Times New Roman"/>
          <w:bCs/>
          <w:szCs w:val="24"/>
        </w:rPr>
        <w:t>Based</w:t>
      </w:r>
      <w:r>
        <w:rPr>
          <w:rFonts w:eastAsia="Times New Roman"/>
          <w:bCs/>
          <w:szCs w:val="24"/>
        </w:rPr>
        <w:t xml:space="preserve"> </w:t>
      </w:r>
      <w:r w:rsidRPr="009302D8">
        <w:t>on</w:t>
      </w:r>
      <w:r>
        <w:rPr>
          <w:rFonts w:eastAsia="Times New Roman"/>
          <w:bCs/>
          <w:szCs w:val="24"/>
        </w:rPr>
        <w:t xml:space="preserve"> the facilities visited and discussions with relevant industry and government personnel, it appears that the Kenyan flower industry is generally well organised, with good standards of management. Working relationships between industry and government (KEPHIS) appear to be positive. The flower industry contributes 38 per cent of Kenya’s GDP, and its importance to the national economy is recognised and respected by those industry personnel who met with the IIGB.</w:t>
      </w:r>
    </w:p>
    <w:p w:rsidR="00CE082A" w:rsidRPr="00A50D04" w:rsidRDefault="00CE082A" w:rsidP="00CE082A">
      <w:pPr>
        <w:pStyle w:val="Heading1"/>
        <w:spacing w:before="0" w:after="0" w:line="240" w:lineRule="auto"/>
      </w:pPr>
      <w:bookmarkStart w:id="148" w:name="_Toc393107849"/>
      <w:bookmarkStart w:id="149" w:name="_Toc393107898"/>
      <w:bookmarkStart w:id="150" w:name="_Toc408841483"/>
      <w:r>
        <w:lastRenderedPageBreak/>
        <w:t xml:space="preserve">Appendix A: </w:t>
      </w:r>
      <w:r w:rsidRPr="00A50D04">
        <w:t>Agency response</w:t>
      </w:r>
      <w:bookmarkEnd w:id="143"/>
      <w:bookmarkEnd w:id="144"/>
      <w:bookmarkEnd w:id="145"/>
      <w:bookmarkEnd w:id="146"/>
      <w:bookmarkEnd w:id="147"/>
      <w:bookmarkEnd w:id="148"/>
      <w:bookmarkEnd w:id="149"/>
      <w:bookmarkEnd w:id="150"/>
    </w:p>
    <w:p w:rsidR="00CE082A" w:rsidRDefault="00CE082A" w:rsidP="00CE082A">
      <w:pPr>
        <w:tabs>
          <w:tab w:val="clear" w:pos="567"/>
        </w:tabs>
        <w:spacing w:before="0" w:after="0" w:line="240" w:lineRule="auto"/>
        <w:rPr>
          <w:rFonts w:cs="Calibri"/>
          <w:szCs w:val="24"/>
        </w:rPr>
      </w:pPr>
    </w:p>
    <w:p w:rsidR="00CE082A" w:rsidRDefault="00CE082A" w:rsidP="00CE082A">
      <w:pPr>
        <w:tabs>
          <w:tab w:val="clear" w:pos="567"/>
        </w:tabs>
        <w:spacing w:before="0" w:after="0" w:line="240" w:lineRule="auto"/>
        <w:rPr>
          <w:rFonts w:cs="Calibri"/>
          <w:szCs w:val="24"/>
        </w:rPr>
      </w:pPr>
      <w:r>
        <w:rPr>
          <w:rFonts w:cs="Calibri"/>
          <w:noProof/>
          <w:szCs w:val="24"/>
          <w:lang w:eastAsia="en-AU"/>
        </w:rPr>
        <w:drawing>
          <wp:inline distT="0" distB="0" distL="0" distR="0" wp14:anchorId="3DAEA566" wp14:editId="700C0A86">
            <wp:extent cx="5817490" cy="87120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817490" cy="8712000"/>
                    </a:xfrm>
                    <a:prstGeom prst="rect">
                      <a:avLst/>
                    </a:prstGeom>
                    <a:noFill/>
                    <a:ln w="9525">
                      <a:noFill/>
                      <a:miter lim="800000"/>
                      <a:headEnd/>
                      <a:tailEnd/>
                    </a:ln>
                  </pic:spPr>
                </pic:pic>
              </a:graphicData>
            </a:graphic>
          </wp:inline>
        </w:drawing>
      </w:r>
    </w:p>
    <w:p w:rsidR="00CE082A" w:rsidRDefault="00CE082A" w:rsidP="00CE082A">
      <w:pPr>
        <w:tabs>
          <w:tab w:val="clear" w:pos="567"/>
        </w:tabs>
        <w:spacing w:before="0" w:after="0" w:line="240" w:lineRule="auto"/>
        <w:rPr>
          <w:rFonts w:cs="Calibri"/>
          <w:szCs w:val="24"/>
        </w:rPr>
      </w:pPr>
      <w:r>
        <w:rPr>
          <w:rFonts w:cs="Calibri"/>
          <w:noProof/>
          <w:szCs w:val="24"/>
          <w:lang w:eastAsia="en-AU"/>
        </w:rPr>
        <w:lastRenderedPageBreak/>
        <w:drawing>
          <wp:inline distT="0" distB="0" distL="0" distR="0" wp14:anchorId="18FCBA08" wp14:editId="3279886B">
            <wp:extent cx="5956305" cy="9096375"/>
            <wp:effectExtent l="19050" t="0" r="63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952443" cy="9090477"/>
                    </a:xfrm>
                    <a:prstGeom prst="rect">
                      <a:avLst/>
                    </a:prstGeom>
                    <a:noFill/>
                    <a:ln w="9525">
                      <a:noFill/>
                      <a:miter lim="800000"/>
                      <a:headEnd/>
                      <a:tailEnd/>
                    </a:ln>
                  </pic:spPr>
                </pic:pic>
              </a:graphicData>
            </a:graphic>
          </wp:inline>
        </w:drawing>
      </w:r>
      <w:r>
        <w:rPr>
          <w:rFonts w:cs="Calibri"/>
          <w:szCs w:val="24"/>
        </w:rPr>
        <w:t xml:space="preserve"> </w:t>
      </w:r>
      <w:r>
        <w:rPr>
          <w:rFonts w:cs="Calibri"/>
          <w:noProof/>
          <w:szCs w:val="24"/>
          <w:lang w:eastAsia="en-AU"/>
        </w:rPr>
        <w:lastRenderedPageBreak/>
        <w:drawing>
          <wp:inline distT="0" distB="0" distL="0" distR="0" wp14:anchorId="7B733D98" wp14:editId="0F0EF06D">
            <wp:extent cx="5956935" cy="7833229"/>
            <wp:effectExtent l="19050" t="0" r="5715"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956935" cy="7833229"/>
                    </a:xfrm>
                    <a:prstGeom prst="rect">
                      <a:avLst/>
                    </a:prstGeom>
                    <a:noFill/>
                    <a:ln w="9525">
                      <a:noFill/>
                      <a:miter lim="800000"/>
                      <a:headEnd/>
                      <a:tailEnd/>
                    </a:ln>
                  </pic:spPr>
                </pic:pic>
              </a:graphicData>
            </a:graphic>
          </wp:inline>
        </w:drawing>
      </w:r>
      <w:r>
        <w:rPr>
          <w:rFonts w:cs="Calibri"/>
          <w:szCs w:val="24"/>
        </w:rPr>
        <w:t xml:space="preserve"> </w:t>
      </w:r>
      <w:r>
        <w:rPr>
          <w:rFonts w:cs="Calibri"/>
          <w:szCs w:val="24"/>
        </w:rPr>
        <w:br w:type="page"/>
      </w:r>
    </w:p>
    <w:p w:rsidR="00CE082A" w:rsidRPr="008F6888" w:rsidRDefault="00CE082A" w:rsidP="00CE082A">
      <w:pPr>
        <w:pStyle w:val="Heading1"/>
        <w:spacing w:before="0" w:after="0" w:line="240" w:lineRule="auto"/>
      </w:pPr>
      <w:bookmarkStart w:id="151" w:name="_Toc391450345"/>
      <w:bookmarkStart w:id="152" w:name="_Toc391450591"/>
      <w:bookmarkStart w:id="153" w:name="_Toc393107850"/>
      <w:bookmarkStart w:id="154" w:name="_Toc393107899"/>
      <w:bookmarkStart w:id="155" w:name="_Toc408841484"/>
      <w:r w:rsidRPr="008F6888">
        <w:lastRenderedPageBreak/>
        <w:t>Appendix B</w:t>
      </w:r>
      <w:r>
        <w:t>:</w:t>
      </w:r>
      <w:r w:rsidRPr="008F6888">
        <w:t xml:space="preserve"> </w:t>
      </w:r>
      <w:r>
        <w:t>High risk plant</w:t>
      </w:r>
      <w:r w:rsidRPr="008F6888">
        <w:t xml:space="preserve"> diseases and insect pests associated with imported cut flowers and foliage</w:t>
      </w:r>
      <w:bookmarkEnd w:id="151"/>
      <w:bookmarkEnd w:id="152"/>
      <w:bookmarkEnd w:id="153"/>
      <w:bookmarkEnd w:id="154"/>
      <w:bookmarkEnd w:id="155"/>
    </w:p>
    <w:p w:rsidR="00CE082A" w:rsidRPr="008F6888" w:rsidRDefault="00CE082A" w:rsidP="00CE082A">
      <w:pPr>
        <w:pStyle w:val="NormalWeb"/>
        <w:tabs>
          <w:tab w:val="clear" w:pos="567"/>
        </w:tabs>
        <w:spacing w:before="120" w:after="0" w:line="276" w:lineRule="auto"/>
        <w:jc w:val="left"/>
        <w:rPr>
          <w:rFonts w:ascii="Calibri" w:hAnsi="Calibri" w:cs="Calibri"/>
          <w:b/>
          <w:bCs/>
          <w:sz w:val="24"/>
          <w:szCs w:val="24"/>
        </w:rPr>
      </w:pPr>
      <w:r w:rsidRPr="008F6888">
        <w:rPr>
          <w:rFonts w:ascii="Calibri" w:hAnsi="Calibri" w:cs="Calibri"/>
          <w:b/>
          <w:bCs/>
          <w:sz w:val="24"/>
          <w:szCs w:val="24"/>
        </w:rPr>
        <w:t xml:space="preserve">Rose </w:t>
      </w:r>
      <w:r>
        <w:rPr>
          <w:rFonts w:ascii="Calibri" w:hAnsi="Calibri" w:cs="Calibri"/>
          <w:b/>
          <w:bCs/>
          <w:sz w:val="24"/>
          <w:szCs w:val="24"/>
        </w:rPr>
        <w:t>r</w:t>
      </w:r>
      <w:r w:rsidRPr="008F6888">
        <w:rPr>
          <w:rFonts w:ascii="Calibri" w:hAnsi="Calibri" w:cs="Calibri"/>
          <w:b/>
          <w:bCs/>
          <w:sz w:val="24"/>
          <w:szCs w:val="24"/>
        </w:rPr>
        <w:t>ust</w:t>
      </w:r>
    </w:p>
    <w:p w:rsidR="00CE082A" w:rsidRPr="00421E84" w:rsidRDefault="00CE082A" w:rsidP="00CE082A">
      <w:pPr>
        <w:pStyle w:val="ColorfulList-Accent11"/>
        <w:numPr>
          <w:ilvl w:val="0"/>
          <w:numId w:val="9"/>
        </w:numPr>
        <w:tabs>
          <w:tab w:val="clear" w:pos="567"/>
        </w:tabs>
        <w:spacing w:before="40" w:after="0"/>
        <w:ind w:left="709" w:hanging="283"/>
        <w:contextualSpacing w:val="0"/>
      </w:pPr>
      <w:r>
        <w:t>Rose</w:t>
      </w:r>
      <w:r w:rsidRPr="00421E84">
        <w:t xml:space="preserve"> blooms </w:t>
      </w:r>
      <w:r>
        <w:t>imported</w:t>
      </w:r>
      <w:r w:rsidRPr="00421E84">
        <w:t xml:space="preserve"> from Japan may be infected by the rust </w:t>
      </w:r>
      <w:r w:rsidRPr="00421E84">
        <w:rPr>
          <w:i/>
        </w:rPr>
        <w:t>Kuehneola japonica</w:t>
      </w:r>
      <w:r w:rsidRPr="00421E84">
        <w:t xml:space="preserve">, which </w:t>
      </w:r>
      <w:r w:rsidRPr="00065253">
        <w:t>is of quarantine concern for Australia</w:t>
      </w:r>
      <w:r w:rsidRPr="00421E84">
        <w:t>.</w:t>
      </w:r>
    </w:p>
    <w:p w:rsidR="00CE082A" w:rsidRPr="008F6888" w:rsidRDefault="00CE082A" w:rsidP="00CE082A">
      <w:pPr>
        <w:pStyle w:val="NormalWeb"/>
        <w:tabs>
          <w:tab w:val="clear" w:pos="567"/>
        </w:tabs>
        <w:spacing w:before="120" w:after="0" w:line="276" w:lineRule="auto"/>
        <w:jc w:val="left"/>
        <w:rPr>
          <w:rFonts w:ascii="Calibri" w:hAnsi="Calibri" w:cs="Calibri"/>
          <w:b/>
          <w:bCs/>
          <w:sz w:val="24"/>
          <w:szCs w:val="24"/>
        </w:rPr>
      </w:pPr>
      <w:r w:rsidRPr="008F6888">
        <w:rPr>
          <w:rFonts w:ascii="Calibri" w:hAnsi="Calibri" w:cs="Calibri"/>
          <w:b/>
          <w:bCs/>
          <w:sz w:val="24"/>
          <w:szCs w:val="24"/>
        </w:rPr>
        <w:t>Powdery mildew</w:t>
      </w:r>
    </w:p>
    <w:p w:rsidR="00CE082A" w:rsidRPr="00A50D04" w:rsidRDefault="00CE082A" w:rsidP="00CE082A">
      <w:pPr>
        <w:pStyle w:val="ColorfulList-Accent11"/>
        <w:numPr>
          <w:ilvl w:val="0"/>
          <w:numId w:val="9"/>
        </w:numPr>
        <w:tabs>
          <w:tab w:val="clear" w:pos="567"/>
        </w:tabs>
        <w:spacing w:before="40" w:after="0"/>
        <w:ind w:left="709" w:hanging="283"/>
        <w:contextualSpacing w:val="0"/>
      </w:pPr>
      <w:r w:rsidRPr="00A50D04">
        <w:t xml:space="preserve">Powdery mildew is a </w:t>
      </w:r>
      <w:hyperlink r:id="rId25" w:tooltip="Fungus" w:history="1">
        <w:r w:rsidRPr="00A50D04">
          <w:t>fungal</w:t>
        </w:r>
      </w:hyperlink>
      <w:r w:rsidRPr="00A50D04">
        <w:t xml:space="preserve"> disease that affects a wide range of plants. </w:t>
      </w:r>
      <w:r>
        <w:t xml:space="preserve">It is </w:t>
      </w:r>
      <w:r w:rsidRPr="00A50D04">
        <w:t>caused by many different species of fungi.</w:t>
      </w:r>
    </w:p>
    <w:p w:rsidR="00CE082A" w:rsidRPr="00A50D04" w:rsidRDefault="00CE082A" w:rsidP="00CE082A">
      <w:pPr>
        <w:pStyle w:val="ColorfulList-Accent11"/>
        <w:numPr>
          <w:ilvl w:val="0"/>
          <w:numId w:val="9"/>
        </w:numPr>
        <w:tabs>
          <w:tab w:val="clear" w:pos="567"/>
        </w:tabs>
        <w:spacing w:before="40" w:after="0"/>
        <w:ind w:left="709" w:hanging="283"/>
        <w:contextualSpacing w:val="0"/>
      </w:pPr>
      <w:r w:rsidRPr="00A50D04">
        <w:t xml:space="preserve">The disease is characterised by spots or patches of white to greyish, talcum-powder-like growth. It is most commonly observed on the upper sides of leaves, </w:t>
      </w:r>
      <w:r>
        <w:t>although it</w:t>
      </w:r>
      <w:r w:rsidRPr="00A50D04">
        <w:t xml:space="preserve"> also affects the bottom sides of leaves, young stems, buds and flowers.</w:t>
      </w:r>
    </w:p>
    <w:p w:rsidR="00CE082A" w:rsidRPr="00A50D04" w:rsidRDefault="00CE082A" w:rsidP="00CE082A">
      <w:pPr>
        <w:pStyle w:val="ColorfulList-Accent11"/>
        <w:numPr>
          <w:ilvl w:val="0"/>
          <w:numId w:val="9"/>
        </w:numPr>
        <w:tabs>
          <w:tab w:val="clear" w:pos="567"/>
        </w:tabs>
        <w:spacing w:before="40" w:after="0"/>
        <w:ind w:left="709" w:hanging="283"/>
        <w:contextualSpacing w:val="0"/>
        <w:rPr>
          <w:rFonts w:cs="Calibri"/>
          <w:szCs w:val="24"/>
        </w:rPr>
      </w:pPr>
      <w:r w:rsidRPr="00A50D04">
        <w:rPr>
          <w:rFonts w:cs="Calibri"/>
          <w:szCs w:val="24"/>
        </w:rPr>
        <w:t xml:space="preserve">Not all </w:t>
      </w:r>
      <w:r w:rsidRPr="000B36E5">
        <w:t>powdery</w:t>
      </w:r>
      <w:r w:rsidRPr="00A50D04">
        <w:rPr>
          <w:rFonts w:cs="Calibri"/>
          <w:szCs w:val="24"/>
        </w:rPr>
        <w:t xml:space="preserve"> mildew species </w:t>
      </w:r>
      <w:r>
        <w:rPr>
          <w:rFonts w:cs="Calibri"/>
          <w:szCs w:val="24"/>
        </w:rPr>
        <w:t>require</w:t>
      </w:r>
      <w:r w:rsidRPr="00A50D04">
        <w:rPr>
          <w:rFonts w:cs="Calibri"/>
          <w:szCs w:val="24"/>
        </w:rPr>
        <w:t xml:space="preserve"> action</w:t>
      </w:r>
      <w:r>
        <w:rPr>
          <w:rFonts w:cs="Calibri"/>
          <w:szCs w:val="24"/>
        </w:rPr>
        <w:t>; f</w:t>
      </w:r>
      <w:r w:rsidRPr="00A50D04">
        <w:rPr>
          <w:rFonts w:cs="Calibri"/>
          <w:szCs w:val="24"/>
        </w:rPr>
        <w:t>or example</w:t>
      </w:r>
      <w:r>
        <w:rPr>
          <w:rFonts w:cs="Calibri"/>
          <w:szCs w:val="24"/>
        </w:rPr>
        <w:t>,</w:t>
      </w:r>
      <w:r w:rsidRPr="00A50D04">
        <w:rPr>
          <w:rFonts w:cs="Calibri"/>
          <w:szCs w:val="24"/>
        </w:rPr>
        <w:t xml:space="preserve"> </w:t>
      </w:r>
      <w:r w:rsidRPr="00A50D04">
        <w:rPr>
          <w:rFonts w:cs="Calibri"/>
          <w:i/>
          <w:iCs/>
          <w:szCs w:val="24"/>
        </w:rPr>
        <w:t>Erysiphe</w:t>
      </w:r>
      <w:r>
        <w:rPr>
          <w:rFonts w:cs="Calibri"/>
          <w:i/>
          <w:iCs/>
          <w:szCs w:val="24"/>
        </w:rPr>
        <w:t xml:space="preserve"> </w:t>
      </w:r>
      <w:r w:rsidRPr="00A50D04">
        <w:rPr>
          <w:rFonts w:cs="Calibri"/>
          <w:i/>
          <w:iCs/>
          <w:szCs w:val="24"/>
        </w:rPr>
        <w:t>simulans var. simulans</w:t>
      </w:r>
      <w:r w:rsidRPr="00A50D04">
        <w:rPr>
          <w:rFonts w:cs="Calibri"/>
          <w:szCs w:val="24"/>
        </w:rPr>
        <w:t xml:space="preserve"> (</w:t>
      </w:r>
      <w:r w:rsidRPr="00A50D04">
        <w:rPr>
          <w:rFonts w:cs="Calibri"/>
          <w:i/>
          <w:iCs/>
          <w:szCs w:val="24"/>
        </w:rPr>
        <w:t>Uncinuliella</w:t>
      </w:r>
      <w:r>
        <w:rPr>
          <w:rFonts w:cs="Calibri"/>
          <w:i/>
          <w:iCs/>
          <w:szCs w:val="24"/>
        </w:rPr>
        <w:t xml:space="preserve"> </w:t>
      </w:r>
      <w:r w:rsidRPr="00A50D04">
        <w:rPr>
          <w:rFonts w:cs="Calibri"/>
          <w:i/>
          <w:iCs/>
          <w:szCs w:val="24"/>
        </w:rPr>
        <w:t>simulans</w:t>
      </w:r>
      <w:r w:rsidRPr="00A50D04">
        <w:rPr>
          <w:rFonts w:cs="Calibri"/>
          <w:szCs w:val="24"/>
        </w:rPr>
        <w:t xml:space="preserve">: Anamorph: </w:t>
      </w:r>
      <w:r w:rsidRPr="00A50D04">
        <w:rPr>
          <w:rFonts w:cs="Calibri"/>
          <w:i/>
          <w:iCs/>
          <w:szCs w:val="24"/>
        </w:rPr>
        <w:t>Oidium</w:t>
      </w:r>
      <w:r>
        <w:rPr>
          <w:rFonts w:cs="Calibri"/>
          <w:i/>
          <w:iCs/>
          <w:szCs w:val="24"/>
        </w:rPr>
        <w:t xml:space="preserve"> </w:t>
      </w:r>
      <w:r w:rsidRPr="00A50D04">
        <w:rPr>
          <w:rFonts w:cs="Calibri"/>
          <w:i/>
          <w:iCs/>
          <w:szCs w:val="24"/>
        </w:rPr>
        <w:t>rosae-indicae</w:t>
      </w:r>
      <w:r w:rsidRPr="00A50D04">
        <w:rPr>
          <w:rFonts w:cs="Calibri"/>
          <w:szCs w:val="24"/>
        </w:rPr>
        <w:t xml:space="preserve">) has been recorded from Japan, China, </w:t>
      </w:r>
      <w:r>
        <w:rPr>
          <w:rFonts w:cs="Calibri"/>
          <w:szCs w:val="24"/>
        </w:rPr>
        <w:t>the Russian Federation</w:t>
      </w:r>
      <w:r w:rsidRPr="00A50D04">
        <w:rPr>
          <w:rFonts w:cs="Calibri"/>
          <w:szCs w:val="24"/>
        </w:rPr>
        <w:t>, Korea and Taiwan</w:t>
      </w:r>
      <w:r>
        <w:rPr>
          <w:rFonts w:cs="Calibri"/>
          <w:szCs w:val="24"/>
        </w:rPr>
        <w:t>. Non-actionable species include</w:t>
      </w:r>
      <w:r w:rsidRPr="00A50D04">
        <w:rPr>
          <w:rFonts w:cs="Calibri"/>
          <w:szCs w:val="24"/>
        </w:rPr>
        <w:t xml:space="preserve"> </w:t>
      </w:r>
      <w:r w:rsidRPr="00A50D04">
        <w:rPr>
          <w:rFonts w:cs="Calibri"/>
          <w:i/>
          <w:iCs/>
          <w:szCs w:val="24"/>
        </w:rPr>
        <w:t xml:space="preserve">Podosphaera pannosa </w:t>
      </w:r>
      <w:r w:rsidRPr="00A50D04">
        <w:rPr>
          <w:rFonts w:cs="Calibri"/>
          <w:szCs w:val="24"/>
        </w:rPr>
        <w:t>(</w:t>
      </w:r>
      <w:r w:rsidRPr="00A50D04">
        <w:rPr>
          <w:rFonts w:cs="Calibri"/>
          <w:i/>
          <w:iCs/>
          <w:szCs w:val="24"/>
        </w:rPr>
        <w:t>Sphaerotheca</w:t>
      </w:r>
      <w:r>
        <w:rPr>
          <w:rFonts w:cs="Calibri"/>
          <w:i/>
          <w:iCs/>
          <w:szCs w:val="24"/>
        </w:rPr>
        <w:t xml:space="preserve"> </w:t>
      </w:r>
      <w:r w:rsidRPr="00A50D04">
        <w:rPr>
          <w:rFonts w:cs="Calibri"/>
          <w:i/>
          <w:iCs/>
          <w:szCs w:val="24"/>
        </w:rPr>
        <w:t xml:space="preserve">pannosa: </w:t>
      </w:r>
      <w:r w:rsidRPr="00A50D04">
        <w:rPr>
          <w:rFonts w:cs="Calibri"/>
          <w:szCs w:val="24"/>
        </w:rPr>
        <w:t xml:space="preserve">Anamorph: </w:t>
      </w:r>
      <w:r w:rsidRPr="00A50D04">
        <w:rPr>
          <w:rFonts w:cs="Calibri"/>
          <w:i/>
          <w:iCs/>
          <w:szCs w:val="24"/>
        </w:rPr>
        <w:t>Oidium</w:t>
      </w:r>
      <w:r>
        <w:rPr>
          <w:rFonts w:cs="Calibri"/>
          <w:i/>
          <w:iCs/>
          <w:szCs w:val="24"/>
        </w:rPr>
        <w:t xml:space="preserve"> </w:t>
      </w:r>
      <w:r w:rsidRPr="00A50D04">
        <w:rPr>
          <w:rFonts w:cs="Calibri"/>
          <w:i/>
          <w:iCs/>
          <w:szCs w:val="24"/>
        </w:rPr>
        <w:t>leucoconium</w:t>
      </w:r>
      <w:r w:rsidRPr="00A50D04">
        <w:rPr>
          <w:rFonts w:cs="Calibri"/>
          <w:szCs w:val="24"/>
        </w:rPr>
        <w:t>).</w:t>
      </w:r>
    </w:p>
    <w:p w:rsidR="00CE082A" w:rsidRPr="008F6888" w:rsidRDefault="00CE082A" w:rsidP="00CE082A">
      <w:pPr>
        <w:pStyle w:val="NormalWeb"/>
        <w:tabs>
          <w:tab w:val="clear" w:pos="567"/>
        </w:tabs>
        <w:spacing w:before="120" w:after="0" w:line="276" w:lineRule="auto"/>
        <w:jc w:val="left"/>
        <w:rPr>
          <w:rFonts w:ascii="Calibri" w:hAnsi="Calibri" w:cs="Calibri"/>
          <w:b/>
          <w:bCs/>
          <w:sz w:val="24"/>
          <w:szCs w:val="24"/>
        </w:rPr>
      </w:pPr>
      <w:r w:rsidRPr="008F6888">
        <w:rPr>
          <w:rFonts w:ascii="Calibri" w:hAnsi="Calibri" w:cs="Calibri"/>
          <w:b/>
          <w:bCs/>
          <w:sz w:val="24"/>
          <w:szCs w:val="24"/>
        </w:rPr>
        <w:t xml:space="preserve">Powdery mildew of Gypsophila </w:t>
      </w:r>
      <w:r w:rsidRPr="008F6888">
        <w:rPr>
          <w:rFonts w:ascii="Calibri" w:hAnsi="Calibri" w:cs="Calibri"/>
          <w:b/>
          <w:bCs/>
          <w:i/>
          <w:sz w:val="24"/>
          <w:szCs w:val="24"/>
        </w:rPr>
        <w:t>Oidium</w:t>
      </w:r>
      <w:r w:rsidRPr="008F6888">
        <w:rPr>
          <w:rFonts w:ascii="Calibri" w:hAnsi="Calibri" w:cs="Calibri"/>
          <w:b/>
          <w:bCs/>
          <w:sz w:val="24"/>
          <w:szCs w:val="24"/>
        </w:rPr>
        <w:t xml:space="preserve"> spp.</w:t>
      </w:r>
    </w:p>
    <w:p w:rsidR="00CE082A" w:rsidRPr="00A50D04" w:rsidRDefault="00CE082A" w:rsidP="00CE082A">
      <w:pPr>
        <w:pStyle w:val="ColorfulList-Accent11"/>
        <w:numPr>
          <w:ilvl w:val="0"/>
          <w:numId w:val="9"/>
        </w:numPr>
        <w:tabs>
          <w:tab w:val="clear" w:pos="567"/>
        </w:tabs>
        <w:spacing w:before="40" w:after="0"/>
        <w:ind w:left="709" w:hanging="283"/>
        <w:contextualSpacing w:val="0"/>
        <w:rPr>
          <w:rFonts w:cs="Calibri"/>
          <w:szCs w:val="24"/>
        </w:rPr>
      </w:pPr>
      <w:r w:rsidRPr="00A50D04">
        <w:rPr>
          <w:rFonts w:cs="Calibri"/>
          <w:i/>
          <w:iCs/>
          <w:szCs w:val="24"/>
        </w:rPr>
        <w:t>Gypsophila</w:t>
      </w:r>
      <w:r w:rsidRPr="00A50D04">
        <w:rPr>
          <w:rFonts w:cs="Calibri"/>
          <w:szCs w:val="24"/>
        </w:rPr>
        <w:t xml:space="preserve"> spp. may be </w:t>
      </w:r>
      <w:r w:rsidRPr="00421E84">
        <w:t>affected</w:t>
      </w:r>
      <w:r w:rsidRPr="00A50D04">
        <w:rPr>
          <w:rFonts w:cs="Calibri"/>
          <w:szCs w:val="24"/>
        </w:rPr>
        <w:t xml:space="preserve"> by powdery mildew of Gypsophila (</w:t>
      </w:r>
      <w:r w:rsidRPr="00090778">
        <w:rPr>
          <w:rFonts w:cs="Calibri"/>
          <w:i/>
          <w:szCs w:val="24"/>
        </w:rPr>
        <w:t>Oidium</w:t>
      </w:r>
      <w:r w:rsidRPr="00A50D04">
        <w:rPr>
          <w:rFonts w:cs="Calibri"/>
          <w:szCs w:val="24"/>
        </w:rPr>
        <w:t xml:space="preserve"> spp.)</w:t>
      </w:r>
      <w:r>
        <w:rPr>
          <w:rFonts w:cs="Calibri"/>
          <w:szCs w:val="24"/>
        </w:rPr>
        <w:t>,</w:t>
      </w:r>
      <w:r w:rsidRPr="00A50D04">
        <w:rPr>
          <w:rFonts w:cs="Calibri"/>
          <w:szCs w:val="24"/>
        </w:rPr>
        <w:t xml:space="preserve"> which does not occur in Australia</w:t>
      </w:r>
      <w:r>
        <w:rPr>
          <w:rFonts w:cs="Calibri"/>
          <w:szCs w:val="24"/>
        </w:rPr>
        <w:t xml:space="preserve"> but </w:t>
      </w:r>
      <w:r w:rsidRPr="00A50D04">
        <w:rPr>
          <w:rFonts w:cs="Calibri"/>
          <w:szCs w:val="24"/>
        </w:rPr>
        <w:t>has been recorded in Israel.</w:t>
      </w:r>
    </w:p>
    <w:p w:rsidR="00CE082A" w:rsidRPr="008F6888" w:rsidRDefault="00CE082A" w:rsidP="00CE082A">
      <w:pPr>
        <w:pStyle w:val="NormalWeb"/>
        <w:tabs>
          <w:tab w:val="clear" w:pos="567"/>
        </w:tabs>
        <w:spacing w:before="120" w:after="0" w:line="276" w:lineRule="auto"/>
        <w:jc w:val="left"/>
        <w:rPr>
          <w:rFonts w:ascii="Calibri" w:hAnsi="Calibri" w:cs="Calibri"/>
          <w:b/>
          <w:bCs/>
          <w:sz w:val="24"/>
          <w:szCs w:val="24"/>
        </w:rPr>
      </w:pPr>
      <w:r w:rsidRPr="008F6888">
        <w:rPr>
          <w:rFonts w:ascii="Calibri" w:hAnsi="Calibri" w:cs="Calibri"/>
          <w:b/>
          <w:bCs/>
          <w:sz w:val="24"/>
          <w:szCs w:val="24"/>
        </w:rPr>
        <w:t xml:space="preserve">Botrytis diseases on </w:t>
      </w:r>
      <w:r w:rsidRPr="008F6888">
        <w:rPr>
          <w:rFonts w:ascii="Calibri" w:hAnsi="Calibri" w:cs="Calibri"/>
          <w:b/>
          <w:bCs/>
          <w:i/>
          <w:sz w:val="24"/>
          <w:szCs w:val="24"/>
        </w:rPr>
        <w:t>Allium</w:t>
      </w:r>
      <w:r w:rsidRPr="008F6888">
        <w:rPr>
          <w:rFonts w:ascii="Calibri" w:hAnsi="Calibri" w:cs="Calibri"/>
          <w:b/>
          <w:bCs/>
          <w:sz w:val="24"/>
          <w:szCs w:val="24"/>
        </w:rPr>
        <w:t xml:space="preserve"> spp.</w:t>
      </w:r>
    </w:p>
    <w:p w:rsidR="00CE082A" w:rsidRDefault="00CE082A" w:rsidP="00CE082A">
      <w:pPr>
        <w:pStyle w:val="ColorfulList-Accent11"/>
        <w:numPr>
          <w:ilvl w:val="0"/>
          <w:numId w:val="9"/>
        </w:numPr>
        <w:tabs>
          <w:tab w:val="clear" w:pos="567"/>
        </w:tabs>
        <w:spacing w:before="40" w:after="0"/>
        <w:ind w:left="709" w:hanging="283"/>
        <w:contextualSpacing w:val="0"/>
        <w:rPr>
          <w:rFonts w:cs="Calibri"/>
          <w:szCs w:val="24"/>
        </w:rPr>
      </w:pPr>
      <w:r w:rsidRPr="00A50D04">
        <w:rPr>
          <w:rFonts w:cs="Calibri"/>
          <w:szCs w:val="24"/>
        </w:rPr>
        <w:t xml:space="preserve">Several </w:t>
      </w:r>
      <w:r>
        <w:rPr>
          <w:rFonts w:cs="Calibri"/>
          <w:szCs w:val="24"/>
        </w:rPr>
        <w:t>b</w:t>
      </w:r>
      <w:r w:rsidRPr="00A50D04">
        <w:rPr>
          <w:rFonts w:cs="Calibri"/>
          <w:szCs w:val="24"/>
        </w:rPr>
        <w:t xml:space="preserve">otrytis species </w:t>
      </w:r>
      <w:r w:rsidRPr="008F6888">
        <w:t>such</w:t>
      </w:r>
      <w:r w:rsidRPr="00A50D04">
        <w:rPr>
          <w:rFonts w:cs="Calibri"/>
          <w:szCs w:val="24"/>
        </w:rPr>
        <w:t xml:space="preserve"> as </w:t>
      </w:r>
      <w:r w:rsidRPr="00A50D04">
        <w:rPr>
          <w:rFonts w:cs="Calibri"/>
          <w:i/>
          <w:iCs/>
          <w:szCs w:val="24"/>
        </w:rPr>
        <w:t xml:space="preserve">Botrytis allii, B. cinerea </w:t>
      </w:r>
      <w:r w:rsidRPr="00A50D04">
        <w:rPr>
          <w:rFonts w:cs="Calibri"/>
          <w:szCs w:val="24"/>
        </w:rPr>
        <w:t xml:space="preserve">and </w:t>
      </w:r>
      <w:r w:rsidRPr="00A50D04">
        <w:rPr>
          <w:rFonts w:cs="Calibri"/>
          <w:i/>
          <w:iCs/>
          <w:szCs w:val="24"/>
        </w:rPr>
        <w:t xml:space="preserve">B. squamosa </w:t>
      </w:r>
      <w:r w:rsidRPr="00A50D04">
        <w:rPr>
          <w:rFonts w:cs="Calibri"/>
          <w:szCs w:val="24"/>
        </w:rPr>
        <w:t xml:space="preserve">can occur on garlic and onion produce </w:t>
      </w:r>
      <w:r>
        <w:rPr>
          <w:rFonts w:cs="Calibri"/>
          <w:szCs w:val="24"/>
        </w:rPr>
        <w:t>including</w:t>
      </w:r>
      <w:r w:rsidRPr="00A50D04">
        <w:rPr>
          <w:rFonts w:cs="Calibri"/>
          <w:szCs w:val="24"/>
        </w:rPr>
        <w:t xml:space="preserve"> garlic shoots, garlic bulbs, onion bulbs and cut flower alliums. Of these, </w:t>
      </w:r>
      <w:r w:rsidRPr="00A50D04">
        <w:rPr>
          <w:rFonts w:cs="Calibri"/>
          <w:i/>
          <w:iCs/>
          <w:szCs w:val="24"/>
        </w:rPr>
        <w:t>B</w:t>
      </w:r>
      <w:r>
        <w:rPr>
          <w:rFonts w:cs="Calibri"/>
          <w:i/>
          <w:iCs/>
          <w:szCs w:val="24"/>
        </w:rPr>
        <w:t>.</w:t>
      </w:r>
      <w:r w:rsidRPr="00A50D04">
        <w:rPr>
          <w:rFonts w:cs="Calibri"/>
          <w:i/>
          <w:iCs/>
          <w:szCs w:val="24"/>
        </w:rPr>
        <w:t xml:space="preserve"> squamosa</w:t>
      </w:r>
      <w:r w:rsidRPr="00A50D04">
        <w:rPr>
          <w:rFonts w:cs="Calibri"/>
          <w:szCs w:val="24"/>
        </w:rPr>
        <w:t xml:space="preserve"> </w:t>
      </w:r>
      <w:bookmarkStart w:id="156" w:name="OLE_LINK11"/>
      <w:r w:rsidRPr="00A50D04">
        <w:rPr>
          <w:rFonts w:cs="Calibri"/>
          <w:szCs w:val="24"/>
        </w:rPr>
        <w:t xml:space="preserve">is of quarantine concern for Australia </w:t>
      </w:r>
      <w:bookmarkEnd w:id="156"/>
      <w:r w:rsidRPr="00A50D04">
        <w:rPr>
          <w:rFonts w:cs="Calibri"/>
          <w:szCs w:val="24"/>
        </w:rPr>
        <w:t xml:space="preserve">and will require action if detected on </w:t>
      </w:r>
      <w:r w:rsidRPr="00421E84">
        <w:rPr>
          <w:rFonts w:cs="Calibri"/>
          <w:i/>
          <w:szCs w:val="24"/>
        </w:rPr>
        <w:t>Allium</w:t>
      </w:r>
      <w:r w:rsidRPr="00A50D04">
        <w:rPr>
          <w:rFonts w:cs="Calibri"/>
          <w:szCs w:val="24"/>
        </w:rPr>
        <w:t xml:space="preserve"> </w:t>
      </w:r>
      <w:r>
        <w:rPr>
          <w:rFonts w:cs="Calibri"/>
          <w:szCs w:val="24"/>
        </w:rPr>
        <w:t xml:space="preserve">spp. </w:t>
      </w:r>
      <w:r w:rsidRPr="00A50D04">
        <w:rPr>
          <w:rFonts w:cs="Calibri"/>
          <w:szCs w:val="24"/>
        </w:rPr>
        <w:t>cut flowers/foliage.</w:t>
      </w:r>
    </w:p>
    <w:p w:rsidR="00CE082A" w:rsidRPr="008F6888" w:rsidRDefault="00CE082A" w:rsidP="00CE082A">
      <w:pPr>
        <w:pStyle w:val="NormalWeb"/>
        <w:tabs>
          <w:tab w:val="clear" w:pos="567"/>
        </w:tabs>
        <w:spacing w:before="120" w:after="0" w:line="276" w:lineRule="auto"/>
        <w:jc w:val="left"/>
        <w:rPr>
          <w:rFonts w:ascii="Calibri" w:hAnsi="Calibri" w:cs="Calibri"/>
          <w:b/>
          <w:bCs/>
          <w:sz w:val="24"/>
          <w:szCs w:val="24"/>
        </w:rPr>
      </w:pPr>
      <w:r w:rsidRPr="008F6888">
        <w:rPr>
          <w:rFonts w:ascii="Calibri" w:hAnsi="Calibri" w:cs="Calibri"/>
          <w:b/>
          <w:bCs/>
          <w:sz w:val="24"/>
          <w:szCs w:val="24"/>
        </w:rPr>
        <w:t xml:space="preserve">Sudden </w:t>
      </w:r>
      <w:r>
        <w:rPr>
          <w:rFonts w:ascii="Calibri" w:hAnsi="Calibri" w:cs="Calibri"/>
          <w:b/>
          <w:bCs/>
          <w:sz w:val="24"/>
          <w:szCs w:val="24"/>
        </w:rPr>
        <w:t>o</w:t>
      </w:r>
      <w:r w:rsidRPr="008F6888">
        <w:rPr>
          <w:rFonts w:ascii="Calibri" w:hAnsi="Calibri" w:cs="Calibri"/>
          <w:b/>
          <w:bCs/>
          <w:sz w:val="24"/>
          <w:szCs w:val="24"/>
        </w:rPr>
        <w:t xml:space="preserve">ak </w:t>
      </w:r>
      <w:r>
        <w:rPr>
          <w:rFonts w:ascii="Calibri" w:hAnsi="Calibri" w:cs="Calibri"/>
          <w:b/>
          <w:bCs/>
          <w:sz w:val="24"/>
          <w:szCs w:val="24"/>
        </w:rPr>
        <w:t>d</w:t>
      </w:r>
      <w:r w:rsidRPr="008F6888">
        <w:rPr>
          <w:rFonts w:ascii="Calibri" w:hAnsi="Calibri" w:cs="Calibri"/>
          <w:b/>
          <w:bCs/>
          <w:sz w:val="24"/>
          <w:szCs w:val="24"/>
        </w:rPr>
        <w:t>eath</w:t>
      </w:r>
    </w:p>
    <w:p w:rsidR="00CE082A" w:rsidRDefault="00CE082A" w:rsidP="00CE082A">
      <w:pPr>
        <w:pStyle w:val="ColorfulList-Accent11"/>
        <w:numPr>
          <w:ilvl w:val="0"/>
          <w:numId w:val="9"/>
        </w:numPr>
        <w:tabs>
          <w:tab w:val="clear" w:pos="567"/>
        </w:tabs>
        <w:spacing w:before="40" w:after="0"/>
        <w:ind w:left="709" w:hanging="283"/>
        <w:contextualSpacing w:val="0"/>
        <w:rPr>
          <w:rFonts w:cs="Calibri"/>
          <w:szCs w:val="24"/>
        </w:rPr>
      </w:pPr>
      <w:r w:rsidRPr="00421E84">
        <w:rPr>
          <w:rFonts w:cs="Calibri"/>
          <w:szCs w:val="24"/>
        </w:rPr>
        <w:t xml:space="preserve">Sudden </w:t>
      </w:r>
      <w:r>
        <w:rPr>
          <w:rFonts w:cs="Calibri"/>
          <w:szCs w:val="24"/>
        </w:rPr>
        <w:t>o</w:t>
      </w:r>
      <w:r w:rsidRPr="00421E84">
        <w:rPr>
          <w:rFonts w:cs="Calibri"/>
          <w:szCs w:val="24"/>
        </w:rPr>
        <w:t xml:space="preserve">ak </w:t>
      </w:r>
      <w:r>
        <w:t>d</w:t>
      </w:r>
      <w:r w:rsidRPr="008F6888">
        <w:t>eath</w:t>
      </w:r>
      <w:r>
        <w:rPr>
          <w:rFonts w:cs="Calibri"/>
          <w:szCs w:val="24"/>
        </w:rPr>
        <w:t xml:space="preserve"> </w:t>
      </w:r>
      <w:r w:rsidRPr="00421E84">
        <w:rPr>
          <w:rFonts w:cs="Calibri"/>
          <w:szCs w:val="24"/>
        </w:rPr>
        <w:t xml:space="preserve">is a fungal disease caused by the plant pathogen </w:t>
      </w:r>
      <w:r w:rsidRPr="00421E84">
        <w:rPr>
          <w:rFonts w:cs="Calibri"/>
          <w:i/>
          <w:szCs w:val="24"/>
        </w:rPr>
        <w:t>Phytophthora ramorum</w:t>
      </w:r>
      <w:r>
        <w:rPr>
          <w:rFonts w:cs="Calibri"/>
          <w:szCs w:val="24"/>
        </w:rPr>
        <w:t>.</w:t>
      </w:r>
    </w:p>
    <w:p w:rsidR="00CE082A" w:rsidRPr="00421E84" w:rsidRDefault="00CE082A" w:rsidP="00CE082A">
      <w:pPr>
        <w:pStyle w:val="ColorfulList-Accent11"/>
        <w:numPr>
          <w:ilvl w:val="0"/>
          <w:numId w:val="9"/>
        </w:numPr>
        <w:tabs>
          <w:tab w:val="clear" w:pos="567"/>
        </w:tabs>
        <w:spacing w:before="40" w:after="0"/>
        <w:ind w:left="709" w:hanging="283"/>
        <w:contextualSpacing w:val="0"/>
        <w:rPr>
          <w:rFonts w:cs="Calibri"/>
          <w:szCs w:val="24"/>
        </w:rPr>
      </w:pPr>
      <w:r w:rsidRPr="00421E84">
        <w:rPr>
          <w:rFonts w:cs="Calibri"/>
          <w:szCs w:val="24"/>
        </w:rPr>
        <w:t xml:space="preserve">The disease </w:t>
      </w:r>
      <w:r w:rsidRPr="000B36E5">
        <w:t>can</w:t>
      </w:r>
      <w:r w:rsidRPr="00421E84">
        <w:rPr>
          <w:rFonts w:cs="Calibri"/>
          <w:szCs w:val="24"/>
        </w:rPr>
        <w:t xml:space="preserve"> be </w:t>
      </w:r>
      <w:r w:rsidRPr="00421E84">
        <w:t>transmitted</w:t>
      </w:r>
      <w:r w:rsidRPr="00421E84">
        <w:rPr>
          <w:rFonts w:cs="Calibri"/>
          <w:szCs w:val="24"/>
        </w:rPr>
        <w:t xml:space="preserve"> by plant material infected by this pathogen. The importatio</w:t>
      </w:r>
      <w:r>
        <w:rPr>
          <w:rFonts w:cs="Calibri"/>
          <w:szCs w:val="24"/>
        </w:rPr>
        <w:t xml:space="preserve">n of species that are a host of </w:t>
      </w:r>
      <w:r w:rsidRPr="00421E84">
        <w:rPr>
          <w:rFonts w:cs="Calibri"/>
          <w:i/>
          <w:szCs w:val="24"/>
        </w:rPr>
        <w:t>P</w:t>
      </w:r>
      <w:r>
        <w:rPr>
          <w:rFonts w:cs="Calibri"/>
          <w:i/>
          <w:szCs w:val="24"/>
        </w:rPr>
        <w:t>.</w:t>
      </w:r>
      <w:r w:rsidRPr="00421E84">
        <w:rPr>
          <w:rFonts w:cs="Calibri"/>
          <w:i/>
          <w:szCs w:val="24"/>
        </w:rPr>
        <w:t xml:space="preserve"> ramorum</w:t>
      </w:r>
      <w:r w:rsidRPr="00421E84">
        <w:rPr>
          <w:rFonts w:cs="Calibri"/>
          <w:szCs w:val="24"/>
        </w:rPr>
        <w:t xml:space="preserve"> is not permitted from countries affected by this disease.</w:t>
      </w:r>
    </w:p>
    <w:p w:rsidR="00CE082A" w:rsidRPr="008F6888" w:rsidRDefault="00CE082A" w:rsidP="00CE082A">
      <w:pPr>
        <w:pStyle w:val="NormalWeb"/>
        <w:tabs>
          <w:tab w:val="clear" w:pos="567"/>
        </w:tabs>
        <w:spacing w:before="120" w:after="0" w:line="276" w:lineRule="auto"/>
        <w:jc w:val="left"/>
        <w:rPr>
          <w:rFonts w:ascii="Calibri" w:hAnsi="Calibri" w:cs="Calibri"/>
          <w:b/>
          <w:bCs/>
          <w:sz w:val="24"/>
          <w:szCs w:val="24"/>
        </w:rPr>
      </w:pPr>
      <w:r w:rsidRPr="008F6888">
        <w:rPr>
          <w:rFonts w:ascii="Calibri" w:hAnsi="Calibri" w:cs="Calibri"/>
          <w:b/>
          <w:bCs/>
          <w:sz w:val="24"/>
          <w:szCs w:val="24"/>
        </w:rPr>
        <w:t xml:space="preserve">Leaf mining flies </w:t>
      </w:r>
      <w:r w:rsidRPr="008F6888">
        <w:rPr>
          <w:rFonts w:ascii="Calibri" w:hAnsi="Calibri" w:cs="Calibri"/>
          <w:b/>
          <w:bCs/>
          <w:i/>
          <w:sz w:val="24"/>
          <w:szCs w:val="24"/>
        </w:rPr>
        <w:t>Lyriomyza</w:t>
      </w:r>
      <w:r w:rsidRPr="008F6888">
        <w:rPr>
          <w:rFonts w:ascii="Calibri" w:hAnsi="Calibri" w:cs="Calibri"/>
          <w:b/>
          <w:bCs/>
          <w:sz w:val="24"/>
          <w:szCs w:val="24"/>
        </w:rPr>
        <w:t xml:space="preserve"> spp.</w:t>
      </w:r>
    </w:p>
    <w:p w:rsidR="00CE082A" w:rsidRPr="00A50D04" w:rsidRDefault="00CE082A" w:rsidP="00CE082A">
      <w:pPr>
        <w:pStyle w:val="ColorfulList-Accent11"/>
        <w:numPr>
          <w:ilvl w:val="0"/>
          <w:numId w:val="9"/>
        </w:numPr>
        <w:tabs>
          <w:tab w:val="clear" w:pos="567"/>
        </w:tabs>
        <w:spacing w:before="40" w:after="0"/>
        <w:ind w:left="851" w:hanging="425"/>
        <w:contextualSpacing w:val="0"/>
        <w:rPr>
          <w:rFonts w:cs="Calibri"/>
          <w:szCs w:val="24"/>
        </w:rPr>
      </w:pPr>
      <w:r w:rsidRPr="00421E84">
        <w:t>Hosts</w:t>
      </w:r>
      <w:r w:rsidRPr="00A50D04">
        <w:rPr>
          <w:rFonts w:cs="Calibri"/>
          <w:szCs w:val="24"/>
        </w:rPr>
        <w:t xml:space="preserve">: </w:t>
      </w:r>
      <w:r w:rsidRPr="00A50D04">
        <w:rPr>
          <w:rFonts w:cs="Calibri"/>
          <w:i/>
          <w:iCs/>
          <w:szCs w:val="24"/>
        </w:rPr>
        <w:t>Gypsophila</w:t>
      </w:r>
      <w:r w:rsidRPr="00A50D04">
        <w:rPr>
          <w:rFonts w:cs="Calibri"/>
          <w:szCs w:val="24"/>
        </w:rPr>
        <w:t xml:space="preserve"> spp. </w:t>
      </w:r>
      <w:r w:rsidRPr="008F6888">
        <w:t>and</w:t>
      </w:r>
      <w:r w:rsidRPr="00A50D04">
        <w:rPr>
          <w:rFonts w:cs="Calibri"/>
          <w:szCs w:val="24"/>
        </w:rPr>
        <w:t xml:space="preserve"> </w:t>
      </w:r>
      <w:r w:rsidRPr="00A50D04">
        <w:rPr>
          <w:rFonts w:cs="Calibri"/>
          <w:i/>
          <w:iCs/>
          <w:szCs w:val="24"/>
        </w:rPr>
        <w:t>Chrysanthemum</w:t>
      </w:r>
      <w:r w:rsidRPr="00A50D04">
        <w:rPr>
          <w:rFonts w:cs="Calibri"/>
          <w:szCs w:val="24"/>
        </w:rPr>
        <w:t xml:space="preserve"> spp.</w:t>
      </w:r>
    </w:p>
    <w:p w:rsidR="00CE082A" w:rsidRDefault="00CE082A" w:rsidP="00CE082A">
      <w:pPr>
        <w:pStyle w:val="ColorfulList-Accent11"/>
        <w:numPr>
          <w:ilvl w:val="0"/>
          <w:numId w:val="9"/>
        </w:numPr>
        <w:tabs>
          <w:tab w:val="clear" w:pos="567"/>
        </w:tabs>
        <w:spacing w:before="40" w:after="0"/>
        <w:ind w:left="709" w:hanging="283"/>
        <w:contextualSpacing w:val="0"/>
        <w:rPr>
          <w:rFonts w:cs="Calibri"/>
          <w:szCs w:val="24"/>
        </w:rPr>
      </w:pPr>
      <w:r w:rsidRPr="00421E84">
        <w:t>Distribution</w:t>
      </w:r>
      <w:r w:rsidRPr="008F6888">
        <w:rPr>
          <w:rFonts w:cs="Calibri"/>
          <w:szCs w:val="24"/>
        </w:rPr>
        <w:t xml:space="preserve">: North </w:t>
      </w:r>
      <w:r w:rsidRPr="008F6888">
        <w:t>or</w:t>
      </w:r>
      <w:r w:rsidRPr="008F6888">
        <w:rPr>
          <w:rFonts w:cs="Calibri"/>
          <w:szCs w:val="24"/>
        </w:rPr>
        <w:t xml:space="preserve"> South America, Europe (including the </w:t>
      </w:r>
      <w:r>
        <w:rPr>
          <w:rFonts w:cs="Calibri"/>
          <w:szCs w:val="24"/>
        </w:rPr>
        <w:t>United Kingdom</w:t>
      </w:r>
      <w:r w:rsidRPr="008F6888">
        <w:rPr>
          <w:rFonts w:cs="Calibri"/>
          <w:szCs w:val="24"/>
        </w:rPr>
        <w:t>), Africa, Mauritius, Canary Islands and Reunion Islands, Israel and West Indies.</w:t>
      </w:r>
    </w:p>
    <w:p w:rsidR="00CE082A" w:rsidRDefault="00CE082A" w:rsidP="00CE082A">
      <w:pPr>
        <w:pStyle w:val="ColorfulList-Accent11"/>
        <w:numPr>
          <w:ilvl w:val="0"/>
          <w:numId w:val="9"/>
        </w:numPr>
        <w:tabs>
          <w:tab w:val="clear" w:pos="567"/>
        </w:tabs>
        <w:spacing w:before="40" w:after="0"/>
        <w:ind w:left="709" w:hanging="283"/>
        <w:contextualSpacing w:val="0"/>
      </w:pPr>
      <w:r w:rsidRPr="008F6888">
        <w:rPr>
          <w:rFonts w:cs="Calibri"/>
          <w:szCs w:val="24"/>
        </w:rPr>
        <w:t xml:space="preserve">Due to the </w:t>
      </w:r>
      <w:r w:rsidRPr="000B36E5">
        <w:t>risk</w:t>
      </w:r>
      <w:r w:rsidRPr="008F6888">
        <w:rPr>
          <w:rFonts w:cs="Calibri"/>
          <w:szCs w:val="24"/>
        </w:rPr>
        <w:t xml:space="preserve"> of introducing leaf mining flies, </w:t>
      </w:r>
      <w:r w:rsidRPr="008F6888">
        <w:rPr>
          <w:rFonts w:cs="Calibri"/>
          <w:i/>
          <w:iCs/>
          <w:szCs w:val="24"/>
        </w:rPr>
        <w:t>Lyriomyza</w:t>
      </w:r>
      <w:r w:rsidRPr="008F6888">
        <w:rPr>
          <w:rFonts w:cs="Calibri"/>
          <w:szCs w:val="24"/>
        </w:rPr>
        <w:t xml:space="preserve"> spp., chrysanthemums and gypsophila flowers must be fumigated with methyl bromide at 32g/m</w:t>
      </w:r>
      <w:r w:rsidRPr="008F6888">
        <w:rPr>
          <w:rFonts w:cs="Calibri"/>
          <w:szCs w:val="24"/>
          <w:vertAlign w:val="superscript"/>
        </w:rPr>
        <w:t>3</w:t>
      </w:r>
      <w:r w:rsidRPr="008F6888">
        <w:rPr>
          <w:rFonts w:cs="Calibri"/>
          <w:szCs w:val="24"/>
        </w:rPr>
        <w:t xml:space="preserve"> for two hours at 21 </w:t>
      </w:r>
      <w:r>
        <w:t>°C</w:t>
      </w:r>
      <w:r w:rsidRPr="008F6888">
        <w:rPr>
          <w:rFonts w:cs="Calibri"/>
          <w:szCs w:val="24"/>
        </w:rPr>
        <w:t xml:space="preserve">. Pre-shipment fumigation certified by an official </w:t>
      </w:r>
      <w:r>
        <w:rPr>
          <w:rFonts w:cs="Calibri"/>
          <w:szCs w:val="24"/>
        </w:rPr>
        <w:t>p</w:t>
      </w:r>
      <w:r w:rsidRPr="008F6888">
        <w:rPr>
          <w:rFonts w:cs="Calibri"/>
          <w:szCs w:val="24"/>
        </w:rPr>
        <w:t>hytosanitary certificate is acceptable.</w:t>
      </w:r>
    </w:p>
    <w:p w:rsidR="00CE082A" w:rsidRDefault="00CE082A" w:rsidP="00CE082A">
      <w:pPr>
        <w:pStyle w:val="Heading1"/>
        <w:spacing w:before="0" w:after="0" w:line="240" w:lineRule="auto"/>
      </w:pPr>
      <w:bookmarkStart w:id="157" w:name="_Toc391450346"/>
      <w:bookmarkStart w:id="158" w:name="_Toc391450592"/>
      <w:bookmarkStart w:id="159" w:name="_Toc393107851"/>
      <w:bookmarkStart w:id="160" w:name="_Toc393107900"/>
      <w:bookmarkStart w:id="161" w:name="_Toc408841485"/>
      <w:r>
        <w:lastRenderedPageBreak/>
        <w:t>Appendix C: High</w:t>
      </w:r>
      <w:r w:rsidRPr="000A4281">
        <w:t xml:space="preserve"> risk commodities and/or country pathways requiring mandatory cargo terminal operator verification at first port of entry</w:t>
      </w:r>
      <w:bookmarkEnd w:id="157"/>
      <w:bookmarkEnd w:id="158"/>
      <w:bookmarkEnd w:id="159"/>
      <w:bookmarkEnd w:id="160"/>
      <w:bookmarkEnd w:id="161"/>
    </w:p>
    <w:p w:rsidR="00CE082A" w:rsidRPr="000A4281" w:rsidRDefault="00CE082A" w:rsidP="00CE082A">
      <w:pPr>
        <w:spacing w:before="0" w:after="0"/>
      </w:pPr>
    </w:p>
    <w:tbl>
      <w:tblPr>
        <w:tblW w:w="4655" w:type="pct"/>
        <w:tblBorders>
          <w:top w:val="single" w:sz="4" w:space="0" w:color="auto"/>
        </w:tblBorders>
        <w:tblLook w:val="0000" w:firstRow="0" w:lastRow="0" w:firstColumn="0" w:lastColumn="0" w:noHBand="0" w:noVBand="0"/>
      </w:tblPr>
      <w:tblGrid>
        <w:gridCol w:w="4583"/>
        <w:gridCol w:w="4180"/>
      </w:tblGrid>
      <w:tr w:rsidR="00CE082A" w:rsidRPr="000A4281" w:rsidTr="007404D9">
        <w:trPr>
          <w:trHeight w:val="237"/>
        </w:trPr>
        <w:tc>
          <w:tcPr>
            <w:tcW w:w="2615" w:type="pct"/>
          </w:tcPr>
          <w:p w:rsidR="00CE082A" w:rsidRPr="000A4281" w:rsidRDefault="00CE082A" w:rsidP="007404D9">
            <w:pPr>
              <w:pStyle w:val="Default"/>
              <w:spacing w:before="40" w:after="40"/>
            </w:pPr>
            <w:r w:rsidRPr="000A4281">
              <w:rPr>
                <w:b/>
                <w:bCs/>
              </w:rPr>
              <w:t>Commodity</w:t>
            </w:r>
          </w:p>
        </w:tc>
        <w:tc>
          <w:tcPr>
            <w:tcW w:w="2385" w:type="pct"/>
          </w:tcPr>
          <w:p w:rsidR="00CE082A" w:rsidRPr="000A4281" w:rsidRDefault="00CE082A" w:rsidP="007404D9">
            <w:pPr>
              <w:pStyle w:val="Default"/>
              <w:spacing w:before="40" w:after="40"/>
            </w:pPr>
            <w:r w:rsidRPr="000A4281">
              <w:rPr>
                <w:b/>
                <w:bCs/>
              </w:rPr>
              <w:t>Country pathway</w:t>
            </w:r>
          </w:p>
        </w:tc>
      </w:tr>
      <w:tr w:rsidR="00CE082A" w:rsidRPr="000A4281" w:rsidTr="007404D9">
        <w:trPr>
          <w:trHeight w:val="145"/>
        </w:trPr>
        <w:tc>
          <w:tcPr>
            <w:tcW w:w="2615" w:type="pct"/>
          </w:tcPr>
          <w:p w:rsidR="00CE082A" w:rsidRPr="000A4281" w:rsidRDefault="00CE082A" w:rsidP="007404D9">
            <w:pPr>
              <w:pStyle w:val="Default"/>
              <w:spacing w:before="40" w:after="40"/>
            </w:pPr>
            <w:r w:rsidRPr="00C51139">
              <w:t>Cut flowers</w:t>
            </w:r>
          </w:p>
        </w:tc>
        <w:tc>
          <w:tcPr>
            <w:tcW w:w="2385" w:type="pct"/>
          </w:tcPr>
          <w:p w:rsidR="00CE082A" w:rsidRPr="000A4281" w:rsidRDefault="00CE082A" w:rsidP="007404D9">
            <w:pPr>
              <w:pStyle w:val="Default"/>
              <w:spacing w:before="40" w:after="40"/>
            </w:pPr>
            <w:r w:rsidRPr="000A4281">
              <w:t>All countries</w:t>
            </w:r>
          </w:p>
        </w:tc>
      </w:tr>
      <w:tr w:rsidR="00CE082A" w:rsidRPr="000A4281" w:rsidTr="007404D9">
        <w:trPr>
          <w:trHeight w:val="145"/>
        </w:trPr>
        <w:tc>
          <w:tcPr>
            <w:tcW w:w="2615" w:type="pct"/>
          </w:tcPr>
          <w:p w:rsidR="00CE082A" w:rsidRPr="000A4281" w:rsidRDefault="00CE082A" w:rsidP="007404D9">
            <w:pPr>
              <w:pStyle w:val="Default"/>
              <w:spacing w:before="40" w:after="40"/>
            </w:pPr>
            <w:r w:rsidRPr="000A4281">
              <w:t>Capsicums (no</w:t>
            </w:r>
            <w:r>
              <w:t xml:space="preserve">t </w:t>
            </w:r>
            <w:r w:rsidRPr="00BB76B9">
              <w:t>pre</w:t>
            </w:r>
            <w:r>
              <w:t>-</w:t>
            </w:r>
            <w:r w:rsidRPr="000A4281">
              <w:t>cleared)</w:t>
            </w:r>
          </w:p>
        </w:tc>
        <w:tc>
          <w:tcPr>
            <w:tcW w:w="2385" w:type="pct"/>
          </w:tcPr>
          <w:p w:rsidR="00CE082A" w:rsidRPr="000A4281" w:rsidRDefault="00CE082A" w:rsidP="007404D9">
            <w:pPr>
              <w:pStyle w:val="Default"/>
              <w:spacing w:before="40" w:after="40"/>
            </w:pPr>
            <w:r w:rsidRPr="000A4281">
              <w:t>New Zealand</w:t>
            </w:r>
          </w:p>
        </w:tc>
      </w:tr>
      <w:tr w:rsidR="00CE082A" w:rsidRPr="000A4281" w:rsidTr="007404D9">
        <w:trPr>
          <w:trHeight w:val="145"/>
        </w:trPr>
        <w:tc>
          <w:tcPr>
            <w:tcW w:w="2615" w:type="pct"/>
          </w:tcPr>
          <w:p w:rsidR="00CE082A" w:rsidRPr="000A4281" w:rsidRDefault="00CE082A" w:rsidP="007404D9">
            <w:pPr>
              <w:pStyle w:val="Default"/>
              <w:spacing w:before="40" w:after="40"/>
            </w:pPr>
            <w:r w:rsidRPr="000A4281">
              <w:t>Citrus</w:t>
            </w:r>
          </w:p>
        </w:tc>
        <w:tc>
          <w:tcPr>
            <w:tcW w:w="2385" w:type="pct"/>
          </w:tcPr>
          <w:p w:rsidR="00CE082A" w:rsidRPr="000A4281" w:rsidRDefault="00CE082A" w:rsidP="007404D9">
            <w:pPr>
              <w:pStyle w:val="Default"/>
              <w:spacing w:before="40" w:after="40"/>
            </w:pPr>
            <w:r w:rsidRPr="000A4281">
              <w:t>All permitted sources</w:t>
            </w:r>
          </w:p>
        </w:tc>
      </w:tr>
      <w:tr w:rsidR="00CE082A" w:rsidRPr="000A4281" w:rsidTr="007404D9">
        <w:trPr>
          <w:trHeight w:val="145"/>
        </w:trPr>
        <w:tc>
          <w:tcPr>
            <w:tcW w:w="2615" w:type="pct"/>
          </w:tcPr>
          <w:p w:rsidR="00CE082A" w:rsidRPr="000A4281" w:rsidRDefault="00CE082A" w:rsidP="007404D9">
            <w:pPr>
              <w:pStyle w:val="Default"/>
              <w:spacing w:before="40" w:after="40"/>
            </w:pPr>
            <w:r w:rsidRPr="000A4281">
              <w:t>Asparagus</w:t>
            </w:r>
          </w:p>
        </w:tc>
        <w:tc>
          <w:tcPr>
            <w:tcW w:w="2385" w:type="pct"/>
          </w:tcPr>
          <w:p w:rsidR="00CE082A" w:rsidRPr="000A4281" w:rsidRDefault="00CE082A" w:rsidP="007404D9">
            <w:pPr>
              <w:pStyle w:val="Default"/>
              <w:spacing w:before="40" w:after="40"/>
            </w:pPr>
            <w:r w:rsidRPr="000A4281">
              <w:t>All countries</w:t>
            </w:r>
          </w:p>
        </w:tc>
      </w:tr>
      <w:tr w:rsidR="00CE082A" w:rsidRPr="000A4281" w:rsidTr="007404D9">
        <w:trPr>
          <w:trHeight w:val="145"/>
        </w:trPr>
        <w:tc>
          <w:tcPr>
            <w:tcW w:w="2615" w:type="pct"/>
          </w:tcPr>
          <w:p w:rsidR="00CE082A" w:rsidRPr="000A4281" w:rsidRDefault="00CE082A" w:rsidP="007404D9">
            <w:pPr>
              <w:pStyle w:val="Default"/>
              <w:spacing w:before="40" w:after="40"/>
            </w:pPr>
            <w:r w:rsidRPr="000A4281">
              <w:t>Grapes (on-arrival fumigation only)</w:t>
            </w:r>
          </w:p>
        </w:tc>
        <w:tc>
          <w:tcPr>
            <w:tcW w:w="2385" w:type="pct"/>
          </w:tcPr>
          <w:p w:rsidR="00CE082A" w:rsidRPr="000A4281" w:rsidRDefault="00CE082A" w:rsidP="007404D9">
            <w:pPr>
              <w:pStyle w:val="Default"/>
              <w:spacing w:before="40" w:after="40"/>
            </w:pPr>
            <w:r w:rsidRPr="000A4281">
              <w:t>U</w:t>
            </w:r>
            <w:r>
              <w:t>nited States</w:t>
            </w:r>
          </w:p>
        </w:tc>
      </w:tr>
      <w:tr w:rsidR="00CE082A" w:rsidRPr="000A4281" w:rsidTr="007404D9">
        <w:trPr>
          <w:trHeight w:val="145"/>
        </w:trPr>
        <w:tc>
          <w:tcPr>
            <w:tcW w:w="2615" w:type="pct"/>
          </w:tcPr>
          <w:p w:rsidR="00CE082A" w:rsidRPr="000A4281" w:rsidRDefault="00CE082A" w:rsidP="007404D9">
            <w:pPr>
              <w:pStyle w:val="Default"/>
              <w:spacing w:before="40" w:after="40"/>
            </w:pPr>
            <w:r w:rsidRPr="000A4281">
              <w:t>Mangoes</w:t>
            </w:r>
          </w:p>
        </w:tc>
        <w:tc>
          <w:tcPr>
            <w:tcW w:w="2385" w:type="pct"/>
          </w:tcPr>
          <w:p w:rsidR="00CE082A" w:rsidRPr="000A4281" w:rsidRDefault="00CE082A" w:rsidP="007404D9">
            <w:pPr>
              <w:pStyle w:val="Default"/>
              <w:spacing w:before="40" w:after="40"/>
            </w:pPr>
            <w:r w:rsidRPr="000A4281">
              <w:t>India and Pakistan</w:t>
            </w:r>
          </w:p>
        </w:tc>
      </w:tr>
      <w:tr w:rsidR="00CE082A" w:rsidRPr="000A4281" w:rsidTr="007404D9">
        <w:trPr>
          <w:trHeight w:val="145"/>
        </w:trPr>
        <w:tc>
          <w:tcPr>
            <w:tcW w:w="2615" w:type="pct"/>
          </w:tcPr>
          <w:p w:rsidR="00CE082A" w:rsidRPr="000A4281" w:rsidRDefault="00CE082A" w:rsidP="007404D9">
            <w:pPr>
              <w:pStyle w:val="Default"/>
              <w:spacing w:before="40" w:after="40"/>
            </w:pPr>
            <w:r w:rsidRPr="000A4281">
              <w:t xml:space="preserve">Nursery </w:t>
            </w:r>
            <w:r>
              <w:t>s</w:t>
            </w:r>
            <w:r w:rsidRPr="000A4281">
              <w:t>tock</w:t>
            </w:r>
          </w:p>
        </w:tc>
        <w:tc>
          <w:tcPr>
            <w:tcW w:w="2385" w:type="pct"/>
          </w:tcPr>
          <w:p w:rsidR="00CE082A" w:rsidRPr="000A4281" w:rsidRDefault="00CE082A" w:rsidP="007404D9">
            <w:pPr>
              <w:pStyle w:val="Default"/>
              <w:spacing w:before="40" w:after="40"/>
            </w:pPr>
            <w:r w:rsidRPr="000A4281">
              <w:t>All countries</w:t>
            </w:r>
          </w:p>
        </w:tc>
      </w:tr>
      <w:tr w:rsidR="00CE082A" w:rsidRPr="000A4281" w:rsidTr="007404D9">
        <w:trPr>
          <w:trHeight w:val="384"/>
        </w:trPr>
        <w:tc>
          <w:tcPr>
            <w:tcW w:w="2615" w:type="pct"/>
          </w:tcPr>
          <w:p w:rsidR="00CE082A" w:rsidRPr="000A4281" w:rsidRDefault="00CE082A" w:rsidP="007404D9">
            <w:pPr>
              <w:pStyle w:val="Default"/>
              <w:spacing w:before="40" w:after="40"/>
            </w:pPr>
            <w:r w:rsidRPr="000A4281">
              <w:t>Snow peas</w:t>
            </w:r>
          </w:p>
        </w:tc>
        <w:tc>
          <w:tcPr>
            <w:tcW w:w="2385" w:type="pct"/>
          </w:tcPr>
          <w:p w:rsidR="00CE082A" w:rsidRPr="000A4281" w:rsidRDefault="00CE082A" w:rsidP="007404D9">
            <w:pPr>
              <w:pStyle w:val="Default"/>
              <w:spacing w:before="40" w:after="40"/>
            </w:pPr>
            <w:r w:rsidRPr="000A4281">
              <w:t>African sources</w:t>
            </w:r>
          </w:p>
        </w:tc>
      </w:tr>
      <w:tr w:rsidR="00CE082A" w:rsidRPr="000A4281" w:rsidTr="007404D9">
        <w:trPr>
          <w:trHeight w:val="145"/>
        </w:trPr>
        <w:tc>
          <w:tcPr>
            <w:tcW w:w="2615" w:type="pct"/>
            <w:tcBorders>
              <w:bottom w:val="nil"/>
            </w:tcBorders>
          </w:tcPr>
          <w:p w:rsidR="00CE082A" w:rsidRPr="000A4281" w:rsidRDefault="00CE082A" w:rsidP="007404D9">
            <w:pPr>
              <w:pStyle w:val="Default"/>
              <w:spacing w:before="40" w:after="40"/>
            </w:pPr>
            <w:r w:rsidRPr="000A4281">
              <w:t>Taro</w:t>
            </w:r>
          </w:p>
        </w:tc>
        <w:tc>
          <w:tcPr>
            <w:tcW w:w="2385" w:type="pct"/>
            <w:tcBorders>
              <w:bottom w:val="nil"/>
            </w:tcBorders>
          </w:tcPr>
          <w:p w:rsidR="00CE082A" w:rsidRPr="000A4281" w:rsidRDefault="00CE082A" w:rsidP="007404D9">
            <w:pPr>
              <w:pStyle w:val="Default"/>
              <w:spacing w:before="40" w:after="40"/>
            </w:pPr>
            <w:r w:rsidRPr="001D60CD">
              <w:t xml:space="preserve">South Pacific Commission </w:t>
            </w:r>
            <w:r w:rsidRPr="000A4281">
              <w:t>countries</w:t>
            </w:r>
          </w:p>
        </w:tc>
      </w:tr>
      <w:tr w:rsidR="00CE082A" w:rsidRPr="000A4281" w:rsidTr="007404D9">
        <w:trPr>
          <w:trHeight w:val="145"/>
        </w:trPr>
        <w:tc>
          <w:tcPr>
            <w:tcW w:w="2615" w:type="pct"/>
            <w:tcBorders>
              <w:top w:val="nil"/>
              <w:bottom w:val="single" w:sz="4" w:space="0" w:color="auto"/>
            </w:tcBorders>
          </w:tcPr>
          <w:p w:rsidR="00CE082A" w:rsidRPr="000A4281" w:rsidRDefault="00CE082A" w:rsidP="007404D9">
            <w:pPr>
              <w:pStyle w:val="Default"/>
              <w:spacing w:before="40" w:after="40"/>
            </w:pPr>
            <w:r w:rsidRPr="000A4281">
              <w:t>Tropical fruits (mangosteen, longan, lychee)</w:t>
            </w:r>
          </w:p>
        </w:tc>
        <w:tc>
          <w:tcPr>
            <w:tcW w:w="2385" w:type="pct"/>
            <w:tcBorders>
              <w:top w:val="nil"/>
              <w:bottom w:val="single" w:sz="4" w:space="0" w:color="auto"/>
            </w:tcBorders>
          </w:tcPr>
          <w:p w:rsidR="00CE082A" w:rsidRPr="000A4281" w:rsidRDefault="00CE082A" w:rsidP="007404D9">
            <w:pPr>
              <w:pStyle w:val="Default"/>
              <w:spacing w:before="40" w:after="40"/>
            </w:pPr>
            <w:r w:rsidRPr="000A4281">
              <w:t>S</w:t>
            </w:r>
            <w:r>
              <w:t>outh-</w:t>
            </w:r>
            <w:r w:rsidRPr="000A4281">
              <w:t>E</w:t>
            </w:r>
            <w:r>
              <w:t>ast</w:t>
            </w:r>
            <w:r w:rsidRPr="000A4281">
              <w:t xml:space="preserve"> Asian sources</w:t>
            </w:r>
          </w:p>
        </w:tc>
      </w:tr>
    </w:tbl>
    <w:p w:rsidR="00CE082A" w:rsidRPr="000A4281" w:rsidRDefault="00CE082A" w:rsidP="00CE082A">
      <w:pPr>
        <w:pStyle w:val="Default"/>
        <w:spacing w:before="120"/>
        <w:rPr>
          <w:sz w:val="22"/>
          <w:szCs w:val="22"/>
        </w:rPr>
      </w:pPr>
      <w:r w:rsidRPr="000A4281">
        <w:rPr>
          <w:sz w:val="22"/>
          <w:szCs w:val="22"/>
        </w:rPr>
        <w:t xml:space="preserve">Source: </w:t>
      </w:r>
      <w:r>
        <w:rPr>
          <w:sz w:val="22"/>
          <w:szCs w:val="22"/>
        </w:rPr>
        <w:t xml:space="preserve">Australian Government </w:t>
      </w:r>
      <w:r w:rsidRPr="000A4281">
        <w:rPr>
          <w:sz w:val="22"/>
          <w:szCs w:val="22"/>
        </w:rPr>
        <w:t>Department of Agriculture, Canberra</w:t>
      </w:r>
    </w:p>
    <w:p w:rsidR="00CE082A" w:rsidRPr="008D0E9B" w:rsidRDefault="00CE082A" w:rsidP="00CE082A">
      <w:pPr>
        <w:pStyle w:val="Heading1"/>
        <w:spacing w:before="0" w:after="0" w:line="240" w:lineRule="auto"/>
      </w:pPr>
      <w:bookmarkStart w:id="162" w:name="_Toc367702830"/>
      <w:bookmarkStart w:id="163" w:name="_Toc367706543"/>
      <w:bookmarkStart w:id="164" w:name="_Toc367707123"/>
      <w:bookmarkStart w:id="165" w:name="_Toc367707304"/>
      <w:bookmarkStart w:id="166" w:name="_Toc367708186"/>
      <w:bookmarkStart w:id="167" w:name="_Toc391450347"/>
      <w:bookmarkStart w:id="168" w:name="_Toc391450593"/>
      <w:bookmarkStart w:id="169" w:name="_Toc393107852"/>
      <w:bookmarkStart w:id="170" w:name="_Toc393107901"/>
      <w:bookmarkStart w:id="171" w:name="_Toc408841486"/>
      <w:r w:rsidRPr="00A50D04">
        <w:lastRenderedPageBreak/>
        <w:t xml:space="preserve">Appendix </w:t>
      </w:r>
      <w:bookmarkEnd w:id="162"/>
      <w:bookmarkEnd w:id="163"/>
      <w:bookmarkEnd w:id="164"/>
      <w:bookmarkEnd w:id="165"/>
      <w:bookmarkEnd w:id="166"/>
      <w:r>
        <w:t xml:space="preserve">D: References to imported cut flowers and foliage in the </w:t>
      </w:r>
      <w:r w:rsidRPr="00E148F8">
        <w:rPr>
          <w:i/>
        </w:rPr>
        <w:t>Quarantine Act 1908</w:t>
      </w:r>
      <w:r>
        <w:t xml:space="preserve"> and </w:t>
      </w:r>
      <w:r w:rsidRPr="00B15ECD">
        <w:t>Quarantine Proclamation 1998</w:t>
      </w:r>
      <w:bookmarkEnd w:id="167"/>
      <w:bookmarkEnd w:id="168"/>
      <w:bookmarkEnd w:id="169"/>
      <w:bookmarkEnd w:id="170"/>
      <w:bookmarkEnd w:id="171"/>
    </w:p>
    <w:p w:rsidR="00CE082A" w:rsidRPr="003375F2" w:rsidRDefault="00CE082A" w:rsidP="00CE082A">
      <w:pPr>
        <w:rPr>
          <w:sz w:val="22"/>
        </w:rPr>
      </w:pPr>
      <w:r w:rsidRPr="00E722BC">
        <w:t xml:space="preserve">The </w:t>
      </w:r>
      <w:r w:rsidRPr="0090276F">
        <w:rPr>
          <w:i/>
        </w:rPr>
        <w:t>Quarantine Act</w:t>
      </w:r>
      <w:r w:rsidRPr="00E722BC">
        <w:t xml:space="preserve"> </w:t>
      </w:r>
      <w:r w:rsidRPr="0090276F">
        <w:rPr>
          <w:i/>
        </w:rPr>
        <w:t>1908</w:t>
      </w:r>
      <w:r>
        <w:t xml:space="preserve"> </w:t>
      </w:r>
      <w:r w:rsidRPr="003375F2">
        <w:rPr>
          <w:sz w:val="22"/>
        </w:rPr>
        <w:t>provides:</w:t>
      </w:r>
    </w:p>
    <w:p w:rsidR="00CE082A" w:rsidRPr="003375F2" w:rsidRDefault="00CE082A" w:rsidP="00CE082A">
      <w:pPr>
        <w:pStyle w:val="ColorfulList-Accent11"/>
        <w:numPr>
          <w:ilvl w:val="0"/>
          <w:numId w:val="12"/>
        </w:numPr>
        <w:tabs>
          <w:tab w:val="clear" w:pos="567"/>
        </w:tabs>
        <w:ind w:left="426" w:hanging="426"/>
        <w:rPr>
          <w:sz w:val="22"/>
        </w:rPr>
      </w:pPr>
      <w:r w:rsidRPr="003375F2">
        <w:rPr>
          <w:sz w:val="22"/>
        </w:rPr>
        <w:t>The legal basis for preventing or controlling the entry of plants into Australia.</w:t>
      </w:r>
    </w:p>
    <w:p w:rsidR="00CE082A" w:rsidRPr="003375F2" w:rsidRDefault="00CE082A" w:rsidP="00CE082A">
      <w:pPr>
        <w:pStyle w:val="ColorfulList-Accent11"/>
        <w:numPr>
          <w:ilvl w:val="0"/>
          <w:numId w:val="12"/>
        </w:numPr>
        <w:tabs>
          <w:tab w:val="clear" w:pos="567"/>
        </w:tabs>
        <w:ind w:left="426" w:hanging="426"/>
        <w:rPr>
          <w:sz w:val="22"/>
        </w:rPr>
      </w:pPr>
      <w:r w:rsidRPr="003375F2">
        <w:rPr>
          <w:sz w:val="22"/>
        </w:rPr>
        <w:t>The legal basis for managing the quarantine risk arising from plants after arrival in Australia.</w:t>
      </w:r>
    </w:p>
    <w:p w:rsidR="00CE082A" w:rsidRPr="003375F2" w:rsidRDefault="00CE082A" w:rsidP="00CE082A">
      <w:pPr>
        <w:pStyle w:val="ColorfulList-Accent11"/>
        <w:numPr>
          <w:ilvl w:val="0"/>
          <w:numId w:val="12"/>
        </w:numPr>
        <w:tabs>
          <w:tab w:val="clear" w:pos="567"/>
        </w:tabs>
        <w:ind w:left="426" w:hanging="426"/>
        <w:rPr>
          <w:sz w:val="22"/>
        </w:rPr>
      </w:pPr>
      <w:r w:rsidRPr="003375F2">
        <w:rPr>
          <w:sz w:val="22"/>
        </w:rPr>
        <w:t>The powers for the Director of Quarantine and quarantine officers to deal with quarantine matters.</w:t>
      </w:r>
    </w:p>
    <w:p w:rsidR="00CE082A" w:rsidRPr="003375F2" w:rsidRDefault="00CE082A" w:rsidP="00CE082A">
      <w:pPr>
        <w:pStyle w:val="ColorfulList-Accent11"/>
        <w:numPr>
          <w:ilvl w:val="0"/>
          <w:numId w:val="12"/>
        </w:numPr>
        <w:tabs>
          <w:tab w:val="clear" w:pos="567"/>
        </w:tabs>
        <w:ind w:left="426" w:hanging="426"/>
        <w:rPr>
          <w:sz w:val="22"/>
        </w:rPr>
      </w:pPr>
      <w:r w:rsidRPr="003375F2">
        <w:rPr>
          <w:sz w:val="22"/>
        </w:rPr>
        <w:t xml:space="preserve">Outlines </w:t>
      </w:r>
      <w:r>
        <w:rPr>
          <w:sz w:val="22"/>
        </w:rPr>
        <w:t>the</w:t>
      </w:r>
      <w:r w:rsidRPr="003375F2">
        <w:rPr>
          <w:sz w:val="22"/>
        </w:rPr>
        <w:t xml:space="preserve"> responsibilities of quarantine officers.</w:t>
      </w:r>
    </w:p>
    <w:p w:rsidR="00CE082A" w:rsidRPr="003375F2" w:rsidRDefault="00CE082A" w:rsidP="00CE082A">
      <w:pPr>
        <w:pStyle w:val="ColorfulList-Accent11"/>
        <w:numPr>
          <w:ilvl w:val="0"/>
          <w:numId w:val="12"/>
        </w:numPr>
        <w:tabs>
          <w:tab w:val="clear" w:pos="567"/>
        </w:tabs>
        <w:ind w:left="426" w:hanging="426"/>
        <w:rPr>
          <w:sz w:val="22"/>
        </w:rPr>
      </w:pPr>
      <w:r w:rsidRPr="003375F2">
        <w:rPr>
          <w:sz w:val="22"/>
        </w:rPr>
        <w:t>Offences and maximum penalties for contraventions of the Act.</w:t>
      </w:r>
    </w:p>
    <w:p w:rsidR="00CE082A" w:rsidRPr="00E722BC" w:rsidRDefault="00CE082A" w:rsidP="00CE082A">
      <w:r w:rsidRPr="003375F2">
        <w:rPr>
          <w:sz w:val="22"/>
        </w:rPr>
        <w:t xml:space="preserve">A quarantine officer can only operate within the scope allowed by the Act and its subordinate legislation. Activities that fall outside the scope of the Act can be challenged, bringing </w:t>
      </w:r>
      <w:r>
        <w:rPr>
          <w:sz w:val="22"/>
        </w:rPr>
        <w:t>the Australian Government Department of Agriculture</w:t>
      </w:r>
      <w:r w:rsidRPr="003375F2">
        <w:rPr>
          <w:sz w:val="22"/>
        </w:rPr>
        <w:t xml:space="preserve"> into disrepute.</w:t>
      </w:r>
    </w:p>
    <w:p w:rsidR="00CE082A" w:rsidRDefault="00CE082A" w:rsidP="00CE082A">
      <w:pPr>
        <w:rPr>
          <w:b/>
        </w:rPr>
      </w:pPr>
      <w:r w:rsidRPr="006E330F">
        <w:rPr>
          <w:b/>
        </w:rPr>
        <w:t>I</w:t>
      </w:r>
      <w:r>
        <w:rPr>
          <w:b/>
        </w:rPr>
        <w:t>mportation of other plant parts</w:t>
      </w:r>
    </w:p>
    <w:p w:rsidR="00CE082A" w:rsidRPr="00A50D04" w:rsidRDefault="00CE082A" w:rsidP="00CE082A">
      <w:r w:rsidRPr="00A50D04">
        <w:t xml:space="preserve">Part 7, Division 3, Schedule 6, </w:t>
      </w:r>
      <w:r>
        <w:t>s</w:t>
      </w:r>
      <w:r w:rsidRPr="00A50D04">
        <w:t xml:space="preserve">ection 65(2) of the </w:t>
      </w:r>
      <w:r w:rsidRPr="00B15ECD">
        <w:t>Quarantine Proclamation 1998</w:t>
      </w:r>
      <w:r w:rsidRPr="00A50D04">
        <w:t xml:space="preserve"> states:</w:t>
      </w:r>
    </w:p>
    <w:p w:rsidR="00CE082A" w:rsidRPr="00A50D04" w:rsidRDefault="00CE082A" w:rsidP="00CE082A">
      <w:pPr>
        <w:spacing w:before="0" w:after="0"/>
        <w:ind w:left="720"/>
        <w:rPr>
          <w:sz w:val="22"/>
        </w:rPr>
      </w:pPr>
      <w:r w:rsidRPr="00A50D04">
        <w:rPr>
          <w:sz w:val="22"/>
        </w:rPr>
        <w:t xml:space="preserve">The importation into Australia of a plant or plant part of a kind mentioned </w:t>
      </w:r>
      <w:r w:rsidRPr="00662569">
        <w:rPr>
          <w:sz w:val="22"/>
        </w:rPr>
        <w:t>in Schedule</w:t>
      </w:r>
      <w:r w:rsidRPr="00A50D04">
        <w:rPr>
          <w:sz w:val="22"/>
        </w:rPr>
        <w:t xml:space="preserve"> 6 (whether or not capable of being used for propagation) is prohibited unless a Director of Quarantine has granted a permit for the importation.</w:t>
      </w:r>
    </w:p>
    <w:p w:rsidR="00CE082A" w:rsidRDefault="00CE082A" w:rsidP="00CE082A">
      <w:pPr>
        <w:spacing w:before="240"/>
        <w:rPr>
          <w:szCs w:val="24"/>
        </w:rPr>
      </w:pPr>
      <w:r w:rsidRPr="00CE0F71">
        <w:rPr>
          <w:b/>
          <w:szCs w:val="24"/>
        </w:rPr>
        <w:t xml:space="preserve">Treatment and </w:t>
      </w:r>
      <w:r>
        <w:rPr>
          <w:b/>
          <w:szCs w:val="24"/>
        </w:rPr>
        <w:t>destruction</w:t>
      </w:r>
      <w:r w:rsidRPr="00CE0F71">
        <w:rPr>
          <w:b/>
          <w:szCs w:val="24"/>
        </w:rPr>
        <w:t xml:space="preserve"> of goods</w:t>
      </w:r>
    </w:p>
    <w:p w:rsidR="00CE082A" w:rsidRPr="00A50D04" w:rsidRDefault="00CE082A" w:rsidP="00CE082A">
      <w:pPr>
        <w:spacing w:before="0" w:after="0"/>
        <w:rPr>
          <w:sz w:val="22"/>
        </w:rPr>
      </w:pPr>
      <w:r w:rsidRPr="00A50D04">
        <w:rPr>
          <w:szCs w:val="24"/>
        </w:rPr>
        <w:t xml:space="preserve">Part </w:t>
      </w:r>
      <w:r>
        <w:rPr>
          <w:szCs w:val="24"/>
        </w:rPr>
        <w:t>I</w:t>
      </w:r>
      <w:r w:rsidRPr="00A50D04">
        <w:rPr>
          <w:szCs w:val="24"/>
        </w:rPr>
        <w:t xml:space="preserve">V, </w:t>
      </w:r>
      <w:r>
        <w:rPr>
          <w:szCs w:val="24"/>
        </w:rPr>
        <w:t>Division 2, s</w:t>
      </w:r>
      <w:r w:rsidRPr="00A50D04">
        <w:rPr>
          <w:szCs w:val="24"/>
        </w:rPr>
        <w:t xml:space="preserve">ection </w:t>
      </w:r>
      <w:r>
        <w:rPr>
          <w:szCs w:val="24"/>
        </w:rPr>
        <w:t>48AA</w:t>
      </w:r>
      <w:r w:rsidRPr="00A50D04">
        <w:rPr>
          <w:szCs w:val="24"/>
        </w:rPr>
        <w:t xml:space="preserve"> of the Act states:</w:t>
      </w:r>
    </w:p>
    <w:p w:rsidR="00CE082A" w:rsidRPr="00864BF3" w:rsidRDefault="00CE082A" w:rsidP="00CE082A">
      <w:pPr>
        <w:pStyle w:val="Default"/>
        <w:spacing w:before="120" w:line="276" w:lineRule="auto"/>
        <w:ind w:firstLine="720"/>
        <w:rPr>
          <w:b/>
          <w:sz w:val="22"/>
          <w:szCs w:val="22"/>
        </w:rPr>
      </w:pPr>
      <w:r w:rsidRPr="00864BF3">
        <w:rPr>
          <w:b/>
          <w:iCs/>
          <w:sz w:val="22"/>
          <w:szCs w:val="22"/>
        </w:rPr>
        <w:t>Application</w:t>
      </w:r>
    </w:p>
    <w:p w:rsidR="00CE082A" w:rsidRDefault="00CE082A" w:rsidP="00CE082A">
      <w:pPr>
        <w:pStyle w:val="Default"/>
        <w:spacing w:line="276" w:lineRule="auto"/>
        <w:ind w:firstLine="720"/>
        <w:rPr>
          <w:sz w:val="22"/>
          <w:szCs w:val="22"/>
        </w:rPr>
      </w:pPr>
      <w:r>
        <w:rPr>
          <w:sz w:val="22"/>
          <w:szCs w:val="22"/>
        </w:rPr>
        <w:t>(1) This section applies to any goods that are required under this Act to be treated.</w:t>
      </w:r>
    </w:p>
    <w:p w:rsidR="00CE082A" w:rsidRPr="00864BF3" w:rsidRDefault="00CE082A" w:rsidP="00CE082A">
      <w:pPr>
        <w:pStyle w:val="Default"/>
        <w:spacing w:before="120" w:line="276" w:lineRule="auto"/>
        <w:ind w:firstLine="720"/>
        <w:rPr>
          <w:b/>
          <w:sz w:val="22"/>
          <w:szCs w:val="22"/>
        </w:rPr>
      </w:pPr>
      <w:r w:rsidRPr="00864BF3">
        <w:rPr>
          <w:b/>
          <w:iCs/>
          <w:sz w:val="22"/>
          <w:szCs w:val="22"/>
        </w:rPr>
        <w:t>Power to destroy goods</w:t>
      </w:r>
    </w:p>
    <w:p w:rsidR="00CE082A" w:rsidRDefault="00CE082A" w:rsidP="00CE082A">
      <w:pPr>
        <w:pStyle w:val="Default"/>
        <w:spacing w:line="276" w:lineRule="auto"/>
        <w:ind w:left="720"/>
        <w:rPr>
          <w:sz w:val="22"/>
          <w:szCs w:val="22"/>
        </w:rPr>
      </w:pPr>
      <w:r>
        <w:rPr>
          <w:sz w:val="22"/>
          <w:szCs w:val="22"/>
        </w:rPr>
        <w:t>(2) Subject to subsection (3), if a quarantine officer believes on reasonable grounds that the goods cannot be effectively treated, he or she may cause them to be destroyed.</w:t>
      </w:r>
    </w:p>
    <w:p w:rsidR="00CE082A" w:rsidRPr="00864BF3" w:rsidRDefault="00CE082A" w:rsidP="00CE082A">
      <w:pPr>
        <w:pStyle w:val="Default"/>
        <w:spacing w:before="120" w:line="276" w:lineRule="auto"/>
        <w:ind w:firstLine="720"/>
        <w:rPr>
          <w:b/>
          <w:sz w:val="22"/>
          <w:szCs w:val="22"/>
        </w:rPr>
      </w:pPr>
      <w:r w:rsidRPr="00864BF3">
        <w:rPr>
          <w:b/>
          <w:iCs/>
          <w:sz w:val="22"/>
          <w:szCs w:val="22"/>
        </w:rPr>
        <w:t>Ministerial approval for destruction of goods</w:t>
      </w:r>
    </w:p>
    <w:p w:rsidR="00CE082A" w:rsidRDefault="00CE082A" w:rsidP="00CE082A">
      <w:pPr>
        <w:pStyle w:val="Default"/>
        <w:spacing w:line="276" w:lineRule="auto"/>
        <w:ind w:firstLine="720"/>
        <w:rPr>
          <w:sz w:val="22"/>
          <w:szCs w:val="22"/>
        </w:rPr>
      </w:pPr>
      <w:r>
        <w:rPr>
          <w:sz w:val="22"/>
          <w:szCs w:val="22"/>
        </w:rPr>
        <w:t>(3) If the value of any goods to which subsection (2) applies exceeds:</w:t>
      </w:r>
    </w:p>
    <w:p w:rsidR="00CE082A" w:rsidRDefault="00CE082A" w:rsidP="00CE082A">
      <w:pPr>
        <w:pStyle w:val="Default"/>
        <w:spacing w:line="276" w:lineRule="auto"/>
        <w:ind w:left="720" w:firstLine="720"/>
        <w:rPr>
          <w:sz w:val="22"/>
          <w:szCs w:val="22"/>
        </w:rPr>
      </w:pPr>
      <w:r>
        <w:rPr>
          <w:sz w:val="22"/>
          <w:szCs w:val="22"/>
        </w:rPr>
        <w:t>(a) unless paragraph (b) applies—$1,000; or</w:t>
      </w:r>
    </w:p>
    <w:p w:rsidR="00CE082A" w:rsidRDefault="00CE082A" w:rsidP="00CE082A">
      <w:pPr>
        <w:pStyle w:val="Default"/>
        <w:spacing w:line="276" w:lineRule="auto"/>
        <w:ind w:left="1440"/>
        <w:rPr>
          <w:sz w:val="22"/>
          <w:szCs w:val="22"/>
        </w:rPr>
      </w:pPr>
      <w:r>
        <w:rPr>
          <w:sz w:val="22"/>
          <w:szCs w:val="22"/>
        </w:rPr>
        <w:t>(b) if a higher amount is prescribed by the regulations—the higher amount; the goods must not be destroyed without the written approval of the Minister.</w:t>
      </w:r>
    </w:p>
    <w:p w:rsidR="00CE082A" w:rsidRPr="00864BF3" w:rsidRDefault="00CE082A" w:rsidP="00CE082A">
      <w:pPr>
        <w:pStyle w:val="Default"/>
        <w:spacing w:before="120" w:line="276" w:lineRule="auto"/>
        <w:ind w:firstLine="720"/>
        <w:rPr>
          <w:b/>
          <w:sz w:val="22"/>
          <w:szCs w:val="22"/>
        </w:rPr>
      </w:pPr>
      <w:r w:rsidRPr="00864BF3">
        <w:rPr>
          <w:b/>
          <w:iCs/>
          <w:sz w:val="22"/>
          <w:szCs w:val="22"/>
        </w:rPr>
        <w:t>Request to owner or agent to agree to treatment of goods</w:t>
      </w:r>
    </w:p>
    <w:p w:rsidR="00CE082A" w:rsidRDefault="00CE082A" w:rsidP="00CE082A">
      <w:pPr>
        <w:pStyle w:val="Default"/>
        <w:spacing w:line="276" w:lineRule="auto"/>
        <w:ind w:left="720"/>
        <w:rPr>
          <w:sz w:val="22"/>
          <w:szCs w:val="22"/>
        </w:rPr>
      </w:pPr>
      <w:r>
        <w:rPr>
          <w:sz w:val="22"/>
          <w:szCs w:val="22"/>
        </w:rPr>
        <w:t>(4) If a quarantine officer believes on reasonable grounds that the goods cannot be effectively treated without damaging them, the quarantine officer must, by notice in writing given to the owner of the goods or the agent of the owner, tell the owner or agent that the treatment is likely to damage the goods and request the owner or agent to agree to the goods being treated.</w:t>
      </w:r>
    </w:p>
    <w:p w:rsidR="00CE082A" w:rsidRPr="00056B8F" w:rsidRDefault="00CE082A" w:rsidP="00CE082A">
      <w:pPr>
        <w:pStyle w:val="Default"/>
        <w:spacing w:before="120" w:line="276" w:lineRule="auto"/>
        <w:ind w:firstLine="720"/>
        <w:rPr>
          <w:sz w:val="22"/>
          <w:szCs w:val="22"/>
        </w:rPr>
      </w:pPr>
      <w:r w:rsidRPr="00056B8F">
        <w:rPr>
          <w:iCs/>
          <w:sz w:val="22"/>
          <w:szCs w:val="22"/>
        </w:rPr>
        <w:t>Forfeiture of untreated goods</w:t>
      </w:r>
    </w:p>
    <w:p w:rsidR="00CE082A" w:rsidRDefault="00CE082A" w:rsidP="00CE082A">
      <w:pPr>
        <w:pStyle w:val="Default"/>
        <w:spacing w:line="276" w:lineRule="auto"/>
        <w:ind w:firstLine="720"/>
        <w:rPr>
          <w:sz w:val="22"/>
          <w:szCs w:val="22"/>
        </w:rPr>
      </w:pPr>
      <w:r>
        <w:rPr>
          <w:sz w:val="22"/>
          <w:szCs w:val="22"/>
        </w:rPr>
        <w:t>(5) If:</w:t>
      </w:r>
    </w:p>
    <w:p w:rsidR="00CE082A" w:rsidRDefault="00CE082A" w:rsidP="00CE082A">
      <w:pPr>
        <w:pStyle w:val="Default"/>
        <w:spacing w:line="276" w:lineRule="auto"/>
        <w:ind w:left="1440"/>
        <w:rPr>
          <w:sz w:val="22"/>
          <w:szCs w:val="22"/>
        </w:rPr>
      </w:pPr>
      <w:r>
        <w:rPr>
          <w:sz w:val="22"/>
          <w:szCs w:val="22"/>
        </w:rPr>
        <w:t>(a) a notice is given to the owner of goods or the agent of the owner under subsection (4); and</w:t>
      </w:r>
    </w:p>
    <w:p w:rsidR="00CE082A" w:rsidRDefault="00CE082A" w:rsidP="00CE082A">
      <w:pPr>
        <w:pStyle w:val="Default"/>
        <w:spacing w:line="276" w:lineRule="auto"/>
        <w:ind w:left="1440"/>
        <w:rPr>
          <w:b/>
        </w:rPr>
      </w:pPr>
      <w:r>
        <w:rPr>
          <w:sz w:val="22"/>
        </w:rPr>
        <w:lastRenderedPageBreak/>
        <w:t xml:space="preserve">(b) the owner or </w:t>
      </w:r>
      <w:r w:rsidRPr="00206784">
        <w:rPr>
          <w:sz w:val="22"/>
          <w:szCs w:val="22"/>
        </w:rPr>
        <w:t>agent</w:t>
      </w:r>
      <w:r>
        <w:rPr>
          <w:sz w:val="22"/>
        </w:rPr>
        <w:t xml:space="preserve"> does not, before the end of 30 days after the day on which the owner or agent receives the notice, give written notice to a Director of Quarantine stating that the owner or agent agrees to the goods being treated; the goods are forfeited to the Commonwealth and a quarantine officer may seize them and cause them to be sold, destroyed, exported from Australia or otherwise disposed of.</w:t>
      </w:r>
    </w:p>
    <w:p w:rsidR="00CE082A" w:rsidRPr="00A50D04" w:rsidRDefault="00CE082A" w:rsidP="00CE082A">
      <w:pPr>
        <w:spacing w:before="240"/>
        <w:rPr>
          <w:b/>
          <w:szCs w:val="24"/>
        </w:rPr>
      </w:pPr>
      <w:r w:rsidRPr="00A50D04">
        <w:rPr>
          <w:b/>
          <w:szCs w:val="24"/>
        </w:rPr>
        <w:t>Examination of plants on importation</w:t>
      </w:r>
    </w:p>
    <w:p w:rsidR="00CE082A" w:rsidRPr="00A50D04" w:rsidRDefault="00CE082A" w:rsidP="00CE082A">
      <w:pPr>
        <w:rPr>
          <w:szCs w:val="24"/>
        </w:rPr>
      </w:pPr>
      <w:r w:rsidRPr="00A50D04">
        <w:rPr>
          <w:szCs w:val="24"/>
        </w:rPr>
        <w:t xml:space="preserve">Part V, </w:t>
      </w:r>
      <w:r>
        <w:rPr>
          <w:szCs w:val="24"/>
        </w:rPr>
        <w:t>s</w:t>
      </w:r>
      <w:r w:rsidRPr="00A50D04">
        <w:rPr>
          <w:szCs w:val="24"/>
        </w:rPr>
        <w:t xml:space="preserve">ection 53 of the </w:t>
      </w:r>
      <w:r w:rsidRPr="007F7CB5">
        <w:rPr>
          <w:i/>
          <w:szCs w:val="24"/>
        </w:rPr>
        <w:t>Quarantine Act 1908</w:t>
      </w:r>
      <w:r>
        <w:rPr>
          <w:szCs w:val="24"/>
        </w:rPr>
        <w:t xml:space="preserve"> </w:t>
      </w:r>
      <w:r w:rsidRPr="00A50D04">
        <w:rPr>
          <w:szCs w:val="24"/>
        </w:rPr>
        <w:t>states:</w:t>
      </w:r>
    </w:p>
    <w:p w:rsidR="00CE082A" w:rsidRPr="00A50D04" w:rsidRDefault="00CE082A" w:rsidP="00CE082A">
      <w:pPr>
        <w:spacing w:before="0" w:after="0"/>
        <w:ind w:left="720"/>
        <w:rPr>
          <w:sz w:val="22"/>
        </w:rPr>
      </w:pPr>
      <w:r w:rsidRPr="00A50D04">
        <w:rPr>
          <w:sz w:val="22"/>
        </w:rPr>
        <w:t>(1) A quarantine officer or an authorised person may examine any imported plant that has not been released from quarantine.</w:t>
      </w:r>
    </w:p>
    <w:p w:rsidR="00CE082A" w:rsidRPr="00A50D04" w:rsidRDefault="00CE082A" w:rsidP="00CE082A">
      <w:pPr>
        <w:spacing w:before="0" w:after="0"/>
        <w:ind w:left="720"/>
        <w:rPr>
          <w:sz w:val="22"/>
        </w:rPr>
      </w:pPr>
      <w:r w:rsidRPr="00A50D04">
        <w:rPr>
          <w:sz w:val="22"/>
        </w:rPr>
        <w:t>(2) A quarantine officer must:</w:t>
      </w:r>
    </w:p>
    <w:p w:rsidR="00CE082A" w:rsidRPr="00A50D04" w:rsidRDefault="00CE082A" w:rsidP="00CE082A">
      <w:pPr>
        <w:spacing w:before="0" w:after="0"/>
        <w:ind w:left="720"/>
        <w:rPr>
          <w:sz w:val="22"/>
        </w:rPr>
      </w:pPr>
      <w:r w:rsidRPr="00A50D04">
        <w:rPr>
          <w:sz w:val="22"/>
        </w:rPr>
        <w:t xml:space="preserve">(a) if he or she is of the opinion that there is an unacceptably high level of quarantine risk in respect of the plant—order the plant into </w:t>
      </w:r>
      <w:r w:rsidRPr="00CF51EA">
        <w:rPr>
          <w:sz w:val="22"/>
        </w:rPr>
        <w:t>quarantine; or</w:t>
      </w:r>
    </w:p>
    <w:p w:rsidR="00CE082A" w:rsidRPr="00A50D04" w:rsidRDefault="00CE082A" w:rsidP="00CE082A">
      <w:pPr>
        <w:spacing w:before="0" w:after="0"/>
        <w:ind w:left="720"/>
        <w:rPr>
          <w:sz w:val="22"/>
        </w:rPr>
      </w:pPr>
      <w:r w:rsidRPr="00A50D04">
        <w:rPr>
          <w:sz w:val="22"/>
        </w:rPr>
        <w:t>(b) otherwise—release the plant from quarantine.</w:t>
      </w:r>
    </w:p>
    <w:p w:rsidR="00CE082A" w:rsidRPr="00A50D04" w:rsidRDefault="00CE082A" w:rsidP="00CE082A">
      <w:pPr>
        <w:spacing w:before="240"/>
        <w:rPr>
          <w:b/>
          <w:szCs w:val="24"/>
        </w:rPr>
      </w:pPr>
      <w:r w:rsidRPr="00A50D04">
        <w:rPr>
          <w:b/>
          <w:szCs w:val="24"/>
        </w:rPr>
        <w:t>Power to order goods into quarantine</w:t>
      </w:r>
    </w:p>
    <w:p w:rsidR="00CE082A" w:rsidRPr="00A50D04" w:rsidRDefault="00CE082A" w:rsidP="00CE082A">
      <w:pPr>
        <w:rPr>
          <w:szCs w:val="24"/>
        </w:rPr>
      </w:pPr>
      <w:r w:rsidRPr="00A50D04">
        <w:rPr>
          <w:szCs w:val="24"/>
        </w:rPr>
        <w:t xml:space="preserve">Part V, </w:t>
      </w:r>
      <w:r>
        <w:rPr>
          <w:szCs w:val="24"/>
        </w:rPr>
        <w:t>s</w:t>
      </w:r>
      <w:r w:rsidRPr="00A50D04">
        <w:rPr>
          <w:szCs w:val="24"/>
        </w:rPr>
        <w:t>ection 55A of the Act states:</w:t>
      </w:r>
    </w:p>
    <w:p w:rsidR="00CE082A" w:rsidRPr="00A50D04" w:rsidRDefault="00CE082A" w:rsidP="00CE082A">
      <w:pPr>
        <w:spacing w:before="0" w:after="0"/>
        <w:rPr>
          <w:sz w:val="22"/>
        </w:rPr>
      </w:pPr>
      <w:r w:rsidRPr="00A50D04">
        <w:rPr>
          <w:sz w:val="22"/>
        </w:rPr>
        <w:tab/>
      </w:r>
      <w:r w:rsidRPr="00A50D04">
        <w:rPr>
          <w:sz w:val="22"/>
        </w:rPr>
        <w:tab/>
        <w:t>(1) A quarantine officer may:</w:t>
      </w:r>
    </w:p>
    <w:p w:rsidR="00CE082A" w:rsidRPr="00A50D04" w:rsidRDefault="00CE082A" w:rsidP="00CE082A">
      <w:pPr>
        <w:spacing w:before="0" w:after="0"/>
        <w:rPr>
          <w:sz w:val="22"/>
        </w:rPr>
      </w:pPr>
      <w:r w:rsidRPr="00A50D04">
        <w:rPr>
          <w:sz w:val="22"/>
        </w:rPr>
        <w:tab/>
      </w:r>
      <w:r w:rsidRPr="00A50D04">
        <w:rPr>
          <w:sz w:val="22"/>
        </w:rPr>
        <w:tab/>
      </w:r>
      <w:r w:rsidRPr="00A50D04">
        <w:rPr>
          <w:sz w:val="22"/>
        </w:rPr>
        <w:tab/>
        <w:t>(a) examine any goods to which this section applies; and</w:t>
      </w:r>
    </w:p>
    <w:p w:rsidR="00CE082A" w:rsidRPr="00A50D04" w:rsidRDefault="00CE082A" w:rsidP="00CE082A">
      <w:pPr>
        <w:spacing w:before="0" w:after="0"/>
        <w:rPr>
          <w:sz w:val="22"/>
        </w:rPr>
      </w:pPr>
      <w:r w:rsidRPr="00A50D04">
        <w:rPr>
          <w:sz w:val="22"/>
        </w:rPr>
        <w:tab/>
      </w:r>
      <w:r w:rsidRPr="00A50D04">
        <w:rPr>
          <w:sz w:val="22"/>
        </w:rPr>
        <w:tab/>
      </w:r>
      <w:r w:rsidRPr="00A50D04">
        <w:rPr>
          <w:sz w:val="22"/>
        </w:rPr>
        <w:tab/>
        <w:t>(b) order into quarantine any of the goods that, in the officer’s opinion:</w:t>
      </w:r>
    </w:p>
    <w:p w:rsidR="00CE082A" w:rsidRPr="00A50D04" w:rsidRDefault="00CE082A" w:rsidP="00CE082A">
      <w:pPr>
        <w:spacing w:before="0" w:after="0"/>
        <w:rPr>
          <w:sz w:val="22"/>
        </w:rPr>
      </w:pPr>
      <w:r w:rsidRPr="00A50D04">
        <w:rPr>
          <w:sz w:val="22"/>
        </w:rPr>
        <w:tab/>
      </w:r>
      <w:r w:rsidRPr="00A50D04">
        <w:rPr>
          <w:sz w:val="22"/>
        </w:rPr>
        <w:tab/>
      </w:r>
      <w:r w:rsidRPr="00A50D04">
        <w:rPr>
          <w:sz w:val="22"/>
        </w:rPr>
        <w:tab/>
      </w:r>
      <w:r w:rsidRPr="00A50D04">
        <w:rPr>
          <w:sz w:val="22"/>
        </w:rPr>
        <w:tab/>
        <w:t>(i) are, or are likely to be, infected with a disease or pest; or</w:t>
      </w:r>
    </w:p>
    <w:p w:rsidR="00CE082A" w:rsidRPr="00A50D04" w:rsidRDefault="00CE082A" w:rsidP="00CE082A">
      <w:pPr>
        <w:spacing w:before="0" w:after="0"/>
        <w:rPr>
          <w:sz w:val="22"/>
        </w:rPr>
      </w:pPr>
      <w:r w:rsidRPr="00A50D04">
        <w:rPr>
          <w:sz w:val="22"/>
        </w:rPr>
        <w:tab/>
      </w:r>
      <w:r w:rsidRPr="00A50D04">
        <w:rPr>
          <w:sz w:val="22"/>
        </w:rPr>
        <w:tab/>
      </w:r>
      <w:r w:rsidRPr="00A50D04">
        <w:rPr>
          <w:sz w:val="22"/>
        </w:rPr>
        <w:tab/>
      </w:r>
      <w:r w:rsidRPr="00A50D04">
        <w:rPr>
          <w:sz w:val="22"/>
        </w:rPr>
        <w:tab/>
        <w:t>(ii) contain, or appear to contain, any disease or pest; or</w:t>
      </w:r>
    </w:p>
    <w:p w:rsidR="00CE082A" w:rsidRPr="00A50D04" w:rsidRDefault="00CE082A" w:rsidP="00CE082A">
      <w:pPr>
        <w:spacing w:before="0" w:after="0"/>
        <w:rPr>
          <w:sz w:val="22"/>
        </w:rPr>
      </w:pPr>
      <w:r w:rsidRPr="00A50D04">
        <w:rPr>
          <w:sz w:val="22"/>
        </w:rPr>
        <w:tab/>
      </w:r>
      <w:r w:rsidRPr="00A50D04">
        <w:rPr>
          <w:sz w:val="22"/>
        </w:rPr>
        <w:tab/>
      </w:r>
      <w:r w:rsidRPr="00A50D04">
        <w:rPr>
          <w:sz w:val="22"/>
        </w:rPr>
        <w:tab/>
      </w:r>
      <w:r w:rsidRPr="00A50D04">
        <w:rPr>
          <w:sz w:val="22"/>
        </w:rPr>
        <w:tab/>
        <w:t>(iii) have been exposed to infection from a disease or pest.</w:t>
      </w:r>
    </w:p>
    <w:p w:rsidR="00CE082A" w:rsidRPr="00A50D04" w:rsidRDefault="00CE082A" w:rsidP="00CE082A">
      <w:pPr>
        <w:spacing w:before="0" w:after="0"/>
        <w:rPr>
          <w:sz w:val="22"/>
        </w:rPr>
      </w:pPr>
      <w:r w:rsidRPr="00A50D04">
        <w:rPr>
          <w:sz w:val="22"/>
        </w:rPr>
        <w:tab/>
      </w:r>
      <w:r w:rsidRPr="00A50D04">
        <w:rPr>
          <w:sz w:val="22"/>
        </w:rPr>
        <w:tab/>
        <w:t>(2) This section applies to:</w:t>
      </w:r>
    </w:p>
    <w:p w:rsidR="00CE082A" w:rsidRPr="00A50D04" w:rsidRDefault="00CE082A" w:rsidP="00CE082A">
      <w:pPr>
        <w:spacing w:before="0" w:after="0"/>
        <w:rPr>
          <w:sz w:val="22"/>
        </w:rPr>
      </w:pPr>
      <w:r w:rsidRPr="00A50D04">
        <w:rPr>
          <w:sz w:val="22"/>
        </w:rPr>
        <w:tab/>
      </w:r>
      <w:r w:rsidRPr="00A50D04">
        <w:rPr>
          <w:sz w:val="22"/>
        </w:rPr>
        <w:tab/>
      </w:r>
      <w:r w:rsidRPr="00A50D04">
        <w:rPr>
          <w:sz w:val="22"/>
        </w:rPr>
        <w:tab/>
        <w:t>(a) imported animals and plants, whether subject to quarantine or otherwise;</w:t>
      </w:r>
    </w:p>
    <w:p w:rsidR="00CE082A" w:rsidRPr="00A50D04" w:rsidRDefault="00CE082A" w:rsidP="00CE082A">
      <w:pPr>
        <w:spacing w:before="0" w:after="0"/>
        <w:rPr>
          <w:sz w:val="22"/>
        </w:rPr>
      </w:pPr>
      <w:r w:rsidRPr="00A50D04">
        <w:rPr>
          <w:sz w:val="22"/>
        </w:rPr>
        <w:tab/>
      </w:r>
      <w:r w:rsidRPr="00A50D04">
        <w:rPr>
          <w:sz w:val="22"/>
        </w:rPr>
        <w:tab/>
      </w:r>
      <w:r w:rsidRPr="00A50D04">
        <w:rPr>
          <w:sz w:val="22"/>
        </w:rPr>
        <w:tab/>
        <w:t>(aa) other imported goods, whether subject to quarantine or otherwise; and</w:t>
      </w:r>
    </w:p>
    <w:p w:rsidR="00CE082A" w:rsidRPr="00A50D04" w:rsidRDefault="00CE082A" w:rsidP="00CE082A">
      <w:pPr>
        <w:spacing w:before="0" w:after="0"/>
        <w:rPr>
          <w:sz w:val="22"/>
        </w:rPr>
      </w:pPr>
      <w:r w:rsidRPr="00A50D04">
        <w:rPr>
          <w:sz w:val="22"/>
        </w:rPr>
        <w:tab/>
      </w:r>
      <w:r w:rsidRPr="00A50D04">
        <w:rPr>
          <w:sz w:val="22"/>
        </w:rPr>
        <w:tab/>
      </w:r>
      <w:r w:rsidRPr="00A50D04">
        <w:rPr>
          <w:sz w:val="22"/>
        </w:rPr>
        <w:tab/>
        <w:t xml:space="preserve">(b) any other goods that have been or are, or that an officer has reasonable cause to </w:t>
      </w:r>
      <w:r w:rsidRPr="00A50D04">
        <w:rPr>
          <w:sz w:val="22"/>
        </w:rPr>
        <w:tab/>
      </w:r>
      <w:r w:rsidRPr="00A50D04">
        <w:rPr>
          <w:sz w:val="22"/>
        </w:rPr>
        <w:tab/>
      </w:r>
      <w:r w:rsidRPr="00A50D04">
        <w:rPr>
          <w:sz w:val="22"/>
        </w:rPr>
        <w:tab/>
      </w:r>
      <w:r w:rsidRPr="00A50D04">
        <w:rPr>
          <w:sz w:val="22"/>
        </w:rPr>
        <w:tab/>
        <w:t>believe have been or are, on board any of the following:</w:t>
      </w:r>
    </w:p>
    <w:p w:rsidR="00CE082A" w:rsidRPr="00A50D04" w:rsidRDefault="00CE082A" w:rsidP="00CE082A">
      <w:pPr>
        <w:spacing w:before="0" w:after="0"/>
        <w:rPr>
          <w:sz w:val="22"/>
        </w:rPr>
      </w:pPr>
      <w:r w:rsidRPr="00A50D04">
        <w:rPr>
          <w:sz w:val="22"/>
        </w:rPr>
        <w:tab/>
      </w:r>
      <w:r w:rsidRPr="00A50D04">
        <w:rPr>
          <w:sz w:val="22"/>
        </w:rPr>
        <w:tab/>
      </w:r>
      <w:r w:rsidRPr="00A50D04">
        <w:rPr>
          <w:sz w:val="22"/>
        </w:rPr>
        <w:tab/>
      </w:r>
      <w:r w:rsidRPr="00A50D04">
        <w:rPr>
          <w:sz w:val="22"/>
        </w:rPr>
        <w:tab/>
        <w:t>(i) an overseas vessel;</w:t>
      </w:r>
    </w:p>
    <w:p w:rsidR="00CE082A" w:rsidRPr="00A50D04" w:rsidRDefault="00CE082A" w:rsidP="00CE082A">
      <w:pPr>
        <w:spacing w:before="0" w:after="0"/>
        <w:rPr>
          <w:sz w:val="22"/>
        </w:rPr>
      </w:pPr>
      <w:r w:rsidRPr="00A50D04">
        <w:rPr>
          <w:sz w:val="22"/>
        </w:rPr>
        <w:tab/>
      </w:r>
      <w:r w:rsidRPr="00A50D04">
        <w:rPr>
          <w:sz w:val="22"/>
        </w:rPr>
        <w:tab/>
      </w:r>
      <w:r w:rsidRPr="00A50D04">
        <w:rPr>
          <w:sz w:val="22"/>
        </w:rPr>
        <w:tab/>
      </w:r>
      <w:r w:rsidRPr="00A50D04">
        <w:rPr>
          <w:sz w:val="22"/>
        </w:rPr>
        <w:tab/>
        <w:t xml:space="preserve">(ia) a vessel that travels to a place in Australia from or through a place in the </w:t>
      </w:r>
      <w:r w:rsidRPr="00A50D04">
        <w:rPr>
          <w:sz w:val="22"/>
        </w:rPr>
        <w:tab/>
      </w:r>
      <w:r w:rsidRPr="00A50D04">
        <w:rPr>
          <w:sz w:val="22"/>
        </w:rPr>
        <w:tab/>
      </w:r>
      <w:r w:rsidRPr="00A50D04">
        <w:rPr>
          <w:sz w:val="22"/>
        </w:rPr>
        <w:tab/>
      </w:r>
      <w:r w:rsidRPr="00A50D04">
        <w:rPr>
          <w:sz w:val="22"/>
        </w:rPr>
        <w:tab/>
      </w:r>
      <w:r w:rsidRPr="00A50D04">
        <w:rPr>
          <w:sz w:val="22"/>
        </w:rPr>
        <w:tab/>
        <w:t>Protected Zone;</w:t>
      </w:r>
    </w:p>
    <w:p w:rsidR="00CE082A" w:rsidRPr="00A50D04" w:rsidRDefault="00CE082A" w:rsidP="00CE082A">
      <w:pPr>
        <w:spacing w:before="0" w:after="0"/>
        <w:rPr>
          <w:sz w:val="22"/>
        </w:rPr>
      </w:pPr>
      <w:r w:rsidRPr="00A50D04">
        <w:rPr>
          <w:sz w:val="22"/>
        </w:rPr>
        <w:tab/>
      </w:r>
      <w:r w:rsidRPr="00A50D04">
        <w:rPr>
          <w:sz w:val="22"/>
        </w:rPr>
        <w:tab/>
      </w:r>
      <w:r w:rsidRPr="00A50D04">
        <w:rPr>
          <w:sz w:val="22"/>
        </w:rPr>
        <w:tab/>
      </w:r>
      <w:r w:rsidRPr="00A50D04">
        <w:rPr>
          <w:sz w:val="22"/>
        </w:rPr>
        <w:tab/>
        <w:t xml:space="preserve">(ib) a vessel that travels to a place in Australia from or through a Special </w:t>
      </w:r>
      <w:r w:rsidRPr="00A50D04">
        <w:rPr>
          <w:sz w:val="22"/>
        </w:rPr>
        <w:tab/>
      </w:r>
      <w:r w:rsidRPr="00A50D04">
        <w:rPr>
          <w:sz w:val="22"/>
        </w:rPr>
        <w:tab/>
      </w:r>
      <w:r w:rsidRPr="00A50D04">
        <w:rPr>
          <w:sz w:val="22"/>
        </w:rPr>
        <w:tab/>
      </w:r>
      <w:r w:rsidRPr="00A50D04">
        <w:rPr>
          <w:sz w:val="22"/>
        </w:rPr>
        <w:tab/>
      </w:r>
      <w:r w:rsidRPr="00A50D04">
        <w:rPr>
          <w:sz w:val="22"/>
        </w:rPr>
        <w:tab/>
      </w:r>
      <w:r w:rsidRPr="00A50D04">
        <w:rPr>
          <w:sz w:val="22"/>
        </w:rPr>
        <w:tab/>
        <w:t>Quarantine Zone in respect of Australia;</w:t>
      </w:r>
    </w:p>
    <w:p w:rsidR="00CE082A" w:rsidRPr="00A50D04" w:rsidRDefault="00CE082A" w:rsidP="00CE082A">
      <w:pPr>
        <w:spacing w:before="0" w:after="0"/>
        <w:rPr>
          <w:sz w:val="22"/>
        </w:rPr>
      </w:pPr>
      <w:r w:rsidRPr="00A50D04">
        <w:rPr>
          <w:sz w:val="22"/>
        </w:rPr>
        <w:tab/>
      </w:r>
      <w:r w:rsidRPr="00A50D04">
        <w:rPr>
          <w:sz w:val="22"/>
        </w:rPr>
        <w:tab/>
      </w:r>
      <w:r w:rsidRPr="00A50D04">
        <w:rPr>
          <w:sz w:val="22"/>
        </w:rPr>
        <w:tab/>
      </w:r>
      <w:r w:rsidRPr="00A50D04">
        <w:rPr>
          <w:sz w:val="22"/>
        </w:rPr>
        <w:tab/>
        <w:t xml:space="preserve">(ic) a vessel that travels to a place in the Cocos Islands from or through a Special </w:t>
      </w:r>
      <w:r w:rsidRPr="00A50D04">
        <w:rPr>
          <w:sz w:val="22"/>
        </w:rPr>
        <w:tab/>
      </w:r>
      <w:r w:rsidRPr="00A50D04">
        <w:rPr>
          <w:sz w:val="22"/>
        </w:rPr>
        <w:tab/>
      </w:r>
      <w:r w:rsidRPr="00A50D04">
        <w:rPr>
          <w:sz w:val="22"/>
        </w:rPr>
        <w:tab/>
      </w:r>
      <w:r w:rsidRPr="00A50D04">
        <w:rPr>
          <w:sz w:val="22"/>
        </w:rPr>
        <w:tab/>
      </w:r>
      <w:r w:rsidRPr="00A50D04">
        <w:rPr>
          <w:sz w:val="22"/>
        </w:rPr>
        <w:tab/>
        <w:t>Quarantine Zone in respect of the Cocos Islands;</w:t>
      </w:r>
    </w:p>
    <w:p w:rsidR="00CE082A" w:rsidRPr="00A50D04" w:rsidRDefault="00CE082A" w:rsidP="00CE082A">
      <w:pPr>
        <w:spacing w:before="0" w:after="0"/>
        <w:rPr>
          <w:sz w:val="22"/>
        </w:rPr>
      </w:pPr>
      <w:r w:rsidRPr="00A50D04">
        <w:rPr>
          <w:sz w:val="22"/>
        </w:rPr>
        <w:tab/>
      </w:r>
      <w:r w:rsidRPr="00A50D04">
        <w:rPr>
          <w:sz w:val="22"/>
        </w:rPr>
        <w:tab/>
      </w:r>
      <w:r w:rsidRPr="00A50D04">
        <w:rPr>
          <w:sz w:val="22"/>
        </w:rPr>
        <w:tab/>
      </w:r>
      <w:r w:rsidRPr="00A50D04">
        <w:rPr>
          <w:sz w:val="22"/>
        </w:rPr>
        <w:tab/>
        <w:t xml:space="preserve">(id) a vessel that travels to a place in Christmas Island from or through a Special </w:t>
      </w:r>
      <w:r w:rsidRPr="00A50D04">
        <w:rPr>
          <w:sz w:val="22"/>
        </w:rPr>
        <w:tab/>
      </w:r>
      <w:r w:rsidRPr="00A50D04">
        <w:rPr>
          <w:sz w:val="22"/>
        </w:rPr>
        <w:tab/>
      </w:r>
      <w:r w:rsidRPr="00A50D04">
        <w:rPr>
          <w:sz w:val="22"/>
        </w:rPr>
        <w:tab/>
      </w:r>
      <w:r w:rsidRPr="00A50D04">
        <w:rPr>
          <w:sz w:val="22"/>
        </w:rPr>
        <w:tab/>
      </w:r>
      <w:r w:rsidRPr="00A50D04">
        <w:rPr>
          <w:sz w:val="22"/>
        </w:rPr>
        <w:tab/>
        <w:t>Quarantine Zone in respect of Christmas Island;</w:t>
      </w:r>
    </w:p>
    <w:p w:rsidR="00CE082A" w:rsidRPr="00A50D04" w:rsidRDefault="00CE082A" w:rsidP="00CE082A">
      <w:pPr>
        <w:spacing w:before="0" w:after="0"/>
        <w:rPr>
          <w:sz w:val="22"/>
        </w:rPr>
      </w:pPr>
      <w:r w:rsidRPr="00A50D04">
        <w:rPr>
          <w:sz w:val="22"/>
        </w:rPr>
        <w:tab/>
      </w:r>
      <w:r w:rsidRPr="00A50D04">
        <w:rPr>
          <w:sz w:val="22"/>
        </w:rPr>
        <w:tab/>
      </w:r>
      <w:r w:rsidRPr="00A50D04">
        <w:rPr>
          <w:sz w:val="22"/>
        </w:rPr>
        <w:tab/>
      </w:r>
      <w:r w:rsidRPr="00A50D04">
        <w:rPr>
          <w:sz w:val="22"/>
        </w:rPr>
        <w:tab/>
        <w:t>(ii) an overseas installation;</w:t>
      </w:r>
    </w:p>
    <w:p w:rsidR="00CE082A" w:rsidRPr="00A50D04" w:rsidRDefault="00CE082A" w:rsidP="00CE082A">
      <w:pPr>
        <w:spacing w:before="0" w:after="0"/>
        <w:rPr>
          <w:sz w:val="22"/>
        </w:rPr>
      </w:pPr>
      <w:r w:rsidRPr="00A50D04">
        <w:rPr>
          <w:sz w:val="22"/>
        </w:rPr>
        <w:tab/>
      </w:r>
      <w:r w:rsidRPr="00A50D04">
        <w:rPr>
          <w:sz w:val="22"/>
        </w:rPr>
        <w:tab/>
      </w:r>
      <w:r w:rsidRPr="00A50D04">
        <w:rPr>
          <w:sz w:val="22"/>
        </w:rPr>
        <w:tab/>
      </w:r>
      <w:r w:rsidRPr="00A50D04">
        <w:rPr>
          <w:sz w:val="22"/>
        </w:rPr>
        <w:tab/>
        <w:t>(iii) an Australian vessel subject to quarantine;</w:t>
      </w:r>
    </w:p>
    <w:p w:rsidR="00CE082A" w:rsidRPr="00A50D04" w:rsidRDefault="00CE082A" w:rsidP="00CE082A">
      <w:pPr>
        <w:spacing w:before="0" w:after="0"/>
        <w:rPr>
          <w:sz w:val="22"/>
        </w:rPr>
      </w:pPr>
      <w:r w:rsidRPr="00A50D04">
        <w:rPr>
          <w:sz w:val="22"/>
        </w:rPr>
        <w:tab/>
      </w:r>
      <w:r w:rsidRPr="00A50D04">
        <w:rPr>
          <w:sz w:val="22"/>
        </w:rPr>
        <w:tab/>
      </w:r>
      <w:r w:rsidRPr="00A50D04">
        <w:rPr>
          <w:sz w:val="22"/>
        </w:rPr>
        <w:tab/>
      </w:r>
      <w:r w:rsidRPr="00A50D04">
        <w:rPr>
          <w:sz w:val="22"/>
        </w:rPr>
        <w:tab/>
        <w:t>(iv) a Cocos Islands vessel subject to quarantine;</w:t>
      </w:r>
    </w:p>
    <w:p w:rsidR="00CE082A" w:rsidRPr="00A50D04" w:rsidRDefault="00CE082A" w:rsidP="00CE082A">
      <w:pPr>
        <w:spacing w:before="0" w:after="0"/>
        <w:rPr>
          <w:sz w:val="22"/>
        </w:rPr>
      </w:pPr>
      <w:r w:rsidRPr="00A50D04">
        <w:rPr>
          <w:sz w:val="22"/>
        </w:rPr>
        <w:tab/>
      </w:r>
      <w:r w:rsidRPr="00A50D04">
        <w:rPr>
          <w:sz w:val="22"/>
        </w:rPr>
        <w:tab/>
      </w:r>
      <w:r w:rsidRPr="00A50D04">
        <w:rPr>
          <w:sz w:val="22"/>
        </w:rPr>
        <w:tab/>
      </w:r>
      <w:r w:rsidRPr="00A50D04">
        <w:rPr>
          <w:sz w:val="22"/>
        </w:rPr>
        <w:tab/>
        <w:t>(iva) a Christmas Island vessel subject to quarantine;</w:t>
      </w:r>
    </w:p>
    <w:p w:rsidR="00CE082A" w:rsidRPr="00A50D04" w:rsidRDefault="00CE082A" w:rsidP="00CE082A">
      <w:pPr>
        <w:spacing w:before="0" w:after="0"/>
        <w:rPr>
          <w:sz w:val="22"/>
        </w:rPr>
      </w:pPr>
      <w:r w:rsidRPr="00A50D04">
        <w:rPr>
          <w:sz w:val="22"/>
        </w:rPr>
        <w:tab/>
      </w:r>
      <w:r w:rsidRPr="00A50D04">
        <w:rPr>
          <w:sz w:val="22"/>
        </w:rPr>
        <w:tab/>
      </w:r>
      <w:r w:rsidRPr="00A50D04">
        <w:rPr>
          <w:sz w:val="22"/>
        </w:rPr>
        <w:tab/>
      </w:r>
      <w:r w:rsidRPr="00A50D04">
        <w:rPr>
          <w:sz w:val="22"/>
        </w:rPr>
        <w:tab/>
        <w:t xml:space="preserve">(v) an Australian resources installation, or a resources installation that is in </w:t>
      </w:r>
      <w:r w:rsidRPr="00A50D04">
        <w:rPr>
          <w:sz w:val="22"/>
        </w:rPr>
        <w:tab/>
      </w:r>
      <w:r w:rsidRPr="00A50D04">
        <w:rPr>
          <w:sz w:val="22"/>
        </w:rPr>
        <w:tab/>
      </w:r>
      <w:r w:rsidRPr="00A50D04">
        <w:rPr>
          <w:sz w:val="22"/>
        </w:rPr>
        <w:tab/>
      </w:r>
      <w:r w:rsidRPr="00A50D04">
        <w:rPr>
          <w:sz w:val="22"/>
        </w:rPr>
        <w:tab/>
      </w:r>
      <w:r w:rsidRPr="00A50D04">
        <w:rPr>
          <w:sz w:val="22"/>
        </w:rPr>
        <w:tab/>
        <w:t>Australian waters for the purpose of beco</w:t>
      </w:r>
      <w:r>
        <w:rPr>
          <w:sz w:val="22"/>
        </w:rPr>
        <w:t xml:space="preserve">ming attached to the Australian </w:t>
      </w:r>
      <w:r>
        <w:rPr>
          <w:sz w:val="22"/>
        </w:rPr>
        <w:tab/>
      </w:r>
      <w:r>
        <w:rPr>
          <w:sz w:val="22"/>
        </w:rPr>
        <w:tab/>
      </w:r>
      <w:r>
        <w:rPr>
          <w:sz w:val="22"/>
        </w:rPr>
        <w:tab/>
      </w:r>
      <w:r>
        <w:rPr>
          <w:sz w:val="22"/>
        </w:rPr>
        <w:tab/>
      </w:r>
      <w:r>
        <w:rPr>
          <w:sz w:val="22"/>
        </w:rPr>
        <w:tab/>
      </w:r>
      <w:r w:rsidRPr="00A50D04">
        <w:rPr>
          <w:sz w:val="22"/>
        </w:rPr>
        <w:t>seabed,</w:t>
      </w:r>
      <w:r w:rsidRPr="00A50D04">
        <w:rPr>
          <w:sz w:val="22"/>
        </w:rPr>
        <w:tab/>
        <w:t>subject to quarantine;</w:t>
      </w:r>
    </w:p>
    <w:p w:rsidR="00CE082A" w:rsidRPr="00A50D04" w:rsidRDefault="00CE082A" w:rsidP="00CE082A">
      <w:pPr>
        <w:spacing w:before="0" w:after="0"/>
        <w:rPr>
          <w:sz w:val="22"/>
        </w:rPr>
      </w:pPr>
      <w:r w:rsidRPr="00A50D04">
        <w:rPr>
          <w:sz w:val="22"/>
        </w:rPr>
        <w:lastRenderedPageBreak/>
        <w:tab/>
      </w:r>
      <w:r w:rsidRPr="00A50D04">
        <w:rPr>
          <w:sz w:val="22"/>
        </w:rPr>
        <w:tab/>
      </w:r>
      <w:r w:rsidRPr="00A50D04">
        <w:rPr>
          <w:sz w:val="22"/>
        </w:rPr>
        <w:tab/>
      </w:r>
      <w:r w:rsidRPr="00A50D04">
        <w:rPr>
          <w:sz w:val="22"/>
        </w:rPr>
        <w:tab/>
        <w:t xml:space="preserve">(vi) an Australian sea installation, or a sea installation that is in Australian waters </w:t>
      </w:r>
      <w:r w:rsidRPr="00A50D04">
        <w:rPr>
          <w:sz w:val="22"/>
        </w:rPr>
        <w:tab/>
      </w:r>
      <w:r w:rsidRPr="00A50D04">
        <w:rPr>
          <w:sz w:val="22"/>
        </w:rPr>
        <w:tab/>
      </w:r>
      <w:r w:rsidRPr="00A50D04">
        <w:rPr>
          <w:sz w:val="22"/>
        </w:rPr>
        <w:tab/>
      </w:r>
      <w:r w:rsidRPr="00A50D04">
        <w:rPr>
          <w:sz w:val="22"/>
        </w:rPr>
        <w:tab/>
        <w:t xml:space="preserve">for the purpose of becoming installed in an adjacent area or in a coastal area, </w:t>
      </w:r>
      <w:r w:rsidRPr="00A50D04">
        <w:rPr>
          <w:sz w:val="22"/>
        </w:rPr>
        <w:tab/>
      </w:r>
      <w:r w:rsidRPr="00A50D04">
        <w:rPr>
          <w:sz w:val="22"/>
        </w:rPr>
        <w:tab/>
      </w:r>
      <w:r w:rsidRPr="00A50D04">
        <w:rPr>
          <w:sz w:val="22"/>
        </w:rPr>
        <w:tab/>
      </w:r>
      <w:r w:rsidRPr="00A50D04">
        <w:rPr>
          <w:sz w:val="22"/>
        </w:rPr>
        <w:tab/>
      </w:r>
      <w:r w:rsidRPr="00A50D04">
        <w:rPr>
          <w:sz w:val="22"/>
        </w:rPr>
        <w:tab/>
        <w:t>subject to quarantine.</w:t>
      </w:r>
    </w:p>
    <w:p w:rsidR="00CE082A" w:rsidRPr="00A50D04" w:rsidRDefault="00CE082A" w:rsidP="00CE082A">
      <w:pPr>
        <w:spacing w:before="240"/>
        <w:rPr>
          <w:b/>
          <w:szCs w:val="24"/>
        </w:rPr>
      </w:pPr>
      <w:r w:rsidRPr="00A50D04">
        <w:rPr>
          <w:b/>
          <w:szCs w:val="24"/>
        </w:rPr>
        <w:t>Seizure of animals, plants or other goods</w:t>
      </w:r>
    </w:p>
    <w:p w:rsidR="00CE082A" w:rsidRPr="00A50D04" w:rsidRDefault="00CE082A" w:rsidP="00CE082A">
      <w:pPr>
        <w:spacing w:before="0" w:after="0"/>
        <w:rPr>
          <w:sz w:val="22"/>
        </w:rPr>
      </w:pPr>
      <w:r w:rsidRPr="00A50D04">
        <w:rPr>
          <w:szCs w:val="24"/>
        </w:rPr>
        <w:t xml:space="preserve">Part VII Miscellaneous, </w:t>
      </w:r>
      <w:r>
        <w:rPr>
          <w:szCs w:val="24"/>
        </w:rPr>
        <w:t>s</w:t>
      </w:r>
      <w:r w:rsidRPr="00A50D04">
        <w:rPr>
          <w:szCs w:val="24"/>
        </w:rPr>
        <w:t>ection 69 of the Act states:</w:t>
      </w:r>
    </w:p>
    <w:p w:rsidR="00CE082A" w:rsidRPr="00A50D04" w:rsidRDefault="00CE082A" w:rsidP="00CE082A">
      <w:pPr>
        <w:spacing w:before="0" w:after="0"/>
        <w:rPr>
          <w:sz w:val="22"/>
        </w:rPr>
      </w:pPr>
      <w:r w:rsidRPr="00A50D04">
        <w:rPr>
          <w:sz w:val="22"/>
        </w:rPr>
        <w:tab/>
      </w:r>
      <w:r w:rsidRPr="00A50D04">
        <w:rPr>
          <w:sz w:val="22"/>
        </w:rPr>
        <w:tab/>
        <w:t xml:space="preserve">(1) If any animals, plants or other goods that are subject to quarantine are found at a place other </w:t>
      </w:r>
      <w:r w:rsidRPr="00A50D04">
        <w:rPr>
          <w:sz w:val="22"/>
        </w:rPr>
        <w:tab/>
      </w:r>
      <w:r w:rsidRPr="00A50D04">
        <w:rPr>
          <w:sz w:val="22"/>
        </w:rPr>
        <w:tab/>
        <w:t>than a quarantine station:</w:t>
      </w:r>
    </w:p>
    <w:p w:rsidR="00CE082A" w:rsidRPr="00A50D04" w:rsidRDefault="00CE082A" w:rsidP="00CE082A">
      <w:pPr>
        <w:tabs>
          <w:tab w:val="clear" w:pos="567"/>
        </w:tabs>
        <w:spacing w:before="0" w:after="0" w:line="240" w:lineRule="auto"/>
        <w:rPr>
          <w:sz w:val="22"/>
        </w:rPr>
      </w:pPr>
      <w:r w:rsidRPr="00A50D04">
        <w:rPr>
          <w:sz w:val="22"/>
        </w:rPr>
        <w:tab/>
      </w:r>
      <w:r w:rsidRPr="00A50D04">
        <w:rPr>
          <w:sz w:val="22"/>
        </w:rPr>
        <w:tab/>
        <w:t>(a) any officer or police officer may seize them; and</w:t>
      </w:r>
    </w:p>
    <w:p w:rsidR="00CE082A" w:rsidRPr="00A50D04" w:rsidRDefault="00CE082A" w:rsidP="00CE082A">
      <w:pPr>
        <w:tabs>
          <w:tab w:val="clear" w:pos="567"/>
        </w:tabs>
        <w:spacing w:before="0" w:after="0" w:line="240" w:lineRule="auto"/>
        <w:rPr>
          <w:sz w:val="22"/>
        </w:rPr>
      </w:pPr>
      <w:r w:rsidRPr="00A50D04">
        <w:rPr>
          <w:sz w:val="22"/>
        </w:rPr>
        <w:tab/>
      </w:r>
      <w:r w:rsidRPr="00A50D04">
        <w:rPr>
          <w:sz w:val="22"/>
        </w:rPr>
        <w:tab/>
        <w:t>(b) if an officer or police officer does so—he or she must take</w:t>
      </w:r>
      <w:r>
        <w:rPr>
          <w:sz w:val="22"/>
        </w:rPr>
        <w:t xml:space="preserve"> them to a quarantine </w:t>
      </w:r>
      <w:r>
        <w:rPr>
          <w:sz w:val="22"/>
        </w:rPr>
        <w:tab/>
      </w:r>
      <w:r>
        <w:rPr>
          <w:sz w:val="22"/>
        </w:rPr>
        <w:tab/>
      </w:r>
      <w:r>
        <w:rPr>
          <w:sz w:val="22"/>
        </w:rPr>
        <w:tab/>
        <w:t xml:space="preserve">station </w:t>
      </w:r>
      <w:r w:rsidRPr="00A50D04">
        <w:rPr>
          <w:sz w:val="22"/>
        </w:rPr>
        <w:t>or to such other place as a Director of Quarantine directs.</w:t>
      </w:r>
    </w:p>
    <w:p w:rsidR="00CE082A" w:rsidRPr="00A50D04" w:rsidRDefault="00CE082A" w:rsidP="00CE082A">
      <w:pPr>
        <w:tabs>
          <w:tab w:val="clear" w:pos="567"/>
        </w:tabs>
        <w:spacing w:before="0" w:after="0" w:line="240" w:lineRule="auto"/>
        <w:rPr>
          <w:sz w:val="22"/>
        </w:rPr>
      </w:pPr>
      <w:r w:rsidRPr="00A50D04">
        <w:rPr>
          <w:sz w:val="22"/>
        </w:rPr>
        <w:tab/>
        <w:t xml:space="preserve">(2) If an animal that is required to be kept under quarantine surveillance at a particular place (the </w:t>
      </w:r>
      <w:r w:rsidRPr="00A50D04">
        <w:rPr>
          <w:sz w:val="22"/>
        </w:rPr>
        <w:tab/>
      </w:r>
      <w:r w:rsidRPr="00252F79">
        <w:rPr>
          <w:i/>
          <w:sz w:val="22"/>
        </w:rPr>
        <w:t>place of surveillance</w:t>
      </w:r>
      <w:r w:rsidRPr="00A50D04">
        <w:rPr>
          <w:sz w:val="22"/>
        </w:rPr>
        <w:t>) is found at another place:</w:t>
      </w:r>
    </w:p>
    <w:p w:rsidR="00CE082A" w:rsidRPr="00A50D04" w:rsidRDefault="00CE082A" w:rsidP="00CE082A">
      <w:pPr>
        <w:tabs>
          <w:tab w:val="clear" w:pos="567"/>
        </w:tabs>
        <w:spacing w:before="0" w:after="0" w:line="240" w:lineRule="auto"/>
        <w:rPr>
          <w:sz w:val="22"/>
        </w:rPr>
      </w:pPr>
      <w:r w:rsidRPr="00A50D04">
        <w:rPr>
          <w:sz w:val="22"/>
        </w:rPr>
        <w:tab/>
      </w:r>
      <w:r w:rsidRPr="00A50D04">
        <w:rPr>
          <w:sz w:val="22"/>
        </w:rPr>
        <w:tab/>
        <w:t>(a) any officer or police officer may seize it; and</w:t>
      </w:r>
    </w:p>
    <w:p w:rsidR="00CE082A" w:rsidRPr="00206784" w:rsidRDefault="00CE082A" w:rsidP="00CE082A">
      <w:pPr>
        <w:tabs>
          <w:tab w:val="clear" w:pos="567"/>
        </w:tabs>
        <w:spacing w:before="0" w:after="0" w:line="240" w:lineRule="auto"/>
        <w:rPr>
          <w:sz w:val="22"/>
        </w:rPr>
      </w:pPr>
      <w:r w:rsidRPr="00A50D04">
        <w:rPr>
          <w:sz w:val="22"/>
        </w:rPr>
        <w:tab/>
      </w:r>
      <w:r w:rsidRPr="00A50D04">
        <w:rPr>
          <w:sz w:val="22"/>
        </w:rPr>
        <w:tab/>
        <w:t xml:space="preserve">(b) if an officer or police officer does so—he or she must take it back to the place of </w:t>
      </w:r>
      <w:r w:rsidRPr="00A50D04">
        <w:rPr>
          <w:sz w:val="22"/>
        </w:rPr>
        <w:tab/>
      </w:r>
      <w:r w:rsidRPr="00A50D04">
        <w:rPr>
          <w:sz w:val="22"/>
        </w:rPr>
        <w:tab/>
      </w:r>
      <w:r w:rsidRPr="00A50D04">
        <w:rPr>
          <w:sz w:val="22"/>
        </w:rPr>
        <w:tab/>
        <w:t>surveillance or to such other place as a Director of Quarantine directs.</w:t>
      </w:r>
    </w:p>
    <w:p w:rsidR="00CE082A" w:rsidRPr="00700A5B" w:rsidRDefault="00CE082A" w:rsidP="00CE082A">
      <w:pPr>
        <w:pStyle w:val="Heading1"/>
        <w:spacing w:before="0" w:after="0" w:line="240" w:lineRule="auto"/>
        <w:rPr>
          <w:rFonts w:cs="Calibri"/>
          <w:b w:val="0"/>
          <w:bCs w:val="0"/>
          <w:szCs w:val="24"/>
          <w:lang w:eastAsia="en-AU"/>
        </w:rPr>
      </w:pPr>
      <w:bookmarkStart w:id="172" w:name="_Toc391450348"/>
      <w:bookmarkStart w:id="173" w:name="_Toc391450594"/>
      <w:bookmarkStart w:id="174" w:name="_Toc393107853"/>
      <w:bookmarkStart w:id="175" w:name="_Toc393107902"/>
      <w:bookmarkStart w:id="176" w:name="_Toc408841487"/>
      <w:r w:rsidRPr="00447F02">
        <w:lastRenderedPageBreak/>
        <w:t xml:space="preserve">Appendix </w:t>
      </w:r>
      <w:r>
        <w:t>E: Notice to industry—pilot</w:t>
      </w:r>
      <w:r w:rsidRPr="00447F02">
        <w:t xml:space="preserve"> of automated fumigation exemptions</w:t>
      </w:r>
      <w:bookmarkEnd w:id="172"/>
      <w:bookmarkEnd w:id="173"/>
      <w:r>
        <w:t xml:space="preserve"> for cut flowers</w:t>
      </w:r>
      <w:bookmarkEnd w:id="174"/>
      <w:bookmarkEnd w:id="175"/>
      <w:bookmarkEnd w:id="176"/>
    </w:p>
    <w:p w:rsidR="00CE082A" w:rsidRDefault="00CE082A" w:rsidP="00CE082A">
      <w:pPr>
        <w:tabs>
          <w:tab w:val="clear" w:pos="567"/>
        </w:tabs>
        <w:spacing w:before="0" w:after="0" w:line="240" w:lineRule="auto"/>
        <w:rPr>
          <w:rFonts w:eastAsia="Times New Roman" w:cs="Calibri"/>
          <w:b/>
          <w:bCs/>
          <w:szCs w:val="24"/>
          <w:lang w:eastAsia="en-AU"/>
        </w:rPr>
      </w:pPr>
      <w:r>
        <w:rPr>
          <w:rFonts w:eastAsia="Times New Roman" w:cs="Calibri"/>
          <w:b/>
          <w:noProof/>
          <w:szCs w:val="24"/>
          <w:lang w:eastAsia="en-AU"/>
        </w:rPr>
        <w:drawing>
          <wp:inline distT="0" distB="0" distL="0" distR="0" wp14:anchorId="4B2A30FB" wp14:editId="2CA5ED8B">
            <wp:extent cx="5486400" cy="8572500"/>
            <wp:effectExtent l="19050" t="0" r="0" b="0"/>
            <wp:docPr id="3" name="Picture 3" descr="This appendix contains an image of notice to industry regarding launch of department's pilot automated fumigation exemptions for cut flowers from 14 January 2013 in Sydney.&#10;&#10;This pilot fumigation exemption replaced importer initiated pathway fumigation exemption that was in place before.&#10;&#10;More details are provided in points 2.14 to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appendix contains an image of notice to industry regarding launch of department's pilot automated fumigation exemptions for cut flowers from 14 January 2013 in Sydney.&#10;&#10;This pilot fumigation exemption replaced importer initiated pathway fumigation exemption that was in place before.&#10;&#10;More details are provided in points 2.14 to 2.17."/>
                    <pic:cNvPicPr>
                      <a:picLocks noChangeAspect="1" noChangeArrowheads="1"/>
                    </pic:cNvPicPr>
                  </pic:nvPicPr>
                  <pic:blipFill>
                    <a:blip r:embed="rId26" cstate="print"/>
                    <a:srcRect l="6273" t="2634" r="7191" b="2061"/>
                    <a:stretch>
                      <a:fillRect/>
                    </a:stretch>
                  </pic:blipFill>
                  <pic:spPr bwMode="auto">
                    <a:xfrm>
                      <a:off x="0" y="0"/>
                      <a:ext cx="5486400" cy="8572500"/>
                    </a:xfrm>
                    <a:prstGeom prst="rect">
                      <a:avLst/>
                    </a:prstGeom>
                    <a:noFill/>
                    <a:ln w="9525">
                      <a:noFill/>
                      <a:miter lim="800000"/>
                      <a:headEnd/>
                      <a:tailEnd/>
                    </a:ln>
                  </pic:spPr>
                </pic:pic>
              </a:graphicData>
            </a:graphic>
          </wp:inline>
        </w:drawing>
      </w:r>
    </w:p>
    <w:p w:rsidR="00CE082A" w:rsidRDefault="00CE082A" w:rsidP="00CE082A">
      <w:pPr>
        <w:tabs>
          <w:tab w:val="clear" w:pos="567"/>
        </w:tabs>
        <w:spacing w:before="0" w:after="0" w:line="240" w:lineRule="auto"/>
        <w:rPr>
          <w:rFonts w:eastAsia="Times New Roman" w:cs="Calibri"/>
          <w:b/>
          <w:bCs/>
          <w:szCs w:val="24"/>
          <w:lang w:eastAsia="en-AU"/>
        </w:rPr>
      </w:pPr>
      <w:r>
        <w:rPr>
          <w:rFonts w:eastAsia="Times New Roman" w:cs="Calibri"/>
          <w:b/>
          <w:noProof/>
          <w:szCs w:val="24"/>
          <w:lang w:eastAsia="en-AU"/>
        </w:rPr>
        <w:lastRenderedPageBreak/>
        <w:drawing>
          <wp:inline distT="0" distB="0" distL="0" distR="0" wp14:anchorId="7496B799" wp14:editId="550E5B12">
            <wp:extent cx="5956300" cy="5359400"/>
            <wp:effectExtent l="19050" t="0" r="6350" b="0"/>
            <wp:docPr id="4" name="Picture 4" descr="This appendix contains an image of notice to industry regarding launch of department's pilot automated fumigation exemptions for cut flowers from 14 January 2013 in Sydney.&#10;&#10;This pilot fumigation exemption replaced importer initiated pathway fumigation exemption that was in place before.&#10;&#10;More details are provided in points 2.14 to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appendix contains an image of notice to industry regarding launch of department's pilot automated fumigation exemptions for cut flowers from 14 January 2013 in Sydney.&#10;&#10;This pilot fumigation exemption replaced importer initiated pathway fumigation exemption that was in place before.&#10;&#10;More details are provided in points 2.14 to 2.17."/>
                    <pic:cNvPicPr>
                      <a:picLocks noChangeAspect="1" noChangeArrowheads="1"/>
                    </pic:cNvPicPr>
                  </pic:nvPicPr>
                  <pic:blipFill>
                    <a:blip r:embed="rId27" cstate="print"/>
                    <a:srcRect l="6273" t="6770" r="7191" b="33434"/>
                    <a:stretch>
                      <a:fillRect/>
                    </a:stretch>
                  </pic:blipFill>
                  <pic:spPr bwMode="auto">
                    <a:xfrm>
                      <a:off x="0" y="0"/>
                      <a:ext cx="5956300" cy="5359400"/>
                    </a:xfrm>
                    <a:prstGeom prst="rect">
                      <a:avLst/>
                    </a:prstGeom>
                    <a:noFill/>
                    <a:ln w="9525">
                      <a:noFill/>
                      <a:miter lim="800000"/>
                      <a:headEnd/>
                      <a:tailEnd/>
                    </a:ln>
                  </pic:spPr>
                </pic:pic>
              </a:graphicData>
            </a:graphic>
          </wp:inline>
        </w:drawing>
      </w:r>
    </w:p>
    <w:p w:rsidR="00CE082A" w:rsidRDefault="00CE082A" w:rsidP="00CE082A">
      <w:pPr>
        <w:tabs>
          <w:tab w:val="clear" w:pos="567"/>
        </w:tabs>
        <w:spacing w:before="0" w:after="0" w:line="240" w:lineRule="auto"/>
        <w:rPr>
          <w:rFonts w:eastAsia="Times New Roman" w:cs="Calibri"/>
          <w:b/>
          <w:bCs/>
          <w:szCs w:val="24"/>
          <w:lang w:eastAsia="en-AU"/>
        </w:rPr>
      </w:pPr>
    </w:p>
    <w:p w:rsidR="00CE082A" w:rsidRDefault="00CE082A" w:rsidP="00CE082A">
      <w:pPr>
        <w:pStyle w:val="Heading1"/>
        <w:spacing w:before="0" w:after="0" w:line="240" w:lineRule="auto"/>
        <w:rPr>
          <w:rFonts w:cs="Calibri"/>
          <w:b w:val="0"/>
          <w:bCs w:val="0"/>
          <w:szCs w:val="24"/>
          <w:lang w:eastAsia="en-AU"/>
        </w:rPr>
      </w:pPr>
      <w:bookmarkStart w:id="177" w:name="_Toc391450349"/>
      <w:bookmarkStart w:id="178" w:name="_Toc391450595"/>
      <w:bookmarkStart w:id="179" w:name="_Toc393107854"/>
      <w:bookmarkStart w:id="180" w:name="_Toc393107903"/>
      <w:bookmarkStart w:id="181" w:name="_Toc408841488"/>
      <w:r>
        <w:lastRenderedPageBreak/>
        <w:t xml:space="preserve">Appendix F: </w:t>
      </w:r>
      <w:r w:rsidRPr="001728FE">
        <w:t>Notice to industry</w:t>
      </w:r>
      <w:r>
        <w:t>—changes</w:t>
      </w:r>
      <w:r w:rsidRPr="001728FE">
        <w:t xml:space="preserve"> to imported cut flower fumigation requirements</w:t>
      </w:r>
      <w:bookmarkEnd w:id="177"/>
      <w:bookmarkEnd w:id="178"/>
      <w:bookmarkEnd w:id="179"/>
      <w:bookmarkEnd w:id="180"/>
      <w:bookmarkEnd w:id="181"/>
    </w:p>
    <w:p w:rsidR="00CE082A" w:rsidRDefault="00CE082A" w:rsidP="00CE082A">
      <w:pPr>
        <w:tabs>
          <w:tab w:val="clear" w:pos="567"/>
        </w:tabs>
        <w:spacing w:before="0" w:after="0" w:line="240" w:lineRule="auto"/>
        <w:rPr>
          <w:rFonts w:eastAsia="Times New Roman" w:cs="Calibri"/>
          <w:b/>
          <w:bCs/>
          <w:szCs w:val="24"/>
          <w:lang w:eastAsia="en-AU"/>
        </w:rPr>
      </w:pPr>
      <w:r>
        <w:rPr>
          <w:rFonts w:eastAsia="Times New Roman" w:cs="Calibri"/>
          <w:b/>
          <w:noProof/>
          <w:szCs w:val="24"/>
          <w:lang w:eastAsia="en-AU"/>
        </w:rPr>
        <w:drawing>
          <wp:inline distT="0" distB="0" distL="0" distR="0" wp14:anchorId="22C8B05C" wp14:editId="082285B4">
            <wp:extent cx="5473700" cy="8547100"/>
            <wp:effectExtent l="19050" t="0" r="0" b="0"/>
            <wp:docPr id="5" name="Picture 5" descr="This appendix contains an image of notice to industry regarding Australia-wide launch of department's automated fumigation exemptions for cut flowers from 1 June 2013.&#10;&#10;More details are provided in points 2.14 to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appendix contains an image of notice to industry regarding Australia-wide launch of department's automated fumigation exemptions for cut flowers from 1 June 2013.&#10;&#10;More details are provided in points 2.14 to 2.17."/>
                    <pic:cNvPicPr>
                      <a:picLocks noChangeAspect="1" noChangeArrowheads="1"/>
                    </pic:cNvPicPr>
                  </pic:nvPicPr>
                  <pic:blipFill>
                    <a:blip r:embed="rId28" cstate="print"/>
                    <a:srcRect l="7353" t="2710" r="6651" b="2367"/>
                    <a:stretch>
                      <a:fillRect/>
                    </a:stretch>
                  </pic:blipFill>
                  <pic:spPr bwMode="auto">
                    <a:xfrm>
                      <a:off x="0" y="0"/>
                      <a:ext cx="5473700" cy="8547100"/>
                    </a:xfrm>
                    <a:prstGeom prst="rect">
                      <a:avLst/>
                    </a:prstGeom>
                    <a:noFill/>
                    <a:ln w="9525">
                      <a:noFill/>
                      <a:miter lim="800000"/>
                      <a:headEnd/>
                      <a:tailEnd/>
                    </a:ln>
                  </pic:spPr>
                </pic:pic>
              </a:graphicData>
            </a:graphic>
          </wp:inline>
        </w:drawing>
      </w:r>
    </w:p>
    <w:p w:rsidR="00CE082A" w:rsidRDefault="00CE082A" w:rsidP="00CE082A">
      <w:pPr>
        <w:tabs>
          <w:tab w:val="clear" w:pos="567"/>
        </w:tabs>
        <w:spacing w:before="0" w:after="0" w:line="240" w:lineRule="auto"/>
        <w:rPr>
          <w:rFonts w:eastAsia="Times New Roman" w:cs="Calibri"/>
          <w:b/>
          <w:bCs/>
          <w:szCs w:val="24"/>
          <w:lang w:eastAsia="en-AU"/>
        </w:rPr>
        <w:sectPr w:rsidR="00CE082A" w:rsidSect="00312051">
          <w:headerReference w:type="default" r:id="rId29"/>
          <w:footerReference w:type="default" r:id="rId30"/>
          <w:headerReference w:type="first" r:id="rId31"/>
          <w:footerReference w:type="first" r:id="rId32"/>
          <w:pgSz w:w="11906" w:h="16838" w:code="9"/>
          <w:pgMar w:top="1134" w:right="1247" w:bottom="1134" w:left="1247" w:header="567" w:footer="425" w:gutter="0"/>
          <w:cols w:space="708"/>
          <w:titlePg/>
          <w:docGrid w:linePitch="360"/>
        </w:sectPr>
      </w:pPr>
    </w:p>
    <w:p w:rsidR="00CE082A" w:rsidRDefault="00CE082A" w:rsidP="00CE082A">
      <w:pPr>
        <w:pStyle w:val="Heading1"/>
        <w:spacing w:before="0" w:line="240" w:lineRule="auto"/>
      </w:pPr>
      <w:bookmarkStart w:id="182" w:name="_Toc391450350"/>
      <w:bookmarkStart w:id="183" w:name="_Toc391450596"/>
      <w:bookmarkStart w:id="184" w:name="_Toc393107855"/>
      <w:bookmarkStart w:id="185" w:name="_Toc393107904"/>
      <w:bookmarkStart w:id="186" w:name="_Toc408841489"/>
      <w:r>
        <w:lastRenderedPageBreak/>
        <w:t>Appendix G:</w:t>
      </w:r>
      <w:r w:rsidRPr="00AC1765">
        <w:t xml:space="preserve"> Permitted, propagatable cut flowers and foliage species devitalised on arrival</w:t>
      </w:r>
      <w:bookmarkEnd w:id="182"/>
      <w:bookmarkEnd w:id="183"/>
      <w:bookmarkEnd w:id="184"/>
      <w:bookmarkEnd w:id="185"/>
      <w:bookmarkEnd w:id="186"/>
    </w:p>
    <w:p w:rsidR="00CE082A" w:rsidRDefault="00CE082A" w:rsidP="00CE082A">
      <w:r w:rsidRPr="00C720A2">
        <w:t xml:space="preserve">Consignments accompanied by a phytosanitary certificate endorsed by an approved exporting country’s National Plant Protection Organisation are exempt from onshore devitalisation treatment </w:t>
      </w:r>
      <w:r>
        <w:t xml:space="preserve">(using glyphosate) </w:t>
      </w:r>
      <w:r w:rsidRPr="00C720A2">
        <w:t>unless live pests/disease symptoms are found on inspection. Glyphosate dosage and dipping requirements vary between species.</w:t>
      </w:r>
    </w:p>
    <w:tbl>
      <w:tblPr>
        <w:tblW w:w="0" w:type="auto"/>
        <w:tblBorders>
          <w:top w:val="single" w:sz="4" w:space="0" w:color="auto"/>
        </w:tblBorders>
        <w:tblLook w:val="04A0" w:firstRow="1" w:lastRow="0" w:firstColumn="1" w:lastColumn="0" w:noHBand="0" w:noVBand="1"/>
      </w:tblPr>
      <w:tblGrid>
        <w:gridCol w:w="2356"/>
        <w:gridCol w:w="2061"/>
        <w:gridCol w:w="2648"/>
        <w:gridCol w:w="2347"/>
      </w:tblGrid>
      <w:tr w:rsidR="00CE082A" w:rsidRPr="00BE6327" w:rsidTr="007404D9">
        <w:tc>
          <w:tcPr>
            <w:tcW w:w="2407" w:type="dxa"/>
          </w:tcPr>
          <w:p w:rsidR="00CE082A" w:rsidRPr="00955ADC" w:rsidRDefault="00CE082A" w:rsidP="007404D9">
            <w:pPr>
              <w:pStyle w:val="Tableheading"/>
            </w:pPr>
            <w:r w:rsidRPr="00955ADC">
              <w:t>Botanical name</w:t>
            </w:r>
          </w:p>
        </w:tc>
        <w:tc>
          <w:tcPr>
            <w:tcW w:w="2096" w:type="dxa"/>
          </w:tcPr>
          <w:p w:rsidR="00CE082A" w:rsidRPr="00955ADC" w:rsidRDefault="00CE082A" w:rsidP="007404D9">
            <w:pPr>
              <w:pStyle w:val="Tableheading"/>
            </w:pPr>
            <w:r w:rsidRPr="00955ADC">
              <w:t>Common name</w:t>
            </w:r>
          </w:p>
        </w:tc>
        <w:tc>
          <w:tcPr>
            <w:tcW w:w="2718" w:type="dxa"/>
          </w:tcPr>
          <w:p w:rsidR="00CE082A" w:rsidRPr="00955ADC" w:rsidRDefault="00CE082A" w:rsidP="007404D9">
            <w:pPr>
              <w:pStyle w:val="Tableheading"/>
            </w:pPr>
            <w:r w:rsidRPr="00955ADC">
              <w:t>Permitted source/country</w:t>
            </w:r>
          </w:p>
        </w:tc>
        <w:tc>
          <w:tcPr>
            <w:tcW w:w="2407" w:type="dxa"/>
          </w:tcPr>
          <w:p w:rsidR="00CE082A" w:rsidRPr="00955ADC" w:rsidRDefault="00CE082A" w:rsidP="007404D9">
            <w:pPr>
              <w:pStyle w:val="Tableheading"/>
            </w:pPr>
            <w:r w:rsidRPr="00955ADC">
              <w:t>Notes</w:t>
            </w:r>
          </w:p>
        </w:tc>
      </w:tr>
      <w:tr w:rsidR="00CE082A" w:rsidRPr="00BE6327" w:rsidTr="007404D9">
        <w:tc>
          <w:tcPr>
            <w:tcW w:w="2407" w:type="dxa"/>
          </w:tcPr>
          <w:p w:rsidR="00CE082A" w:rsidRPr="00955ADC" w:rsidRDefault="00CE082A" w:rsidP="007404D9">
            <w:pPr>
              <w:pStyle w:val="Tabletext"/>
            </w:pPr>
            <w:r w:rsidRPr="00955ADC">
              <w:t>Brunia spp.</w:t>
            </w:r>
          </w:p>
        </w:tc>
        <w:tc>
          <w:tcPr>
            <w:tcW w:w="2096" w:type="dxa"/>
          </w:tcPr>
          <w:p w:rsidR="00CE082A" w:rsidRPr="00955ADC" w:rsidRDefault="00CE082A" w:rsidP="007404D9">
            <w:pPr>
              <w:pStyle w:val="Tabletext"/>
            </w:pPr>
            <w:r w:rsidRPr="00955ADC">
              <w:t>–</w:t>
            </w:r>
          </w:p>
        </w:tc>
        <w:tc>
          <w:tcPr>
            <w:tcW w:w="2718" w:type="dxa"/>
          </w:tcPr>
          <w:p w:rsidR="00CE082A" w:rsidRPr="00955ADC" w:rsidRDefault="00CE082A" w:rsidP="007404D9">
            <w:pPr>
              <w:pStyle w:val="Tabletext"/>
            </w:pPr>
            <w:r w:rsidRPr="00955ADC">
              <w:t>All countries</w:t>
            </w:r>
          </w:p>
        </w:tc>
        <w:tc>
          <w:tcPr>
            <w:tcW w:w="2407" w:type="dxa"/>
          </w:tcPr>
          <w:p w:rsidR="00CE082A" w:rsidRPr="00955ADC" w:rsidRDefault="00CE082A" w:rsidP="007404D9">
            <w:pPr>
              <w:pStyle w:val="Tabletext"/>
            </w:pPr>
            <w:r w:rsidRPr="00955ADC">
              <w:t>–</w:t>
            </w:r>
          </w:p>
        </w:tc>
      </w:tr>
      <w:tr w:rsidR="00CE082A" w:rsidRPr="00BE6327" w:rsidTr="007404D9">
        <w:tc>
          <w:tcPr>
            <w:tcW w:w="2407" w:type="dxa"/>
          </w:tcPr>
          <w:p w:rsidR="00CE082A" w:rsidRPr="00955ADC" w:rsidRDefault="00CE082A" w:rsidP="007404D9">
            <w:pPr>
              <w:pStyle w:val="Tabletext"/>
            </w:pPr>
            <w:r w:rsidRPr="00955ADC">
              <w:t>Calathea lancifolia (synonym Calathea insignis)</w:t>
            </w:r>
          </w:p>
        </w:tc>
        <w:tc>
          <w:tcPr>
            <w:tcW w:w="2096" w:type="dxa"/>
          </w:tcPr>
          <w:p w:rsidR="00CE082A" w:rsidRPr="00955ADC" w:rsidRDefault="00CE082A" w:rsidP="007404D9">
            <w:pPr>
              <w:pStyle w:val="Tabletext"/>
            </w:pPr>
            <w:r w:rsidRPr="00955ADC">
              <w:t>–</w:t>
            </w:r>
          </w:p>
        </w:tc>
        <w:tc>
          <w:tcPr>
            <w:tcW w:w="2718" w:type="dxa"/>
          </w:tcPr>
          <w:p w:rsidR="00CE082A" w:rsidRPr="00955ADC" w:rsidRDefault="00CE082A" w:rsidP="007404D9">
            <w:pPr>
              <w:pStyle w:val="Tabletext"/>
            </w:pPr>
            <w:r w:rsidRPr="00955ADC">
              <w:t>All countries</w:t>
            </w:r>
          </w:p>
        </w:tc>
        <w:tc>
          <w:tcPr>
            <w:tcW w:w="2407" w:type="dxa"/>
          </w:tcPr>
          <w:p w:rsidR="00CE082A" w:rsidRPr="00955ADC" w:rsidRDefault="00CE082A" w:rsidP="007404D9">
            <w:pPr>
              <w:pStyle w:val="Tabletext"/>
            </w:pPr>
            <w:r w:rsidRPr="00955ADC">
              <w:t>Foliage only – devitalisation is not required if leaves do not contain stem material</w:t>
            </w:r>
          </w:p>
        </w:tc>
      </w:tr>
      <w:tr w:rsidR="00CE082A" w:rsidRPr="00BE6327" w:rsidTr="007404D9">
        <w:tc>
          <w:tcPr>
            <w:tcW w:w="2407" w:type="dxa"/>
          </w:tcPr>
          <w:p w:rsidR="00CE082A" w:rsidRPr="00955ADC" w:rsidRDefault="00CE082A" w:rsidP="007404D9">
            <w:pPr>
              <w:pStyle w:val="Tabletext"/>
            </w:pPr>
            <w:r w:rsidRPr="00955ADC">
              <w:t>Callistemon spp.</w:t>
            </w:r>
          </w:p>
        </w:tc>
        <w:tc>
          <w:tcPr>
            <w:tcW w:w="2096" w:type="dxa"/>
          </w:tcPr>
          <w:p w:rsidR="00CE082A" w:rsidRPr="00955ADC" w:rsidRDefault="00CE082A" w:rsidP="007404D9">
            <w:pPr>
              <w:pStyle w:val="Tabletext"/>
            </w:pPr>
            <w:r w:rsidRPr="00955ADC">
              <w:t>Bottle brush</w:t>
            </w:r>
          </w:p>
        </w:tc>
        <w:tc>
          <w:tcPr>
            <w:tcW w:w="2718" w:type="dxa"/>
          </w:tcPr>
          <w:p w:rsidR="00CE082A" w:rsidRPr="00955ADC" w:rsidRDefault="00CE082A" w:rsidP="007404D9">
            <w:pPr>
              <w:pStyle w:val="Tabletext"/>
            </w:pPr>
            <w:r w:rsidRPr="00955ADC">
              <w:t>New Zealand</w:t>
            </w:r>
          </w:p>
        </w:tc>
        <w:tc>
          <w:tcPr>
            <w:tcW w:w="2407" w:type="dxa"/>
          </w:tcPr>
          <w:p w:rsidR="00CE082A" w:rsidRPr="00955ADC" w:rsidRDefault="00CE082A" w:rsidP="007404D9">
            <w:pPr>
              <w:pStyle w:val="Tabletext"/>
            </w:pPr>
            <w:r w:rsidRPr="00955ADC">
              <w:t>–</w:t>
            </w:r>
          </w:p>
        </w:tc>
      </w:tr>
      <w:tr w:rsidR="00CE082A" w:rsidRPr="00BE6327" w:rsidTr="007404D9">
        <w:tc>
          <w:tcPr>
            <w:tcW w:w="2407" w:type="dxa"/>
          </w:tcPr>
          <w:p w:rsidR="00CE082A" w:rsidRPr="00955ADC" w:rsidRDefault="00CE082A" w:rsidP="007404D9">
            <w:pPr>
              <w:pStyle w:val="Tabletext"/>
            </w:pPr>
            <w:r w:rsidRPr="00955ADC">
              <w:t>Callistephus chinensis</w:t>
            </w:r>
          </w:p>
        </w:tc>
        <w:tc>
          <w:tcPr>
            <w:tcW w:w="2096" w:type="dxa"/>
          </w:tcPr>
          <w:p w:rsidR="00CE082A" w:rsidRPr="00955ADC" w:rsidRDefault="00CE082A" w:rsidP="007404D9">
            <w:pPr>
              <w:pStyle w:val="Tabletext"/>
            </w:pPr>
            <w:r w:rsidRPr="00955ADC">
              <w:t>Callistephus</w:t>
            </w:r>
          </w:p>
        </w:tc>
        <w:tc>
          <w:tcPr>
            <w:tcW w:w="2718" w:type="dxa"/>
          </w:tcPr>
          <w:p w:rsidR="00CE082A" w:rsidRPr="00955ADC" w:rsidRDefault="00CE082A" w:rsidP="007404D9">
            <w:pPr>
              <w:pStyle w:val="Tabletext"/>
            </w:pPr>
            <w:r w:rsidRPr="00955ADC">
              <w:t>All countries</w:t>
            </w:r>
          </w:p>
        </w:tc>
        <w:tc>
          <w:tcPr>
            <w:tcW w:w="2407" w:type="dxa"/>
          </w:tcPr>
          <w:p w:rsidR="00CE082A" w:rsidRPr="00955ADC" w:rsidRDefault="00CE082A" w:rsidP="007404D9">
            <w:pPr>
              <w:pStyle w:val="Tabletext"/>
            </w:pPr>
            <w:r w:rsidRPr="00955ADC">
              <w:t>–</w:t>
            </w:r>
          </w:p>
        </w:tc>
      </w:tr>
      <w:tr w:rsidR="00CE082A" w:rsidRPr="00BE6327" w:rsidTr="007404D9">
        <w:tc>
          <w:tcPr>
            <w:tcW w:w="2407" w:type="dxa"/>
          </w:tcPr>
          <w:p w:rsidR="00CE082A" w:rsidRPr="00955ADC" w:rsidRDefault="00CE082A" w:rsidP="007404D9">
            <w:pPr>
              <w:pStyle w:val="Tabletext"/>
            </w:pPr>
            <w:r w:rsidRPr="00955ADC">
              <w:t>Chrysanthemum spp.</w:t>
            </w:r>
          </w:p>
        </w:tc>
        <w:tc>
          <w:tcPr>
            <w:tcW w:w="2096" w:type="dxa"/>
          </w:tcPr>
          <w:p w:rsidR="00CE082A" w:rsidRPr="00955ADC" w:rsidRDefault="00CE082A" w:rsidP="007404D9">
            <w:pPr>
              <w:pStyle w:val="Tabletext"/>
            </w:pPr>
            <w:r w:rsidRPr="00955ADC">
              <w:t>Chrysanthemum</w:t>
            </w:r>
          </w:p>
        </w:tc>
        <w:tc>
          <w:tcPr>
            <w:tcW w:w="2718" w:type="dxa"/>
          </w:tcPr>
          <w:p w:rsidR="00CE082A" w:rsidRPr="00955ADC" w:rsidRDefault="00CE082A" w:rsidP="007404D9">
            <w:pPr>
              <w:pStyle w:val="Tabletext"/>
            </w:pPr>
            <w:r w:rsidRPr="00955ADC">
              <w:t>Indonesia, Colombia, Israel, Malaysia, Netherlands, Republic of South Africa, Vietnam, Zimbabwe</w:t>
            </w:r>
          </w:p>
          <w:p w:rsidR="00CE082A" w:rsidRPr="00955ADC" w:rsidRDefault="00CE082A" w:rsidP="007404D9">
            <w:pPr>
              <w:pStyle w:val="Tabletext"/>
            </w:pPr>
            <w:r w:rsidRPr="00955ADC">
              <w:t>India (flower head and petals only, excluding stems)</w:t>
            </w:r>
          </w:p>
        </w:tc>
        <w:tc>
          <w:tcPr>
            <w:tcW w:w="2407" w:type="dxa"/>
          </w:tcPr>
          <w:p w:rsidR="00CE082A" w:rsidRPr="00955ADC" w:rsidRDefault="00CE082A" w:rsidP="007404D9">
            <w:pPr>
              <w:pStyle w:val="Tabletext"/>
            </w:pPr>
            <w:r w:rsidRPr="00955ADC">
              <w:t>–</w:t>
            </w:r>
          </w:p>
        </w:tc>
      </w:tr>
      <w:tr w:rsidR="00CE082A" w:rsidRPr="00BE6327" w:rsidTr="007404D9">
        <w:tc>
          <w:tcPr>
            <w:tcW w:w="2407" w:type="dxa"/>
          </w:tcPr>
          <w:p w:rsidR="00CE082A" w:rsidRPr="00955ADC" w:rsidRDefault="00CE082A" w:rsidP="007404D9">
            <w:pPr>
              <w:pStyle w:val="Tabletext"/>
            </w:pPr>
            <w:r w:rsidRPr="00955ADC">
              <w:t>Codiaeum variegatum (synonym Croton variegates)</w:t>
            </w:r>
          </w:p>
        </w:tc>
        <w:tc>
          <w:tcPr>
            <w:tcW w:w="2096" w:type="dxa"/>
          </w:tcPr>
          <w:p w:rsidR="00CE082A" w:rsidRPr="00955ADC" w:rsidRDefault="00CE082A" w:rsidP="007404D9">
            <w:pPr>
              <w:pStyle w:val="Tabletext"/>
            </w:pPr>
            <w:r w:rsidRPr="00955ADC">
              <w:t>–</w:t>
            </w:r>
          </w:p>
        </w:tc>
        <w:tc>
          <w:tcPr>
            <w:tcW w:w="2718" w:type="dxa"/>
          </w:tcPr>
          <w:p w:rsidR="00CE082A" w:rsidRPr="00955ADC" w:rsidRDefault="00CE082A" w:rsidP="007404D9">
            <w:pPr>
              <w:pStyle w:val="Tabletext"/>
            </w:pPr>
            <w:r w:rsidRPr="00955ADC">
              <w:t>All countries</w:t>
            </w:r>
          </w:p>
        </w:tc>
        <w:tc>
          <w:tcPr>
            <w:tcW w:w="2407" w:type="dxa"/>
          </w:tcPr>
          <w:p w:rsidR="00CE082A" w:rsidRPr="00955ADC" w:rsidRDefault="00CE082A" w:rsidP="007404D9">
            <w:pPr>
              <w:pStyle w:val="Tabletext"/>
            </w:pPr>
            <w:r w:rsidRPr="00955ADC">
              <w:t>Croton stems require devitalisation; leaves do not require devitalisation treatment</w:t>
            </w:r>
          </w:p>
        </w:tc>
      </w:tr>
      <w:tr w:rsidR="00CE082A" w:rsidRPr="00BE6327" w:rsidTr="007404D9">
        <w:tc>
          <w:tcPr>
            <w:tcW w:w="2407" w:type="dxa"/>
          </w:tcPr>
          <w:p w:rsidR="00CE082A" w:rsidRPr="00955ADC" w:rsidRDefault="00CE082A" w:rsidP="007404D9">
            <w:pPr>
              <w:pStyle w:val="Tabletext"/>
            </w:pPr>
            <w:r w:rsidRPr="00955ADC">
              <w:t>Cordyline spp.</w:t>
            </w:r>
          </w:p>
        </w:tc>
        <w:tc>
          <w:tcPr>
            <w:tcW w:w="2096" w:type="dxa"/>
          </w:tcPr>
          <w:p w:rsidR="00CE082A" w:rsidRPr="00955ADC" w:rsidRDefault="00CE082A" w:rsidP="007404D9">
            <w:pPr>
              <w:pStyle w:val="Tabletext"/>
            </w:pPr>
            <w:r w:rsidRPr="00955ADC">
              <w:t>–</w:t>
            </w:r>
          </w:p>
        </w:tc>
        <w:tc>
          <w:tcPr>
            <w:tcW w:w="2718" w:type="dxa"/>
          </w:tcPr>
          <w:p w:rsidR="00CE082A" w:rsidRPr="00955ADC" w:rsidRDefault="00CE082A" w:rsidP="007404D9">
            <w:pPr>
              <w:pStyle w:val="Tabletext"/>
            </w:pPr>
            <w:r w:rsidRPr="00955ADC">
              <w:t>Singapore, Malaysia</w:t>
            </w:r>
          </w:p>
        </w:tc>
        <w:tc>
          <w:tcPr>
            <w:tcW w:w="2407" w:type="dxa"/>
          </w:tcPr>
          <w:p w:rsidR="00CE082A" w:rsidRPr="00955ADC" w:rsidRDefault="00CE082A" w:rsidP="007404D9">
            <w:pPr>
              <w:pStyle w:val="Tabletext"/>
            </w:pPr>
            <w:r w:rsidRPr="00955ADC">
              <w:t>Foliage with stem permitted</w:t>
            </w:r>
          </w:p>
        </w:tc>
      </w:tr>
      <w:tr w:rsidR="00CE082A" w:rsidRPr="00BE6327" w:rsidTr="007404D9">
        <w:tc>
          <w:tcPr>
            <w:tcW w:w="2407" w:type="dxa"/>
          </w:tcPr>
          <w:p w:rsidR="00CE082A" w:rsidRPr="00955ADC" w:rsidRDefault="00CE082A" w:rsidP="007404D9">
            <w:pPr>
              <w:pStyle w:val="Tabletext"/>
            </w:pPr>
            <w:r w:rsidRPr="00955ADC">
              <w:t>Dianthus spp.</w:t>
            </w:r>
          </w:p>
        </w:tc>
        <w:tc>
          <w:tcPr>
            <w:tcW w:w="2096" w:type="dxa"/>
          </w:tcPr>
          <w:p w:rsidR="00CE082A" w:rsidRPr="00955ADC" w:rsidRDefault="00CE082A" w:rsidP="007404D9">
            <w:pPr>
              <w:pStyle w:val="Tabletext"/>
            </w:pPr>
            <w:r w:rsidRPr="00955ADC">
              <w:t>Carnations</w:t>
            </w:r>
          </w:p>
        </w:tc>
        <w:tc>
          <w:tcPr>
            <w:tcW w:w="2718" w:type="dxa"/>
          </w:tcPr>
          <w:p w:rsidR="00CE082A" w:rsidRPr="00955ADC" w:rsidRDefault="00CE082A" w:rsidP="007404D9">
            <w:pPr>
              <w:pStyle w:val="Tabletext"/>
            </w:pPr>
            <w:r w:rsidRPr="00955ADC">
              <w:t>All countries</w:t>
            </w:r>
          </w:p>
        </w:tc>
        <w:tc>
          <w:tcPr>
            <w:tcW w:w="2407" w:type="dxa"/>
          </w:tcPr>
          <w:p w:rsidR="00CE082A" w:rsidRPr="00955ADC" w:rsidRDefault="00CE082A" w:rsidP="007404D9">
            <w:pPr>
              <w:pStyle w:val="Tabletext"/>
            </w:pPr>
            <w:r w:rsidRPr="00955ADC">
              <w:t>–</w:t>
            </w:r>
          </w:p>
        </w:tc>
      </w:tr>
      <w:tr w:rsidR="00CE082A" w:rsidRPr="00BE6327" w:rsidTr="007404D9">
        <w:tc>
          <w:tcPr>
            <w:tcW w:w="2407" w:type="dxa"/>
          </w:tcPr>
          <w:p w:rsidR="00CE082A" w:rsidRPr="00955ADC" w:rsidRDefault="00CE082A" w:rsidP="007404D9">
            <w:pPr>
              <w:pStyle w:val="Tabletext"/>
            </w:pPr>
            <w:r w:rsidRPr="00955ADC">
              <w:t>Dracaena spp. (with stem)</w:t>
            </w:r>
          </w:p>
        </w:tc>
        <w:tc>
          <w:tcPr>
            <w:tcW w:w="2096" w:type="dxa"/>
          </w:tcPr>
          <w:p w:rsidR="00CE082A" w:rsidRPr="00955ADC" w:rsidRDefault="00CE082A" w:rsidP="007404D9">
            <w:pPr>
              <w:pStyle w:val="Tabletext"/>
            </w:pPr>
            <w:r w:rsidRPr="00955ADC">
              <w:t>Dracaena, dragon tree</w:t>
            </w:r>
          </w:p>
        </w:tc>
        <w:tc>
          <w:tcPr>
            <w:tcW w:w="2718" w:type="dxa"/>
          </w:tcPr>
          <w:p w:rsidR="00CE082A" w:rsidRPr="00955ADC" w:rsidRDefault="00CE082A" w:rsidP="007404D9">
            <w:pPr>
              <w:pStyle w:val="Tabletext"/>
            </w:pPr>
            <w:r w:rsidRPr="00955ADC">
              <w:t>Singapore, Malaysia</w:t>
            </w:r>
          </w:p>
        </w:tc>
        <w:tc>
          <w:tcPr>
            <w:tcW w:w="2407" w:type="dxa"/>
          </w:tcPr>
          <w:p w:rsidR="00CE082A" w:rsidRPr="00955ADC" w:rsidRDefault="00CE082A" w:rsidP="007404D9">
            <w:pPr>
              <w:pStyle w:val="Tabletext"/>
            </w:pPr>
            <w:r w:rsidRPr="00955ADC">
              <w:t>Exempt from devitalisation</w:t>
            </w:r>
          </w:p>
        </w:tc>
      </w:tr>
      <w:tr w:rsidR="00CE082A" w:rsidRPr="00BE6327" w:rsidTr="007404D9">
        <w:tc>
          <w:tcPr>
            <w:tcW w:w="2407" w:type="dxa"/>
          </w:tcPr>
          <w:p w:rsidR="00CE082A" w:rsidRPr="00955ADC" w:rsidRDefault="00CE082A" w:rsidP="007404D9">
            <w:pPr>
              <w:pStyle w:val="Tabletext"/>
            </w:pPr>
            <w:r w:rsidRPr="00955ADC">
              <w:t>Hypericum spp.</w:t>
            </w:r>
          </w:p>
        </w:tc>
        <w:tc>
          <w:tcPr>
            <w:tcW w:w="2096" w:type="dxa"/>
          </w:tcPr>
          <w:p w:rsidR="00CE082A" w:rsidRPr="00955ADC" w:rsidRDefault="00CE082A" w:rsidP="007404D9">
            <w:pPr>
              <w:pStyle w:val="Tabletext"/>
            </w:pPr>
            <w:r w:rsidRPr="00955ADC">
              <w:t>–</w:t>
            </w:r>
          </w:p>
        </w:tc>
        <w:tc>
          <w:tcPr>
            <w:tcW w:w="2718" w:type="dxa"/>
          </w:tcPr>
          <w:p w:rsidR="00CE082A" w:rsidRPr="00955ADC" w:rsidRDefault="00CE082A" w:rsidP="007404D9">
            <w:pPr>
              <w:pStyle w:val="Tabletext"/>
            </w:pPr>
            <w:r w:rsidRPr="00955ADC">
              <w:t>All countries</w:t>
            </w:r>
          </w:p>
        </w:tc>
        <w:tc>
          <w:tcPr>
            <w:tcW w:w="2407" w:type="dxa"/>
          </w:tcPr>
          <w:p w:rsidR="00CE082A" w:rsidRPr="00955ADC" w:rsidRDefault="00CE082A" w:rsidP="007404D9">
            <w:pPr>
              <w:pStyle w:val="Tabletext"/>
            </w:pPr>
            <w:r w:rsidRPr="00955ADC">
              <w:t>Hypericum x indorum Flair varieties are permitted with berries or fruits attached</w:t>
            </w:r>
          </w:p>
        </w:tc>
      </w:tr>
      <w:tr w:rsidR="00CE082A" w:rsidRPr="00BE6327" w:rsidTr="007404D9">
        <w:tc>
          <w:tcPr>
            <w:tcW w:w="2407" w:type="dxa"/>
          </w:tcPr>
          <w:p w:rsidR="00CE082A" w:rsidRPr="00955ADC" w:rsidRDefault="00CE082A" w:rsidP="007404D9">
            <w:pPr>
              <w:pStyle w:val="Tabletext"/>
            </w:pPr>
            <w:r w:rsidRPr="00955ADC">
              <w:t>Oxypetalum spp. (synonym Tweedia spp.)</w:t>
            </w:r>
          </w:p>
        </w:tc>
        <w:tc>
          <w:tcPr>
            <w:tcW w:w="2096" w:type="dxa"/>
          </w:tcPr>
          <w:p w:rsidR="00CE082A" w:rsidRPr="00955ADC" w:rsidRDefault="00CE082A" w:rsidP="007404D9">
            <w:pPr>
              <w:pStyle w:val="Tabletext"/>
            </w:pPr>
            <w:r w:rsidRPr="00955ADC">
              <w:t>Baby blue</w:t>
            </w:r>
          </w:p>
        </w:tc>
        <w:tc>
          <w:tcPr>
            <w:tcW w:w="2718" w:type="dxa"/>
          </w:tcPr>
          <w:p w:rsidR="00CE082A" w:rsidRPr="00955ADC" w:rsidRDefault="00CE082A" w:rsidP="007404D9">
            <w:pPr>
              <w:pStyle w:val="Tabletext"/>
            </w:pPr>
            <w:r w:rsidRPr="00955ADC">
              <w:t>All countries</w:t>
            </w:r>
          </w:p>
        </w:tc>
        <w:tc>
          <w:tcPr>
            <w:tcW w:w="2407" w:type="dxa"/>
          </w:tcPr>
          <w:p w:rsidR="00CE082A" w:rsidRPr="00955ADC" w:rsidRDefault="00CE082A" w:rsidP="007404D9">
            <w:pPr>
              <w:pStyle w:val="Tabletext"/>
            </w:pPr>
            <w:r w:rsidRPr="00955ADC">
              <w:t>–</w:t>
            </w:r>
          </w:p>
        </w:tc>
      </w:tr>
      <w:tr w:rsidR="00CE082A" w:rsidRPr="00BE6327" w:rsidTr="007404D9">
        <w:tc>
          <w:tcPr>
            <w:tcW w:w="2407" w:type="dxa"/>
          </w:tcPr>
          <w:p w:rsidR="00CE082A" w:rsidRPr="00955ADC" w:rsidRDefault="00CE082A" w:rsidP="007404D9">
            <w:pPr>
              <w:pStyle w:val="Tabletext"/>
            </w:pPr>
            <w:r w:rsidRPr="00955ADC">
              <w:t>Rhapis spp.</w:t>
            </w:r>
          </w:p>
        </w:tc>
        <w:tc>
          <w:tcPr>
            <w:tcW w:w="2096" w:type="dxa"/>
          </w:tcPr>
          <w:p w:rsidR="00CE082A" w:rsidRPr="00955ADC" w:rsidRDefault="00CE082A" w:rsidP="007404D9">
            <w:pPr>
              <w:pStyle w:val="Tabletext"/>
            </w:pPr>
            <w:r w:rsidRPr="00955ADC">
              <w:t>–</w:t>
            </w:r>
          </w:p>
        </w:tc>
        <w:tc>
          <w:tcPr>
            <w:tcW w:w="2718" w:type="dxa"/>
          </w:tcPr>
          <w:p w:rsidR="00CE082A" w:rsidRPr="00955ADC" w:rsidRDefault="00CE082A" w:rsidP="007404D9">
            <w:pPr>
              <w:pStyle w:val="Tabletext"/>
            </w:pPr>
            <w:r w:rsidRPr="00955ADC">
              <w:t>Countries other than Canada, United States and European countries</w:t>
            </w:r>
          </w:p>
        </w:tc>
        <w:tc>
          <w:tcPr>
            <w:tcW w:w="2407" w:type="dxa"/>
          </w:tcPr>
          <w:p w:rsidR="00CE082A" w:rsidRPr="00955ADC" w:rsidRDefault="00CE082A" w:rsidP="007404D9">
            <w:pPr>
              <w:pStyle w:val="Tabletext"/>
            </w:pPr>
            <w:r w:rsidRPr="00955ADC">
              <w:t>Leaves and fronds do not require devitalisation; however, leaves attached to a basal stem will require devitalisation</w:t>
            </w:r>
          </w:p>
        </w:tc>
      </w:tr>
      <w:tr w:rsidR="00CE082A" w:rsidRPr="00BE6327" w:rsidTr="007404D9">
        <w:tc>
          <w:tcPr>
            <w:tcW w:w="2407" w:type="dxa"/>
          </w:tcPr>
          <w:p w:rsidR="00CE082A" w:rsidRPr="00955ADC" w:rsidRDefault="00CE082A" w:rsidP="007404D9">
            <w:pPr>
              <w:pStyle w:val="Tabletext"/>
            </w:pPr>
            <w:r w:rsidRPr="00955ADC">
              <w:t>Rosa spp.</w:t>
            </w:r>
          </w:p>
        </w:tc>
        <w:tc>
          <w:tcPr>
            <w:tcW w:w="2096" w:type="dxa"/>
          </w:tcPr>
          <w:p w:rsidR="00CE082A" w:rsidRPr="00955ADC" w:rsidRDefault="00CE082A" w:rsidP="007404D9">
            <w:pPr>
              <w:pStyle w:val="Tabletext"/>
            </w:pPr>
            <w:r w:rsidRPr="00955ADC">
              <w:t>Rose</w:t>
            </w:r>
          </w:p>
        </w:tc>
        <w:tc>
          <w:tcPr>
            <w:tcW w:w="2718" w:type="dxa"/>
          </w:tcPr>
          <w:p w:rsidR="00CE082A" w:rsidRPr="00955ADC" w:rsidRDefault="00CE082A" w:rsidP="007404D9">
            <w:pPr>
              <w:pStyle w:val="Tabletext"/>
            </w:pPr>
            <w:r w:rsidRPr="00955ADC">
              <w:t>Countries other than Canada, United States and European countries</w:t>
            </w:r>
          </w:p>
        </w:tc>
        <w:tc>
          <w:tcPr>
            <w:tcW w:w="2407" w:type="dxa"/>
          </w:tcPr>
          <w:p w:rsidR="00CE082A" w:rsidRPr="00955ADC" w:rsidRDefault="00CE082A" w:rsidP="007404D9">
            <w:pPr>
              <w:pStyle w:val="Tabletext"/>
            </w:pPr>
            <w:r w:rsidRPr="00955ADC">
              <w:t>–</w:t>
            </w:r>
          </w:p>
        </w:tc>
      </w:tr>
      <w:tr w:rsidR="00CE082A" w:rsidRPr="00BE6327" w:rsidTr="007404D9">
        <w:tc>
          <w:tcPr>
            <w:tcW w:w="2407" w:type="dxa"/>
          </w:tcPr>
          <w:p w:rsidR="00CE082A" w:rsidRPr="00955ADC" w:rsidRDefault="00CE082A" w:rsidP="007404D9">
            <w:pPr>
              <w:pStyle w:val="Tabletext"/>
            </w:pPr>
            <w:r w:rsidRPr="00955ADC">
              <w:t>Ruscus spp.</w:t>
            </w:r>
          </w:p>
        </w:tc>
        <w:tc>
          <w:tcPr>
            <w:tcW w:w="2096" w:type="dxa"/>
          </w:tcPr>
          <w:p w:rsidR="00CE082A" w:rsidRPr="00955ADC" w:rsidRDefault="00CE082A" w:rsidP="007404D9">
            <w:pPr>
              <w:pStyle w:val="Tabletext"/>
            </w:pPr>
            <w:r w:rsidRPr="00955ADC">
              <w:t>–</w:t>
            </w:r>
          </w:p>
        </w:tc>
        <w:tc>
          <w:tcPr>
            <w:tcW w:w="2718" w:type="dxa"/>
          </w:tcPr>
          <w:p w:rsidR="00CE082A" w:rsidRPr="00955ADC" w:rsidRDefault="00CE082A" w:rsidP="007404D9">
            <w:pPr>
              <w:pStyle w:val="Tabletext"/>
            </w:pPr>
            <w:r w:rsidRPr="00955ADC">
              <w:t>All countries</w:t>
            </w:r>
          </w:p>
        </w:tc>
        <w:tc>
          <w:tcPr>
            <w:tcW w:w="2407" w:type="dxa"/>
          </w:tcPr>
          <w:p w:rsidR="00CE082A" w:rsidRPr="00955ADC" w:rsidRDefault="00CE082A" w:rsidP="007404D9">
            <w:pPr>
              <w:pStyle w:val="Tabletext"/>
            </w:pPr>
            <w:r w:rsidRPr="00955ADC">
              <w:t>Foliage only</w:t>
            </w:r>
          </w:p>
        </w:tc>
      </w:tr>
      <w:tr w:rsidR="00CE082A" w:rsidRPr="00BE6327" w:rsidTr="007404D9">
        <w:tc>
          <w:tcPr>
            <w:tcW w:w="2407" w:type="dxa"/>
          </w:tcPr>
          <w:p w:rsidR="00CE082A" w:rsidRPr="00955ADC" w:rsidRDefault="00CE082A" w:rsidP="007404D9">
            <w:pPr>
              <w:pStyle w:val="Tabletext"/>
            </w:pPr>
            <w:r w:rsidRPr="00955ADC">
              <w:t>Tweedia spp.</w:t>
            </w:r>
            <w:r w:rsidRPr="00955ADC">
              <w:br/>
              <w:t>(synonym Oxpetalum spp.)</w:t>
            </w:r>
          </w:p>
        </w:tc>
        <w:tc>
          <w:tcPr>
            <w:tcW w:w="2096" w:type="dxa"/>
          </w:tcPr>
          <w:p w:rsidR="00CE082A" w:rsidRPr="00955ADC" w:rsidRDefault="00CE082A" w:rsidP="007404D9">
            <w:pPr>
              <w:pStyle w:val="Tabletext"/>
            </w:pPr>
            <w:r w:rsidRPr="00955ADC">
              <w:t>Baby blue</w:t>
            </w:r>
          </w:p>
        </w:tc>
        <w:tc>
          <w:tcPr>
            <w:tcW w:w="2718" w:type="dxa"/>
          </w:tcPr>
          <w:p w:rsidR="00CE082A" w:rsidRPr="00955ADC" w:rsidRDefault="00CE082A" w:rsidP="007404D9">
            <w:pPr>
              <w:pStyle w:val="Tabletext"/>
            </w:pPr>
            <w:r w:rsidRPr="00955ADC">
              <w:t>All countries</w:t>
            </w:r>
          </w:p>
        </w:tc>
        <w:tc>
          <w:tcPr>
            <w:tcW w:w="2407" w:type="dxa"/>
          </w:tcPr>
          <w:p w:rsidR="00CE082A" w:rsidRPr="00955ADC" w:rsidRDefault="00CE082A" w:rsidP="007404D9">
            <w:pPr>
              <w:pStyle w:val="Tabletext"/>
            </w:pPr>
            <w:r w:rsidRPr="00955ADC">
              <w:t>–</w:t>
            </w:r>
          </w:p>
        </w:tc>
      </w:tr>
      <w:tr w:rsidR="00CE082A" w:rsidRPr="00BE6327" w:rsidTr="007404D9">
        <w:tc>
          <w:tcPr>
            <w:tcW w:w="2407" w:type="dxa"/>
            <w:tcBorders>
              <w:bottom w:val="nil"/>
            </w:tcBorders>
          </w:tcPr>
          <w:p w:rsidR="00CE082A" w:rsidRPr="00955ADC" w:rsidRDefault="00CE082A" w:rsidP="007404D9">
            <w:pPr>
              <w:pStyle w:val="Tabletext"/>
            </w:pPr>
            <w:r w:rsidRPr="00955ADC">
              <w:t>Viburnum spp.</w:t>
            </w:r>
          </w:p>
        </w:tc>
        <w:tc>
          <w:tcPr>
            <w:tcW w:w="2096" w:type="dxa"/>
            <w:tcBorders>
              <w:bottom w:val="nil"/>
            </w:tcBorders>
          </w:tcPr>
          <w:p w:rsidR="00CE082A" w:rsidRPr="00955ADC" w:rsidRDefault="00CE082A" w:rsidP="007404D9">
            <w:pPr>
              <w:pStyle w:val="Tabletext"/>
            </w:pPr>
            <w:r w:rsidRPr="00955ADC">
              <w:t>–</w:t>
            </w:r>
          </w:p>
        </w:tc>
        <w:tc>
          <w:tcPr>
            <w:tcW w:w="2718" w:type="dxa"/>
            <w:tcBorders>
              <w:bottom w:val="nil"/>
            </w:tcBorders>
          </w:tcPr>
          <w:p w:rsidR="00CE082A" w:rsidRPr="00955ADC" w:rsidRDefault="00CE082A" w:rsidP="007404D9">
            <w:pPr>
              <w:pStyle w:val="Tabletext"/>
            </w:pPr>
            <w:r w:rsidRPr="00955ADC">
              <w:t>Countries other than Canada, United States and European countries</w:t>
            </w:r>
          </w:p>
        </w:tc>
        <w:tc>
          <w:tcPr>
            <w:tcW w:w="2407" w:type="dxa"/>
            <w:tcBorders>
              <w:bottom w:val="nil"/>
            </w:tcBorders>
          </w:tcPr>
          <w:p w:rsidR="00CE082A" w:rsidRPr="00955ADC" w:rsidRDefault="00CE082A" w:rsidP="007404D9">
            <w:pPr>
              <w:pStyle w:val="Tabletext"/>
            </w:pPr>
            <w:r w:rsidRPr="00955ADC">
              <w:t>–</w:t>
            </w:r>
          </w:p>
        </w:tc>
      </w:tr>
      <w:tr w:rsidR="00CE082A" w:rsidRPr="00BE6327" w:rsidTr="007404D9">
        <w:tc>
          <w:tcPr>
            <w:tcW w:w="2407" w:type="dxa"/>
            <w:tcBorders>
              <w:top w:val="nil"/>
              <w:bottom w:val="single" w:sz="4" w:space="0" w:color="auto"/>
            </w:tcBorders>
          </w:tcPr>
          <w:p w:rsidR="00CE082A" w:rsidRPr="00955ADC" w:rsidRDefault="00CE082A" w:rsidP="007404D9">
            <w:pPr>
              <w:pStyle w:val="Tabletext"/>
            </w:pPr>
            <w:r w:rsidRPr="00955ADC">
              <w:t>Viola spp.</w:t>
            </w:r>
          </w:p>
        </w:tc>
        <w:tc>
          <w:tcPr>
            <w:tcW w:w="2096" w:type="dxa"/>
            <w:tcBorders>
              <w:top w:val="nil"/>
              <w:bottom w:val="single" w:sz="4" w:space="0" w:color="auto"/>
            </w:tcBorders>
          </w:tcPr>
          <w:p w:rsidR="00CE082A" w:rsidRPr="00955ADC" w:rsidRDefault="00CE082A" w:rsidP="007404D9">
            <w:pPr>
              <w:pStyle w:val="Tabletext"/>
            </w:pPr>
            <w:r w:rsidRPr="00955ADC">
              <w:t>Violet</w:t>
            </w:r>
          </w:p>
        </w:tc>
        <w:tc>
          <w:tcPr>
            <w:tcW w:w="2718" w:type="dxa"/>
            <w:tcBorders>
              <w:top w:val="nil"/>
              <w:bottom w:val="single" w:sz="4" w:space="0" w:color="auto"/>
            </w:tcBorders>
          </w:tcPr>
          <w:p w:rsidR="00CE082A" w:rsidRPr="00955ADC" w:rsidRDefault="00CE082A" w:rsidP="007404D9">
            <w:pPr>
              <w:pStyle w:val="Tabletext"/>
            </w:pPr>
            <w:r w:rsidRPr="00955ADC">
              <w:t>All countries</w:t>
            </w:r>
          </w:p>
        </w:tc>
        <w:tc>
          <w:tcPr>
            <w:tcW w:w="2407" w:type="dxa"/>
            <w:tcBorders>
              <w:top w:val="nil"/>
              <w:bottom w:val="single" w:sz="4" w:space="0" w:color="auto"/>
            </w:tcBorders>
          </w:tcPr>
          <w:p w:rsidR="00CE082A" w:rsidRPr="00955ADC" w:rsidRDefault="00CE082A" w:rsidP="007404D9">
            <w:pPr>
              <w:pStyle w:val="Tabletext"/>
            </w:pPr>
            <w:r w:rsidRPr="00955ADC">
              <w:t>–</w:t>
            </w:r>
          </w:p>
        </w:tc>
      </w:tr>
    </w:tbl>
    <w:p w:rsidR="00CE082A" w:rsidRDefault="00CE082A" w:rsidP="00CE082A">
      <w:pPr>
        <w:pStyle w:val="Figuretablenotesource"/>
      </w:pPr>
      <w:r w:rsidRPr="00C720A2">
        <w:t xml:space="preserve">Source: Import conditions database, </w:t>
      </w:r>
      <w:r>
        <w:t xml:space="preserve">Australian Government </w:t>
      </w:r>
      <w:r w:rsidRPr="00C720A2">
        <w:t>Department of Agriculture, Canberra</w:t>
      </w:r>
    </w:p>
    <w:p w:rsidR="00CE082A" w:rsidRPr="00AC1765" w:rsidRDefault="00CE082A" w:rsidP="00CE082A">
      <w:pPr>
        <w:pStyle w:val="Heading1"/>
        <w:spacing w:before="0" w:line="240" w:lineRule="auto"/>
      </w:pPr>
      <w:bookmarkStart w:id="187" w:name="_Toc391450351"/>
      <w:bookmarkStart w:id="188" w:name="_Toc391450597"/>
      <w:bookmarkStart w:id="189" w:name="_Toc393107856"/>
      <w:bookmarkStart w:id="190" w:name="_Toc393107905"/>
      <w:bookmarkStart w:id="191" w:name="_Toc408841490"/>
      <w:r>
        <w:lastRenderedPageBreak/>
        <w:t>Appendix H:</w:t>
      </w:r>
      <w:r w:rsidRPr="00AC1765">
        <w:t xml:space="preserve"> Permitted, non-propagatable fresh cut flowers and foliage species fumigated on arrival</w:t>
      </w:r>
      <w:bookmarkEnd w:id="187"/>
      <w:bookmarkEnd w:id="188"/>
      <w:bookmarkEnd w:id="189"/>
      <w:bookmarkEnd w:id="190"/>
      <w:bookmarkEnd w:id="191"/>
    </w:p>
    <w:p w:rsidR="00CE082A" w:rsidRDefault="00CE082A" w:rsidP="00CE082A">
      <w:r w:rsidRPr="00452B47">
        <w:t>Consignments accompanied by a phytosanitary certificate endorsed by an approved exporting country’s National Plant Protection Organisation are exempt from onshore fumigation treatment</w:t>
      </w:r>
      <w:r>
        <w:t>.</w:t>
      </w:r>
    </w:p>
    <w:p w:rsidR="00CE082A" w:rsidRDefault="00CE082A" w:rsidP="00CE082A">
      <w:pPr>
        <w:pStyle w:val="Caption"/>
      </w:pPr>
      <w:r>
        <w:t xml:space="preserve">Table H1 </w:t>
      </w:r>
      <w:r w:rsidRPr="00AC1765">
        <w:t>Permitted, non-propagatable fresh cut flowers and foliage species fumigated on arrival</w:t>
      </w:r>
    </w:p>
    <w:tbl>
      <w:tblPr>
        <w:tblW w:w="5000" w:type="pct"/>
        <w:tblCellSpacing w:w="0" w:type="dxa"/>
        <w:tblCellMar>
          <w:left w:w="85" w:type="dxa"/>
          <w:right w:w="85" w:type="dxa"/>
        </w:tblCellMar>
        <w:tblLook w:val="04A0" w:firstRow="1" w:lastRow="0" w:firstColumn="1" w:lastColumn="0" w:noHBand="0" w:noVBand="1"/>
      </w:tblPr>
      <w:tblGrid>
        <w:gridCol w:w="3287"/>
        <w:gridCol w:w="2923"/>
        <w:gridCol w:w="3202"/>
      </w:tblGrid>
      <w:tr w:rsidR="00CE082A" w:rsidRPr="00B66595" w:rsidTr="007404D9">
        <w:trPr>
          <w:tblCellSpacing w:w="0" w:type="dxa"/>
        </w:trPr>
        <w:tc>
          <w:tcPr>
            <w:tcW w:w="1746" w:type="pct"/>
            <w:tcBorders>
              <w:top w:val="single" w:sz="4" w:space="0" w:color="auto"/>
            </w:tcBorders>
            <w:shd w:val="clear" w:color="auto" w:fill="FFFFFF"/>
            <w:hideMark/>
          </w:tcPr>
          <w:p w:rsidR="00CE082A" w:rsidRPr="00B66595" w:rsidRDefault="00CE082A" w:rsidP="007404D9">
            <w:pPr>
              <w:pStyle w:val="Tableheading"/>
              <w:rPr>
                <w:lang w:eastAsia="en-AU"/>
              </w:rPr>
            </w:pPr>
            <w:r w:rsidRPr="00B66595">
              <w:rPr>
                <w:lang w:eastAsia="en-AU"/>
              </w:rPr>
              <w:t>Cut flower/foliage species</w:t>
            </w:r>
          </w:p>
        </w:tc>
        <w:tc>
          <w:tcPr>
            <w:tcW w:w="1553" w:type="pct"/>
            <w:tcBorders>
              <w:top w:val="single" w:sz="4" w:space="0" w:color="auto"/>
            </w:tcBorders>
            <w:shd w:val="clear" w:color="auto" w:fill="FFFFFF"/>
            <w:hideMark/>
          </w:tcPr>
          <w:p w:rsidR="00CE082A" w:rsidRPr="00B66595" w:rsidRDefault="00CE082A" w:rsidP="007404D9">
            <w:pPr>
              <w:pStyle w:val="Tableheading"/>
              <w:rPr>
                <w:lang w:eastAsia="en-AU"/>
              </w:rPr>
            </w:pPr>
            <w:r w:rsidRPr="00B66595">
              <w:rPr>
                <w:lang w:eastAsia="en-AU"/>
              </w:rPr>
              <w:t xml:space="preserve">Common </w:t>
            </w:r>
            <w:r>
              <w:rPr>
                <w:lang w:eastAsia="en-AU"/>
              </w:rPr>
              <w:t>n</w:t>
            </w:r>
            <w:r w:rsidRPr="00B66595">
              <w:rPr>
                <w:lang w:eastAsia="en-AU"/>
              </w:rPr>
              <w:t>ame</w:t>
            </w:r>
          </w:p>
        </w:tc>
        <w:tc>
          <w:tcPr>
            <w:tcW w:w="1701" w:type="pct"/>
            <w:tcBorders>
              <w:top w:val="single" w:sz="4" w:space="0" w:color="auto"/>
            </w:tcBorders>
            <w:shd w:val="clear" w:color="auto" w:fill="FFFFFF"/>
            <w:hideMark/>
          </w:tcPr>
          <w:p w:rsidR="00CE082A" w:rsidRPr="00B66595" w:rsidRDefault="00CE082A" w:rsidP="007404D9">
            <w:pPr>
              <w:pStyle w:val="Tableheading"/>
              <w:rPr>
                <w:lang w:eastAsia="en-AU"/>
              </w:rPr>
            </w:pPr>
            <w:r w:rsidRPr="00B66595">
              <w:rPr>
                <w:lang w:eastAsia="en-AU"/>
              </w:rPr>
              <w:t>Permitted from</w:t>
            </w:r>
          </w:p>
          <w:p w:rsidR="00CE082A" w:rsidRPr="00B66595" w:rsidRDefault="00CE082A" w:rsidP="007404D9">
            <w:pPr>
              <w:pStyle w:val="Tableheading"/>
              <w:rPr>
                <w:lang w:eastAsia="en-AU"/>
              </w:rPr>
            </w:pPr>
            <w:r w:rsidRPr="00B66595">
              <w:rPr>
                <w:lang w:eastAsia="en-AU"/>
              </w:rPr>
              <w:t>(specific countries only)</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Agapanthus </w:t>
            </w:r>
            <w:r w:rsidRPr="00B66595">
              <w:rPr>
                <w:lang w:eastAsia="en-AU"/>
              </w:rPr>
              <w:t>spp.</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Lily of the Nile African lily</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Alcea </w:t>
            </w:r>
            <w:r w:rsidRPr="00B66595">
              <w:rPr>
                <w:lang w:eastAsia="en-AU"/>
              </w:rPr>
              <w:t>spp.</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Hollyhock</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Allium </w:t>
            </w:r>
            <w:r w:rsidRPr="00B66595">
              <w:rPr>
                <w:lang w:eastAsia="en-AU"/>
              </w:rPr>
              <w:t>spp.</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 xml:space="preserve">Allium, </w:t>
            </w:r>
            <w:r>
              <w:rPr>
                <w:lang w:eastAsia="en-AU"/>
              </w:rPr>
              <w:t>o</w:t>
            </w:r>
            <w:r w:rsidRPr="00B66595">
              <w:rPr>
                <w:lang w:eastAsia="en-AU"/>
              </w:rPr>
              <w:t>nion flower</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Alstroemeria </w:t>
            </w:r>
            <w:r w:rsidRPr="00B66595">
              <w:rPr>
                <w:lang w:eastAsia="en-AU"/>
              </w:rPr>
              <w:t>spp.</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Lily of the Incas, Peruvian lily</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 xml:space="preserve">Althaea </w:t>
            </w:r>
            <w:r w:rsidRPr="00B66595">
              <w:rPr>
                <w:lang w:eastAsia="en-AU"/>
              </w:rPr>
              <w:t>spp.</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 xml:space="preserve">Hollyhock, </w:t>
            </w:r>
            <w:r>
              <w:rPr>
                <w:lang w:eastAsia="en-AU"/>
              </w:rPr>
              <w:t>m</w:t>
            </w:r>
            <w:r w:rsidRPr="00B66595">
              <w:rPr>
                <w:lang w:eastAsia="en-AU"/>
              </w:rPr>
              <w:t>arshmallow</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Alyxia stellata</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Maile</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Tonga</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 xml:space="preserve">Amaranthus </w:t>
            </w:r>
            <w:r w:rsidRPr="00B66595">
              <w:rPr>
                <w:lang w:eastAsia="en-AU"/>
              </w:rPr>
              <w:t>spp.</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 xml:space="preserve">Amaranth, </w:t>
            </w:r>
            <w:r w:rsidRPr="00452B47">
              <w:rPr>
                <w:lang w:eastAsia="en-AU"/>
              </w:rPr>
              <w:t>love-lies-bleeding,</w:t>
            </w:r>
            <w:r w:rsidRPr="00B66595">
              <w:rPr>
                <w:lang w:eastAsia="en-AU"/>
              </w:rPr>
              <w:t xml:space="preserve"> </w:t>
            </w:r>
            <w:r>
              <w:rPr>
                <w:lang w:eastAsia="en-AU"/>
              </w:rPr>
              <w:t>p</w:t>
            </w:r>
            <w:r w:rsidRPr="00B66595">
              <w:rPr>
                <w:lang w:eastAsia="en-AU"/>
              </w:rPr>
              <w:t>rincess</w:t>
            </w:r>
            <w:r>
              <w:rPr>
                <w:lang w:eastAsia="en-AU"/>
              </w:rPr>
              <w:t> </w:t>
            </w:r>
            <w:r w:rsidRPr="00B66595">
              <w:rPr>
                <w:lang w:eastAsia="en-AU"/>
              </w:rPr>
              <w:t>feather</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 xml:space="preserve">Amaryllis </w:t>
            </w:r>
            <w:r w:rsidRPr="00B66595">
              <w:rPr>
                <w:lang w:eastAsia="en-AU"/>
              </w:rPr>
              <w:t>spp.</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Belladonna lily</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Ammi majus</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Queen Anne</w:t>
            </w:r>
            <w:r>
              <w:rPr>
                <w:lang w:eastAsia="en-AU"/>
              </w:rPr>
              <w:t>’</w:t>
            </w:r>
            <w:r w:rsidRPr="00B66595">
              <w:rPr>
                <w:lang w:eastAsia="en-AU"/>
              </w:rPr>
              <w:t xml:space="preserve">s lace, </w:t>
            </w:r>
            <w:r w:rsidRPr="00452B47">
              <w:rPr>
                <w:lang w:eastAsia="en-AU"/>
              </w:rPr>
              <w:t>bishop’s</w:t>
            </w:r>
            <w:r w:rsidRPr="00B66595">
              <w:rPr>
                <w:lang w:eastAsia="en-AU"/>
              </w:rPr>
              <w:t xml:space="preserve"> weed</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Anemone </w:t>
            </w:r>
            <w:r w:rsidRPr="00B66595">
              <w:rPr>
                <w:lang w:eastAsia="en-AU"/>
              </w:rPr>
              <w:t>spp.</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 xml:space="preserve">Lily of the field, </w:t>
            </w:r>
            <w:r>
              <w:rPr>
                <w:lang w:eastAsia="en-AU"/>
              </w:rPr>
              <w:t>w</w:t>
            </w:r>
            <w:r w:rsidRPr="00B66595">
              <w:rPr>
                <w:lang w:eastAsia="en-AU"/>
              </w:rPr>
              <w:t>ind flower</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Anigozanthos </w:t>
            </w:r>
            <w:r w:rsidRPr="00B66595">
              <w:rPr>
                <w:lang w:eastAsia="en-AU"/>
              </w:rPr>
              <w:t>spp.</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Kangaroo paw</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Anthurium </w:t>
            </w:r>
            <w:r w:rsidRPr="00B66595">
              <w:rPr>
                <w:lang w:eastAsia="en-AU"/>
              </w:rPr>
              <w:t>spp.</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 xml:space="preserve">Anthurium, </w:t>
            </w:r>
            <w:r>
              <w:rPr>
                <w:lang w:eastAsia="en-AU"/>
              </w:rPr>
              <w:t>t</w:t>
            </w:r>
            <w:r w:rsidRPr="00B66595">
              <w:rPr>
                <w:lang w:eastAsia="en-AU"/>
              </w:rPr>
              <w:t>ailflower</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Asplenium nidus (</w:t>
            </w:r>
            <w:r w:rsidRPr="00B66595">
              <w:rPr>
                <w:lang w:eastAsia="en-AU"/>
              </w:rPr>
              <w:t>leaves)</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Birds-nest fern</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Astilbe </w:t>
            </w:r>
            <w:r w:rsidRPr="00B66595">
              <w:rPr>
                <w:lang w:eastAsia="en-AU"/>
              </w:rPr>
              <w:t>spp.</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Spiraea</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 xml:space="preserve">Campanula </w:t>
            </w:r>
            <w:r w:rsidRPr="00B66595">
              <w:rPr>
                <w:iCs/>
                <w:lang w:eastAsia="en-AU"/>
              </w:rPr>
              <w:t>spp.</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Bell flowers</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Chelone </w:t>
            </w:r>
            <w:r w:rsidRPr="00B66595">
              <w:rPr>
                <w:lang w:eastAsia="en-AU"/>
              </w:rPr>
              <w:t>spp.</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 xml:space="preserve">Turtle head, </w:t>
            </w:r>
            <w:r>
              <w:rPr>
                <w:lang w:eastAsia="en-AU"/>
              </w:rPr>
              <w:t>s</w:t>
            </w:r>
            <w:r w:rsidRPr="00B66595">
              <w:rPr>
                <w:lang w:eastAsia="en-AU"/>
              </w:rPr>
              <w:t>nake head</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Consolida</w:t>
            </w:r>
            <w:r w:rsidRPr="00B66595">
              <w:rPr>
                <w:lang w:eastAsia="en-AU"/>
              </w:rPr>
              <w:t xml:space="preserve"> spp.</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Larkspur</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 xml:space="preserve">Convallaria </w:t>
            </w:r>
            <w:r w:rsidRPr="00B66595">
              <w:rPr>
                <w:lang w:eastAsia="en-AU"/>
              </w:rPr>
              <w:t>spp.</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Lily of the valley</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 xml:space="preserve">Cordyline </w:t>
            </w:r>
            <w:r w:rsidRPr="00B66595">
              <w:rPr>
                <w:lang w:eastAsia="en-AU"/>
              </w:rPr>
              <w:t>spp. (leaves)</w:t>
            </w:r>
          </w:p>
        </w:tc>
        <w:tc>
          <w:tcPr>
            <w:tcW w:w="1553" w:type="pct"/>
            <w:shd w:val="clear" w:color="auto" w:fill="FFFFFF"/>
            <w:hideMark/>
          </w:tcPr>
          <w:p w:rsidR="00CE082A" w:rsidRPr="00B66595" w:rsidRDefault="00CE082A" w:rsidP="007404D9">
            <w:pPr>
              <w:pStyle w:val="Tabletext"/>
              <w:rPr>
                <w:lang w:eastAsia="en-AU"/>
              </w:rPr>
            </w:pPr>
            <w:r>
              <w:rPr>
                <w:lang w:eastAsia="en-AU"/>
              </w:rPr>
              <w:t>–</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Craspedia </w:t>
            </w:r>
            <w:r w:rsidRPr="00B66595">
              <w:rPr>
                <w:lang w:eastAsia="en-AU"/>
              </w:rPr>
              <w:t>spp.</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Craspedia</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Curcuma alismatifolia</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Siam tulips</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 xml:space="preserve">Cycads </w:t>
            </w:r>
            <w:r w:rsidRPr="00B66595">
              <w:rPr>
                <w:lang w:eastAsia="en-AU"/>
              </w:rPr>
              <w:t>(leaves/fronds)</w:t>
            </w:r>
          </w:p>
        </w:tc>
        <w:tc>
          <w:tcPr>
            <w:tcW w:w="1553" w:type="pct"/>
            <w:shd w:val="clear" w:color="auto" w:fill="FFFFFF"/>
            <w:hideMark/>
          </w:tcPr>
          <w:p w:rsidR="00CE082A" w:rsidRPr="00B66595" w:rsidRDefault="00CE082A" w:rsidP="007404D9">
            <w:pPr>
              <w:pStyle w:val="Tabletext"/>
              <w:rPr>
                <w:lang w:eastAsia="en-AU"/>
              </w:rPr>
            </w:pPr>
            <w:r>
              <w:rPr>
                <w:lang w:eastAsia="en-AU"/>
              </w:rPr>
              <w:t>–</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 xml:space="preserve">Cyclamen </w:t>
            </w:r>
            <w:r w:rsidRPr="00B66595">
              <w:rPr>
                <w:lang w:eastAsia="en-AU"/>
              </w:rPr>
              <w:t>spp.</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 xml:space="preserve">Persian violet, </w:t>
            </w:r>
            <w:r>
              <w:rPr>
                <w:lang w:eastAsia="en-AU"/>
              </w:rPr>
              <w:t>a</w:t>
            </w:r>
            <w:r w:rsidRPr="00B66595">
              <w:rPr>
                <w:lang w:eastAsia="en-AU"/>
              </w:rPr>
              <w:t xml:space="preserve">lpine violet, </w:t>
            </w:r>
            <w:r>
              <w:rPr>
                <w:lang w:eastAsia="en-AU"/>
              </w:rPr>
              <w:t>s</w:t>
            </w:r>
            <w:r w:rsidRPr="00B66595">
              <w:rPr>
                <w:lang w:eastAsia="en-AU"/>
              </w:rPr>
              <w:t>owbread</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 xml:space="preserve">Delphinium </w:t>
            </w:r>
            <w:r w:rsidRPr="00B66595">
              <w:rPr>
                <w:lang w:eastAsia="en-AU"/>
              </w:rPr>
              <w:t>spp.</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Delphinium</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 xml:space="preserve">Digitalis </w:t>
            </w:r>
            <w:r w:rsidRPr="00B66595">
              <w:rPr>
                <w:lang w:eastAsia="en-AU"/>
              </w:rPr>
              <w:t>spp.</w:t>
            </w:r>
          </w:p>
        </w:tc>
        <w:tc>
          <w:tcPr>
            <w:tcW w:w="1553" w:type="pct"/>
            <w:shd w:val="clear" w:color="auto" w:fill="FFFFFF"/>
            <w:hideMark/>
          </w:tcPr>
          <w:p w:rsidR="00CE082A" w:rsidRPr="00B66595" w:rsidRDefault="00CE082A" w:rsidP="007404D9">
            <w:pPr>
              <w:pStyle w:val="Tabletext"/>
              <w:rPr>
                <w:lang w:eastAsia="en-AU"/>
              </w:rPr>
            </w:pPr>
            <w:r w:rsidRPr="00B66595">
              <w:rPr>
                <w:lang w:eastAsia="en-AU"/>
              </w:rPr>
              <w:t>Foxglove</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 xml:space="preserve">All </w:t>
            </w:r>
            <w:r>
              <w:rPr>
                <w:lang w:eastAsia="en-AU"/>
              </w:rPr>
              <w:t>c</w:t>
            </w:r>
            <w:r w:rsidRPr="00B66595">
              <w:rPr>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lang w:eastAsia="en-AU"/>
              </w:rPr>
            </w:pPr>
            <w:r w:rsidRPr="00B66595">
              <w:rPr>
                <w:i/>
                <w:iCs/>
                <w:lang w:eastAsia="en-AU"/>
              </w:rPr>
              <w:t>Dracaena</w:t>
            </w:r>
            <w:r w:rsidRPr="00B66595">
              <w:rPr>
                <w:lang w:eastAsia="en-AU"/>
              </w:rPr>
              <w:t xml:space="preserve"> spp. (leaves)</w:t>
            </w:r>
          </w:p>
        </w:tc>
        <w:tc>
          <w:tcPr>
            <w:tcW w:w="1553" w:type="pct"/>
            <w:shd w:val="clear" w:color="auto" w:fill="FFFFFF"/>
            <w:hideMark/>
          </w:tcPr>
          <w:p w:rsidR="00CE082A" w:rsidRPr="00B66595" w:rsidRDefault="00CE082A" w:rsidP="007404D9">
            <w:pPr>
              <w:pStyle w:val="Tabletext"/>
              <w:rPr>
                <w:lang w:eastAsia="en-AU"/>
              </w:rPr>
            </w:pPr>
            <w:r>
              <w:rPr>
                <w:lang w:eastAsia="en-AU"/>
              </w:rPr>
              <w:t>–</w:t>
            </w:r>
          </w:p>
        </w:tc>
        <w:tc>
          <w:tcPr>
            <w:tcW w:w="1701" w:type="pct"/>
            <w:shd w:val="clear" w:color="auto" w:fill="FFFFFF"/>
            <w:hideMark/>
          </w:tcPr>
          <w:p w:rsidR="00CE082A" w:rsidRPr="00B66595" w:rsidRDefault="00CE082A" w:rsidP="007404D9">
            <w:pPr>
              <w:pStyle w:val="Tabletext"/>
              <w:rPr>
                <w:lang w:eastAsia="en-AU"/>
              </w:rPr>
            </w:pPr>
            <w:r w:rsidRPr="00B66595">
              <w:rPr>
                <w:lang w:eastAsia="en-AU"/>
              </w:rPr>
              <w:t>Indonesia, Malaysia, Mauritius, Singapore and Thailand</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 xml:space="preserve">Dracaena surculose </w:t>
            </w:r>
            <w:r w:rsidRPr="00B66595">
              <w:rPr>
                <w:rFonts w:eastAsia="Times New Roman"/>
                <w:szCs w:val="24"/>
                <w:lang w:eastAsia="en-AU"/>
              </w:rPr>
              <w:t>(leaves)</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Dracaena, </w:t>
            </w:r>
            <w:r>
              <w:rPr>
                <w:rFonts w:eastAsia="Times New Roman"/>
                <w:szCs w:val="24"/>
                <w:lang w:eastAsia="en-AU"/>
              </w:rPr>
              <w:t>d</w:t>
            </w:r>
            <w:r w:rsidRPr="00B66595">
              <w:rPr>
                <w:rFonts w:eastAsia="Times New Roman"/>
                <w:szCs w:val="24"/>
                <w:lang w:eastAsia="en-AU"/>
              </w:rPr>
              <w:t>ragon tree</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tcBorders>
              <w:bottom w:val="single" w:sz="4" w:space="0" w:color="auto"/>
            </w:tcBorders>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 xml:space="preserve">Epipremnum aureum and Epipremnum pinnatum </w:t>
            </w:r>
            <w:r w:rsidRPr="00B66595">
              <w:rPr>
                <w:rFonts w:eastAsia="Times New Roman"/>
                <w:szCs w:val="24"/>
                <w:lang w:eastAsia="en-AU"/>
              </w:rPr>
              <w:t>(leaves)</w:t>
            </w:r>
          </w:p>
        </w:tc>
        <w:tc>
          <w:tcPr>
            <w:tcW w:w="1553" w:type="pct"/>
            <w:tcBorders>
              <w:bottom w:val="single" w:sz="4" w:space="0" w:color="auto"/>
            </w:tcBorders>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Pothos</w:t>
            </w:r>
          </w:p>
        </w:tc>
        <w:tc>
          <w:tcPr>
            <w:tcW w:w="1701" w:type="pct"/>
            <w:tcBorders>
              <w:bottom w:val="single" w:sz="4" w:space="0" w:color="auto"/>
            </w:tcBorders>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bl>
    <w:p w:rsidR="00CE082A" w:rsidRDefault="00CE082A" w:rsidP="00CE082A">
      <w:pPr>
        <w:pStyle w:val="Figuretablenotesource"/>
      </w:pPr>
      <w:r>
        <w:lastRenderedPageBreak/>
        <w:t>continued …</w:t>
      </w:r>
    </w:p>
    <w:p w:rsidR="00CE082A" w:rsidRPr="00122377" w:rsidRDefault="00CE082A" w:rsidP="00CE082A">
      <w:r w:rsidRPr="00122377">
        <w:rPr>
          <w:b/>
        </w:rPr>
        <w:t>Table H1 Permitted, non-propagatable fresh cut flowers and foliage species fumigated on arrival</w:t>
      </w:r>
      <w:r>
        <w:t xml:space="preserve"> </w:t>
      </w:r>
      <w:r w:rsidRPr="00122377">
        <w:rPr>
          <w:sz w:val="18"/>
          <w:szCs w:val="18"/>
        </w:rPr>
        <w:t>continued</w:t>
      </w:r>
    </w:p>
    <w:tbl>
      <w:tblPr>
        <w:tblW w:w="5000" w:type="pct"/>
        <w:tblCellSpacing w:w="0" w:type="dxa"/>
        <w:tblCellMar>
          <w:left w:w="85" w:type="dxa"/>
          <w:right w:w="85" w:type="dxa"/>
        </w:tblCellMar>
        <w:tblLook w:val="04A0" w:firstRow="1" w:lastRow="0" w:firstColumn="1" w:lastColumn="0" w:noHBand="0" w:noVBand="1"/>
      </w:tblPr>
      <w:tblGrid>
        <w:gridCol w:w="3287"/>
        <w:gridCol w:w="2923"/>
        <w:gridCol w:w="3202"/>
      </w:tblGrid>
      <w:tr w:rsidR="00CE082A" w:rsidRPr="00B66595" w:rsidTr="007404D9">
        <w:trPr>
          <w:tblCellSpacing w:w="0" w:type="dxa"/>
        </w:trPr>
        <w:tc>
          <w:tcPr>
            <w:tcW w:w="1746" w:type="pct"/>
            <w:tcBorders>
              <w:top w:val="single" w:sz="4" w:space="0" w:color="auto"/>
            </w:tcBorders>
            <w:shd w:val="clear" w:color="auto" w:fill="FFFFFF"/>
            <w:vAlign w:val="bottom"/>
            <w:hideMark/>
          </w:tcPr>
          <w:p w:rsidR="00CE082A" w:rsidRPr="00B66595" w:rsidRDefault="00CE082A" w:rsidP="007404D9">
            <w:pPr>
              <w:pStyle w:val="Tableheading"/>
              <w:rPr>
                <w:lang w:eastAsia="en-AU"/>
              </w:rPr>
            </w:pPr>
            <w:r w:rsidRPr="00B66595">
              <w:rPr>
                <w:lang w:eastAsia="en-AU"/>
              </w:rPr>
              <w:t>Cut flower/foliage species</w:t>
            </w:r>
          </w:p>
        </w:tc>
        <w:tc>
          <w:tcPr>
            <w:tcW w:w="1553" w:type="pct"/>
            <w:tcBorders>
              <w:top w:val="single" w:sz="4" w:space="0" w:color="auto"/>
            </w:tcBorders>
            <w:shd w:val="clear" w:color="auto" w:fill="FFFFFF"/>
            <w:vAlign w:val="bottom"/>
            <w:hideMark/>
          </w:tcPr>
          <w:p w:rsidR="00CE082A" w:rsidRPr="00B66595" w:rsidRDefault="00CE082A" w:rsidP="007404D9">
            <w:pPr>
              <w:pStyle w:val="Tableheading"/>
              <w:rPr>
                <w:lang w:eastAsia="en-AU"/>
              </w:rPr>
            </w:pPr>
            <w:r w:rsidRPr="00B66595">
              <w:rPr>
                <w:lang w:eastAsia="en-AU"/>
              </w:rPr>
              <w:t xml:space="preserve">Common </w:t>
            </w:r>
            <w:r>
              <w:rPr>
                <w:lang w:eastAsia="en-AU"/>
              </w:rPr>
              <w:t>n</w:t>
            </w:r>
            <w:r w:rsidRPr="00B66595">
              <w:rPr>
                <w:lang w:eastAsia="en-AU"/>
              </w:rPr>
              <w:t>ame</w:t>
            </w:r>
          </w:p>
        </w:tc>
        <w:tc>
          <w:tcPr>
            <w:tcW w:w="1701" w:type="pct"/>
            <w:tcBorders>
              <w:top w:val="single" w:sz="4" w:space="0" w:color="auto"/>
            </w:tcBorders>
            <w:shd w:val="clear" w:color="auto" w:fill="FFFFFF"/>
            <w:vAlign w:val="bottom"/>
            <w:hideMark/>
          </w:tcPr>
          <w:p w:rsidR="00CE082A" w:rsidRPr="00B66595" w:rsidRDefault="00CE082A" w:rsidP="007404D9">
            <w:pPr>
              <w:pStyle w:val="Tableheading"/>
              <w:rPr>
                <w:lang w:eastAsia="en-AU"/>
              </w:rPr>
            </w:pPr>
            <w:r w:rsidRPr="00B66595">
              <w:rPr>
                <w:lang w:eastAsia="en-AU"/>
              </w:rPr>
              <w:t>Permitted from</w:t>
            </w:r>
            <w:r>
              <w:rPr>
                <w:lang w:eastAsia="en-AU"/>
              </w:rPr>
              <w:t xml:space="preserve"> </w:t>
            </w:r>
            <w:r w:rsidRPr="00B66595">
              <w:rPr>
                <w:lang w:eastAsia="en-AU"/>
              </w:rPr>
              <w:t>(specific countries only)</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Eustoma grandiflorum</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Lisianthus</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Eryngium</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Sea holly</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 xml:space="preserve">Freesia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Freesia</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Galax urceolata</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Wandplant, </w:t>
            </w:r>
            <w:r>
              <w:rPr>
                <w:rFonts w:eastAsia="Times New Roman"/>
                <w:szCs w:val="24"/>
                <w:lang w:eastAsia="en-AU"/>
              </w:rPr>
              <w:t>w</w:t>
            </w:r>
            <w:r w:rsidRPr="00B66595">
              <w:rPr>
                <w:rFonts w:eastAsia="Times New Roman"/>
                <w:szCs w:val="24"/>
                <w:lang w:eastAsia="en-AU"/>
              </w:rPr>
              <w:t xml:space="preserve">andflower, or </w:t>
            </w:r>
            <w:r>
              <w:rPr>
                <w:rFonts w:eastAsia="Times New Roman"/>
                <w:szCs w:val="24"/>
                <w:lang w:eastAsia="en-AU"/>
              </w:rPr>
              <w:t>b</w:t>
            </w:r>
            <w:r w:rsidRPr="00B66595">
              <w:rPr>
                <w:rFonts w:eastAsia="Times New Roman"/>
                <w:szCs w:val="24"/>
                <w:lang w:eastAsia="en-AU"/>
              </w:rPr>
              <w:t>eetleweed</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Singapore</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Gentiana</w:t>
            </w:r>
            <w:r>
              <w:rPr>
                <w:rFonts w:eastAsia="Times New Roman"/>
                <w:i/>
                <w:iCs/>
                <w:szCs w:val="24"/>
                <w:lang w:eastAsia="en-AU"/>
              </w:rPr>
              <w:t xml:space="preserve"> </w:t>
            </w:r>
            <w:r w:rsidRPr="00B66595">
              <w:rPr>
                <w:rFonts w:eastAsia="Times New Roman"/>
                <w:i/>
                <w:iCs/>
                <w:szCs w:val="24"/>
                <w:lang w:eastAsia="en-AU"/>
              </w:rPr>
              <w:t>triflora</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Gentian</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Gerbera</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Gerbera</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 xml:space="preserve">Gladiolus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Corn flag, </w:t>
            </w:r>
            <w:r>
              <w:rPr>
                <w:rFonts w:eastAsia="Times New Roman"/>
                <w:szCs w:val="24"/>
                <w:lang w:eastAsia="en-AU"/>
              </w:rPr>
              <w:t>s</w:t>
            </w:r>
            <w:r w:rsidRPr="00B66595">
              <w:rPr>
                <w:rFonts w:eastAsia="Times New Roman"/>
                <w:szCs w:val="24"/>
                <w:lang w:eastAsia="en-AU"/>
              </w:rPr>
              <w:t>word lily</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 xml:space="preserve">Gloriosa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Gloriosa lily, </w:t>
            </w:r>
            <w:r>
              <w:rPr>
                <w:rFonts w:eastAsia="Times New Roman"/>
                <w:szCs w:val="24"/>
                <w:lang w:eastAsia="en-AU"/>
              </w:rPr>
              <w:t>g</w:t>
            </w:r>
            <w:r w:rsidRPr="00B66595">
              <w:rPr>
                <w:rFonts w:eastAsia="Times New Roman"/>
                <w:szCs w:val="24"/>
                <w:lang w:eastAsia="en-AU"/>
              </w:rPr>
              <w:t xml:space="preserve">lory lily, </w:t>
            </w:r>
            <w:r>
              <w:rPr>
                <w:rFonts w:eastAsia="Times New Roman"/>
                <w:szCs w:val="24"/>
                <w:lang w:eastAsia="en-AU"/>
              </w:rPr>
              <w:t>c</w:t>
            </w:r>
            <w:r w:rsidRPr="00B66595">
              <w:rPr>
                <w:rFonts w:eastAsia="Times New Roman"/>
                <w:szCs w:val="24"/>
                <w:lang w:eastAsia="en-AU"/>
              </w:rPr>
              <w:t>limbing lily</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 xml:space="preserve">Gypsophila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Baby</w:t>
            </w:r>
            <w:r>
              <w:rPr>
                <w:rFonts w:eastAsia="Times New Roman"/>
                <w:szCs w:val="24"/>
                <w:lang w:eastAsia="en-AU"/>
              </w:rPr>
              <w:t>’</w:t>
            </w:r>
            <w:r w:rsidRPr="00B66595">
              <w:rPr>
                <w:rFonts w:eastAsia="Times New Roman"/>
                <w:szCs w:val="24"/>
                <w:lang w:eastAsia="en-AU"/>
              </w:rPr>
              <w:t>s breath</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Hippeastrum</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Amaryllis, Barbados lily</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Hyacinthus</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Hyacinth</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Iris</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Iris, </w:t>
            </w:r>
            <w:r>
              <w:rPr>
                <w:rFonts w:eastAsia="Times New Roman"/>
                <w:szCs w:val="24"/>
                <w:lang w:eastAsia="en-AU"/>
              </w:rPr>
              <w:t>f</w:t>
            </w:r>
            <w:r w:rsidRPr="00B66595">
              <w:rPr>
                <w:rFonts w:eastAsia="Times New Roman"/>
                <w:szCs w:val="24"/>
                <w:lang w:eastAsia="en-AU"/>
              </w:rPr>
              <w:t xml:space="preserve">lag, </w:t>
            </w:r>
            <w:r>
              <w:rPr>
                <w:rFonts w:eastAsia="Times New Roman"/>
                <w:szCs w:val="24"/>
                <w:lang w:eastAsia="en-AU"/>
              </w:rPr>
              <w:t>f</w:t>
            </w:r>
            <w:r w:rsidRPr="00B66595">
              <w:rPr>
                <w:rFonts w:eastAsia="Times New Roman"/>
                <w:szCs w:val="24"/>
                <w:lang w:eastAsia="en-AU"/>
              </w:rPr>
              <w:t>leurdeluce</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Ixia</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Corn </w:t>
            </w:r>
            <w:r>
              <w:rPr>
                <w:rFonts w:eastAsia="Times New Roman"/>
                <w:szCs w:val="24"/>
                <w:lang w:eastAsia="en-AU"/>
              </w:rPr>
              <w:t>l</w:t>
            </w:r>
            <w:r w:rsidRPr="00B66595">
              <w:rPr>
                <w:rFonts w:eastAsia="Times New Roman"/>
                <w:szCs w:val="24"/>
                <w:lang w:eastAsia="en-AU"/>
              </w:rPr>
              <w:t>ily</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 xml:space="preserve">Jasminum sambac </w:t>
            </w:r>
            <w:r w:rsidRPr="00B66595">
              <w:rPr>
                <w:rFonts w:eastAsia="Times New Roman"/>
                <w:szCs w:val="24"/>
                <w:lang w:eastAsia="en-AU"/>
              </w:rPr>
              <w:t>(flower heads/buds, loose or in garlands)</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Arabian jasmine</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India, Malaysia and Singapore</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Lathyrus odoratus</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Sweet pea</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 xml:space="preserve">Leucojum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Snowflake</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Liatris</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Blazing star, </w:t>
            </w:r>
            <w:r>
              <w:rPr>
                <w:rFonts w:eastAsia="Times New Roman"/>
                <w:szCs w:val="24"/>
                <w:lang w:eastAsia="en-AU"/>
              </w:rPr>
              <w:t>b</w:t>
            </w:r>
            <w:r w:rsidRPr="00B66595">
              <w:rPr>
                <w:rFonts w:eastAsia="Times New Roman"/>
                <w:szCs w:val="24"/>
                <w:lang w:eastAsia="en-AU"/>
              </w:rPr>
              <w:t xml:space="preserve">utton snake root, </w:t>
            </w:r>
            <w:r>
              <w:rPr>
                <w:rFonts w:eastAsia="Times New Roman"/>
                <w:szCs w:val="24"/>
                <w:lang w:eastAsia="en-AU"/>
              </w:rPr>
              <w:t>g</w:t>
            </w:r>
            <w:r w:rsidRPr="00B66595">
              <w:rPr>
                <w:rFonts w:eastAsia="Times New Roman"/>
                <w:szCs w:val="24"/>
                <w:lang w:eastAsia="en-AU"/>
              </w:rPr>
              <w:t>ay</w:t>
            </w:r>
            <w:r>
              <w:rPr>
                <w:rFonts w:eastAsia="Times New Roman"/>
                <w:szCs w:val="24"/>
                <w:lang w:eastAsia="en-AU"/>
              </w:rPr>
              <w:t> </w:t>
            </w:r>
            <w:r w:rsidRPr="00B66595">
              <w:rPr>
                <w:rFonts w:eastAsia="Times New Roman"/>
                <w:szCs w:val="24"/>
                <w:lang w:eastAsia="en-AU"/>
              </w:rPr>
              <w:t>feather</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Limonium 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Statice</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Liriope</w:t>
            </w:r>
            <w:r>
              <w:rPr>
                <w:rFonts w:eastAsia="Times New Roman"/>
                <w:i/>
                <w:iCs/>
                <w:szCs w:val="24"/>
                <w:lang w:eastAsia="en-AU"/>
              </w:rPr>
              <w:t xml:space="preserve"> </w:t>
            </w:r>
            <w:r w:rsidRPr="00B66595">
              <w:rPr>
                <w:rFonts w:eastAsia="Times New Roman"/>
                <w:i/>
                <w:iCs/>
                <w:szCs w:val="24"/>
                <w:lang w:eastAsia="en-AU"/>
              </w:rPr>
              <w:t>muscari</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Lily </w:t>
            </w:r>
            <w:r>
              <w:rPr>
                <w:rFonts w:eastAsia="Times New Roman"/>
                <w:szCs w:val="24"/>
                <w:lang w:eastAsia="en-AU"/>
              </w:rPr>
              <w:t>t</w:t>
            </w:r>
            <w:r w:rsidRPr="00B66595">
              <w:rPr>
                <w:rFonts w:eastAsia="Times New Roman"/>
                <w:szCs w:val="24"/>
                <w:lang w:eastAsia="en-AU"/>
              </w:rPr>
              <w:t>urf</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Vietnam</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Lysimachia clethroides</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Loosestrife</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Molucella</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Bells of Ireland</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 xml:space="preserve">Monstera </w:t>
            </w:r>
            <w:r w:rsidRPr="00B66595">
              <w:rPr>
                <w:rFonts w:eastAsia="Times New Roman"/>
                <w:iCs/>
                <w:szCs w:val="24"/>
                <w:lang w:eastAsia="en-AU"/>
              </w:rPr>
              <w:t>spp</w:t>
            </w:r>
            <w:r w:rsidRPr="00B66595">
              <w:rPr>
                <w:rFonts w:eastAsia="Times New Roman"/>
                <w:szCs w:val="24"/>
                <w:lang w:eastAsia="en-AU"/>
              </w:rPr>
              <w:t>. (leaves)</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Pr>
                <w:rFonts w:eastAsia="Times New Roman"/>
                <w:szCs w:val="24"/>
                <w:lang w:eastAsia="en-AU"/>
              </w:rPr>
              <w:t>–</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Muscari</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Grape hyacinth</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Narcissus</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Daffodil, </w:t>
            </w:r>
            <w:r>
              <w:rPr>
                <w:rFonts w:eastAsia="Times New Roman"/>
                <w:szCs w:val="24"/>
                <w:lang w:eastAsia="en-AU"/>
              </w:rPr>
              <w:t>j</w:t>
            </w:r>
            <w:r w:rsidRPr="00B66595">
              <w:rPr>
                <w:rFonts w:eastAsia="Times New Roman"/>
                <w:szCs w:val="24"/>
                <w:lang w:eastAsia="en-AU"/>
              </w:rPr>
              <w:t>onquil</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Nelumbo</w:t>
            </w:r>
            <w:r>
              <w:rPr>
                <w:rFonts w:eastAsia="Times New Roman"/>
                <w:i/>
                <w:iCs/>
                <w:szCs w:val="24"/>
                <w:lang w:eastAsia="en-AU"/>
              </w:rPr>
              <w:t xml:space="preserve"> </w:t>
            </w:r>
            <w:r w:rsidRPr="00B66595">
              <w:rPr>
                <w:rFonts w:eastAsia="Times New Roman"/>
                <w:i/>
                <w:iCs/>
                <w:szCs w:val="24"/>
                <w:lang w:eastAsia="en-AU"/>
              </w:rPr>
              <w:t xml:space="preserve">nucifera </w:t>
            </w:r>
            <w:r w:rsidRPr="00B66595">
              <w:rPr>
                <w:rFonts w:eastAsia="Times New Roman"/>
                <w:szCs w:val="24"/>
                <w:lang w:eastAsia="en-AU"/>
              </w:rPr>
              <w:t>(flowers and pods)</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Lotus</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Thailand</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Nerine</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Nerine</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Nymphaea</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Water lily, </w:t>
            </w:r>
            <w:r>
              <w:rPr>
                <w:rFonts w:eastAsia="Times New Roman"/>
                <w:szCs w:val="24"/>
                <w:lang w:eastAsia="en-AU"/>
              </w:rPr>
              <w:t>w</w:t>
            </w:r>
            <w:r w:rsidRPr="00B66595">
              <w:rPr>
                <w:rFonts w:eastAsia="Times New Roman"/>
                <w:szCs w:val="24"/>
                <w:lang w:eastAsia="en-AU"/>
              </w:rPr>
              <w:t>ater nymph</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Ocimum</w:t>
            </w:r>
            <w:r>
              <w:rPr>
                <w:rFonts w:eastAsia="Times New Roman"/>
                <w:i/>
                <w:iCs/>
                <w:szCs w:val="24"/>
                <w:lang w:eastAsia="en-AU"/>
              </w:rPr>
              <w:t xml:space="preserve"> </w:t>
            </w:r>
            <w:r w:rsidRPr="00B66595">
              <w:rPr>
                <w:rFonts w:eastAsia="Times New Roman"/>
                <w:i/>
                <w:iCs/>
                <w:szCs w:val="24"/>
                <w:lang w:eastAsia="en-AU"/>
              </w:rPr>
              <w:t xml:space="preserve">tenuiflorum </w:t>
            </w:r>
            <w:r w:rsidRPr="00B66595">
              <w:rPr>
                <w:rFonts w:eastAsia="Times New Roman"/>
                <w:szCs w:val="24"/>
                <w:lang w:eastAsia="en-AU"/>
              </w:rPr>
              <w:t>(leaves as garlands)</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Holy basil</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India</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Orchidaceae</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Orchids</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Ornithogalum</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Stars of Bethlehem</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 xml:space="preserve">Paeonia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Paeonia, </w:t>
            </w:r>
            <w:r>
              <w:rPr>
                <w:rFonts w:eastAsia="Times New Roman"/>
                <w:szCs w:val="24"/>
                <w:lang w:eastAsia="en-AU"/>
              </w:rPr>
              <w:t>p</w:t>
            </w:r>
            <w:r w:rsidRPr="00B66595">
              <w:rPr>
                <w:rFonts w:eastAsia="Times New Roman"/>
                <w:szCs w:val="24"/>
                <w:lang w:eastAsia="en-AU"/>
              </w:rPr>
              <w:t>iney flowers</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Arecaceae</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Palm fronds (leaves/fronds)</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 xml:space="preserve">Pandanus odoratissimus </w:t>
            </w:r>
            <w:r w:rsidRPr="00B66595">
              <w:rPr>
                <w:rFonts w:eastAsia="Times New Roman"/>
                <w:szCs w:val="24"/>
                <w:lang w:eastAsia="en-AU"/>
              </w:rPr>
              <w:t>(</w:t>
            </w:r>
            <w:r>
              <w:rPr>
                <w:rFonts w:eastAsia="Times New Roman"/>
                <w:szCs w:val="24"/>
                <w:lang w:eastAsia="en-AU"/>
              </w:rPr>
              <w:t>f</w:t>
            </w:r>
            <w:r w:rsidRPr="00B66595">
              <w:rPr>
                <w:rFonts w:eastAsia="Times New Roman"/>
                <w:szCs w:val="24"/>
                <w:lang w:eastAsia="en-AU"/>
              </w:rPr>
              <w:t>ruit)</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Pr>
                <w:rFonts w:eastAsia="Times New Roman"/>
                <w:szCs w:val="24"/>
                <w:lang w:eastAsia="en-AU"/>
              </w:rPr>
              <w:t>–</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Tonga</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 xml:space="preserve">Papaver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Poppy flowers</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 xml:space="preserve">Philodendron </w:t>
            </w:r>
            <w:r w:rsidRPr="00B66595">
              <w:rPr>
                <w:rFonts w:eastAsia="Times New Roman"/>
                <w:szCs w:val="24"/>
                <w:lang w:eastAsia="en-AU"/>
              </w:rPr>
              <w:t>spp. (leaves)</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Pr>
                <w:rFonts w:eastAsia="Times New Roman"/>
                <w:szCs w:val="24"/>
                <w:lang w:eastAsia="en-AU"/>
              </w:rPr>
              <w:t>–</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tcBorders>
              <w:bottom w:val="single" w:sz="4" w:space="0" w:color="auto"/>
            </w:tcBorders>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 xml:space="preserve">Phormium </w:t>
            </w:r>
            <w:r w:rsidRPr="00B66595">
              <w:rPr>
                <w:rFonts w:eastAsia="Times New Roman"/>
                <w:szCs w:val="24"/>
                <w:lang w:eastAsia="en-AU"/>
              </w:rPr>
              <w:t>spp. (leaves/fronds)</w:t>
            </w:r>
          </w:p>
        </w:tc>
        <w:tc>
          <w:tcPr>
            <w:tcW w:w="1553" w:type="pct"/>
            <w:tcBorders>
              <w:bottom w:val="single" w:sz="4" w:space="0" w:color="auto"/>
            </w:tcBorders>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New Zealand flax</w:t>
            </w:r>
          </w:p>
        </w:tc>
        <w:tc>
          <w:tcPr>
            <w:tcW w:w="1701" w:type="pct"/>
            <w:tcBorders>
              <w:bottom w:val="single" w:sz="4" w:space="0" w:color="auto"/>
            </w:tcBorders>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bl>
    <w:p w:rsidR="00CE082A" w:rsidRDefault="00CE082A" w:rsidP="00CE082A">
      <w:pPr>
        <w:pStyle w:val="Figuretablenotesource"/>
      </w:pPr>
      <w:r>
        <w:lastRenderedPageBreak/>
        <w:t>continued …</w:t>
      </w:r>
    </w:p>
    <w:p w:rsidR="00CE082A" w:rsidRDefault="00CE082A" w:rsidP="00CE082A">
      <w:r w:rsidRPr="00122377">
        <w:rPr>
          <w:b/>
        </w:rPr>
        <w:t>Table H1 Permitted, non-propagatable fresh cut flowers and foliage species fumigated on arrival</w:t>
      </w:r>
      <w:r>
        <w:t xml:space="preserve"> </w:t>
      </w:r>
      <w:r w:rsidRPr="00122377">
        <w:rPr>
          <w:sz w:val="18"/>
          <w:szCs w:val="18"/>
        </w:rPr>
        <w:t>continued</w:t>
      </w:r>
    </w:p>
    <w:tbl>
      <w:tblPr>
        <w:tblW w:w="5000" w:type="pct"/>
        <w:tblCellSpacing w:w="0" w:type="dxa"/>
        <w:tblCellMar>
          <w:left w:w="85" w:type="dxa"/>
          <w:right w:w="85" w:type="dxa"/>
        </w:tblCellMar>
        <w:tblLook w:val="04A0" w:firstRow="1" w:lastRow="0" w:firstColumn="1" w:lastColumn="0" w:noHBand="0" w:noVBand="1"/>
      </w:tblPr>
      <w:tblGrid>
        <w:gridCol w:w="3287"/>
        <w:gridCol w:w="2923"/>
        <w:gridCol w:w="3202"/>
      </w:tblGrid>
      <w:tr w:rsidR="00CE082A" w:rsidRPr="00B66595" w:rsidTr="007404D9">
        <w:trPr>
          <w:tblCellSpacing w:w="0" w:type="dxa"/>
        </w:trPr>
        <w:tc>
          <w:tcPr>
            <w:tcW w:w="1746" w:type="pct"/>
            <w:tcBorders>
              <w:top w:val="single" w:sz="4" w:space="0" w:color="auto"/>
            </w:tcBorders>
            <w:shd w:val="clear" w:color="auto" w:fill="FFFFFF"/>
            <w:vAlign w:val="bottom"/>
            <w:hideMark/>
          </w:tcPr>
          <w:p w:rsidR="00CE082A" w:rsidRPr="00B66595" w:rsidRDefault="00CE082A" w:rsidP="007404D9">
            <w:pPr>
              <w:pStyle w:val="Tableheading"/>
              <w:rPr>
                <w:lang w:eastAsia="en-AU"/>
              </w:rPr>
            </w:pPr>
            <w:r w:rsidRPr="00B66595">
              <w:rPr>
                <w:lang w:eastAsia="en-AU"/>
              </w:rPr>
              <w:t>Cut flower/foliage species</w:t>
            </w:r>
          </w:p>
        </w:tc>
        <w:tc>
          <w:tcPr>
            <w:tcW w:w="1553" w:type="pct"/>
            <w:tcBorders>
              <w:top w:val="single" w:sz="4" w:space="0" w:color="auto"/>
            </w:tcBorders>
            <w:shd w:val="clear" w:color="auto" w:fill="FFFFFF"/>
            <w:vAlign w:val="bottom"/>
            <w:hideMark/>
          </w:tcPr>
          <w:p w:rsidR="00CE082A" w:rsidRPr="00B66595" w:rsidRDefault="00CE082A" w:rsidP="007404D9">
            <w:pPr>
              <w:pStyle w:val="Tableheading"/>
              <w:rPr>
                <w:lang w:eastAsia="en-AU"/>
              </w:rPr>
            </w:pPr>
            <w:r w:rsidRPr="00B66595">
              <w:rPr>
                <w:lang w:eastAsia="en-AU"/>
              </w:rPr>
              <w:t xml:space="preserve">Common </w:t>
            </w:r>
            <w:r>
              <w:rPr>
                <w:lang w:eastAsia="en-AU"/>
              </w:rPr>
              <w:t>n</w:t>
            </w:r>
            <w:r w:rsidRPr="00B66595">
              <w:rPr>
                <w:lang w:eastAsia="en-AU"/>
              </w:rPr>
              <w:t>ame</w:t>
            </w:r>
          </w:p>
        </w:tc>
        <w:tc>
          <w:tcPr>
            <w:tcW w:w="1701" w:type="pct"/>
            <w:tcBorders>
              <w:top w:val="single" w:sz="4" w:space="0" w:color="auto"/>
            </w:tcBorders>
            <w:shd w:val="clear" w:color="auto" w:fill="FFFFFF"/>
            <w:vAlign w:val="bottom"/>
            <w:hideMark/>
          </w:tcPr>
          <w:p w:rsidR="00CE082A" w:rsidRPr="00B66595" w:rsidRDefault="00CE082A" w:rsidP="007404D9">
            <w:pPr>
              <w:pStyle w:val="Tableheading"/>
              <w:rPr>
                <w:lang w:eastAsia="en-AU"/>
              </w:rPr>
            </w:pPr>
            <w:r w:rsidRPr="00B66595">
              <w:rPr>
                <w:lang w:eastAsia="en-AU"/>
              </w:rPr>
              <w:t>Permitted from</w:t>
            </w:r>
            <w:r>
              <w:rPr>
                <w:lang w:eastAsia="en-AU"/>
              </w:rPr>
              <w:t xml:space="preserve"> </w:t>
            </w:r>
            <w:r w:rsidRPr="00B66595">
              <w:rPr>
                <w:lang w:eastAsia="en-AU"/>
              </w:rPr>
              <w:t>(specific countries only)</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 xml:space="preserve">Polianthes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Tuberose</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 xml:space="preserve">Primula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Primrose</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Pteridopsida</w:t>
            </w:r>
            <w:r w:rsidRPr="00B66595">
              <w:rPr>
                <w:rFonts w:eastAsia="Times New Roman"/>
                <w:szCs w:val="24"/>
                <w:lang w:eastAsia="en-AU"/>
              </w:rPr>
              <w:t xml:space="preserve"> – all fern species (except for </w:t>
            </w:r>
            <w:r w:rsidRPr="00B66595">
              <w:rPr>
                <w:rFonts w:eastAsia="Times New Roman"/>
                <w:i/>
                <w:iCs/>
                <w:szCs w:val="24"/>
                <w:lang w:eastAsia="en-AU"/>
              </w:rPr>
              <w:t>Asplenium</w:t>
            </w:r>
            <w:r w:rsidRPr="00B66595">
              <w:rPr>
                <w:rFonts w:eastAsia="Times New Roman"/>
                <w:szCs w:val="24"/>
                <w:lang w:eastAsia="en-AU"/>
              </w:rPr>
              <w:t xml:space="preserve"> spp other than </w:t>
            </w:r>
            <w:r w:rsidRPr="00B66595">
              <w:rPr>
                <w:rFonts w:eastAsia="Times New Roman"/>
                <w:i/>
                <w:iCs/>
                <w:szCs w:val="24"/>
                <w:lang w:eastAsia="en-AU"/>
              </w:rPr>
              <w:t>Aspleniumnidus)</w:t>
            </w:r>
          </w:p>
          <w:p w:rsidR="00CE082A" w:rsidRPr="00B66595" w:rsidRDefault="00CE082A" w:rsidP="007404D9">
            <w:pPr>
              <w:pStyle w:val="Tabletext"/>
              <w:rPr>
                <w:rFonts w:eastAsia="Times New Roman"/>
                <w:szCs w:val="24"/>
                <w:lang w:eastAsia="en-AU"/>
              </w:rPr>
            </w:pPr>
            <w:r w:rsidRPr="00B66595">
              <w:rPr>
                <w:rFonts w:eastAsia="Times New Roman"/>
                <w:szCs w:val="24"/>
                <w:lang w:eastAsia="en-AU"/>
              </w:rPr>
              <w:t>(leaves and fronds)</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Ferns</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All countries</w:t>
            </w:r>
          </w:p>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(except </w:t>
            </w:r>
            <w:r w:rsidRPr="00B66595">
              <w:rPr>
                <w:rFonts w:eastAsia="Times New Roman"/>
                <w:i/>
                <w:iCs/>
                <w:szCs w:val="24"/>
                <w:lang w:eastAsia="en-AU"/>
              </w:rPr>
              <w:t>Adiantum s</w:t>
            </w:r>
            <w:r w:rsidRPr="00B66595">
              <w:rPr>
                <w:rFonts w:eastAsia="Times New Roman"/>
                <w:szCs w:val="24"/>
                <w:lang w:eastAsia="en-AU"/>
              </w:rPr>
              <w:t>p</w:t>
            </w:r>
            <w:r>
              <w:rPr>
                <w:rFonts w:eastAsia="Times New Roman"/>
                <w:szCs w:val="24"/>
                <w:lang w:eastAsia="en-AU"/>
              </w:rPr>
              <w:t>.,</w:t>
            </w:r>
            <w:r w:rsidRPr="00B66595">
              <w:rPr>
                <w:rFonts w:eastAsia="Times New Roman"/>
                <w:szCs w:val="24"/>
                <w:lang w:eastAsia="en-AU"/>
              </w:rPr>
              <w:t xml:space="preserve"> which is not permitted from Canada, </w:t>
            </w:r>
            <w:r>
              <w:rPr>
                <w:rFonts w:eastAsia="Times New Roman"/>
                <w:szCs w:val="24"/>
                <w:lang w:eastAsia="en-AU"/>
              </w:rPr>
              <w:t>United States</w:t>
            </w:r>
            <w:r w:rsidRPr="00B66595">
              <w:rPr>
                <w:rFonts w:eastAsia="Times New Roman"/>
                <w:szCs w:val="24"/>
                <w:lang w:eastAsia="en-AU"/>
              </w:rPr>
              <w:t xml:space="preserve"> and European</w:t>
            </w:r>
            <w:r>
              <w:rPr>
                <w:rFonts w:eastAsia="Times New Roman"/>
                <w:szCs w:val="24"/>
                <w:lang w:eastAsia="en-AU"/>
              </w:rPr>
              <w:t> </w:t>
            </w:r>
            <w:r w:rsidRPr="00B66595">
              <w:rPr>
                <w:rFonts w:eastAsia="Times New Roman"/>
                <w:szCs w:val="24"/>
                <w:lang w:eastAsia="en-AU"/>
              </w:rPr>
              <w:t>countries)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Ranunculus</w:t>
            </w:r>
            <w:r>
              <w:rPr>
                <w:rFonts w:eastAsia="Times New Roman"/>
                <w:i/>
                <w:iCs/>
                <w:szCs w:val="24"/>
                <w:lang w:eastAsia="en-AU"/>
              </w:rPr>
              <w:t xml:space="preserve"> </w:t>
            </w:r>
            <w:r w:rsidRPr="00B66595">
              <w:rPr>
                <w:rFonts w:eastAsia="Times New Roman"/>
                <w:i/>
                <w:iCs/>
                <w:szCs w:val="24"/>
                <w:lang w:eastAsia="en-AU"/>
              </w:rPr>
              <w:t>asiaticus</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Persian buttercup, </w:t>
            </w:r>
            <w:r>
              <w:rPr>
                <w:rFonts w:eastAsia="Times New Roman"/>
                <w:szCs w:val="24"/>
                <w:lang w:eastAsia="en-AU"/>
              </w:rPr>
              <w:t>f</w:t>
            </w:r>
            <w:r w:rsidRPr="00B66595">
              <w:rPr>
                <w:rFonts w:eastAsia="Times New Roman"/>
                <w:szCs w:val="24"/>
                <w:lang w:eastAsia="en-AU"/>
              </w:rPr>
              <w:t>lorist ranunculus</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 xml:space="preserve">Sandersonia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Chinese lantern lily</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Scabiosa</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Morning bride</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 xml:space="preserve">Strelitzia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Bird of </w:t>
            </w:r>
            <w:r>
              <w:rPr>
                <w:rFonts w:eastAsia="Times New Roman"/>
                <w:szCs w:val="24"/>
                <w:lang w:eastAsia="en-AU"/>
              </w:rPr>
              <w:t>p</w:t>
            </w:r>
            <w:r w:rsidRPr="00B66595">
              <w:rPr>
                <w:rFonts w:eastAsia="Times New Roman"/>
                <w:szCs w:val="24"/>
                <w:lang w:eastAsia="en-AU"/>
              </w:rPr>
              <w:t>aradise</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Symphyotrichum ericoides</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White aster, formerly </w:t>
            </w:r>
            <w:r w:rsidRPr="00B66595">
              <w:rPr>
                <w:rFonts w:eastAsia="Times New Roman"/>
                <w:i/>
                <w:iCs/>
                <w:szCs w:val="24"/>
                <w:lang w:eastAsia="en-AU"/>
              </w:rPr>
              <w:t>Aster ericoides</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Tagetes</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Marigold</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Thalictrum</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Meadow rue flowers</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Triteleia</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Spring star flowers</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Trollius</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Globe flowers</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Tropaeolum</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Nasturtium</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Tulipa</w:t>
            </w:r>
            <w:r>
              <w:rPr>
                <w:rFonts w:eastAsia="Times New Roman"/>
                <w:i/>
                <w:iCs/>
                <w:szCs w:val="24"/>
                <w:lang w:eastAsia="en-AU"/>
              </w:rPr>
              <w:t xml:space="preserve">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Tulip</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 xml:space="preserve">Zantedeschia </w:t>
            </w:r>
            <w:r w:rsidRPr="00B66595">
              <w:rPr>
                <w:rFonts w:eastAsia="Times New Roman"/>
                <w:szCs w:val="24"/>
                <w:lang w:eastAsia="en-AU"/>
              </w:rPr>
              <w:t>spp.</w:t>
            </w:r>
          </w:p>
        </w:tc>
        <w:tc>
          <w:tcPr>
            <w:tcW w:w="1553"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Calla lily</w:t>
            </w:r>
          </w:p>
        </w:tc>
        <w:tc>
          <w:tcPr>
            <w:tcW w:w="1701" w:type="pct"/>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r w:rsidR="00CE082A" w:rsidRPr="00B66595" w:rsidTr="007404D9">
        <w:trPr>
          <w:tblCellSpacing w:w="0" w:type="dxa"/>
        </w:trPr>
        <w:tc>
          <w:tcPr>
            <w:tcW w:w="1746" w:type="pct"/>
            <w:tcBorders>
              <w:bottom w:val="single" w:sz="4" w:space="0" w:color="auto"/>
            </w:tcBorders>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i/>
                <w:iCs/>
                <w:szCs w:val="24"/>
                <w:lang w:eastAsia="en-AU"/>
              </w:rPr>
              <w:t>Zinnia</w:t>
            </w:r>
            <w:r>
              <w:rPr>
                <w:rFonts w:eastAsia="Times New Roman"/>
                <w:i/>
                <w:iCs/>
                <w:szCs w:val="24"/>
                <w:lang w:eastAsia="en-AU"/>
              </w:rPr>
              <w:t xml:space="preserve"> </w:t>
            </w:r>
            <w:r w:rsidRPr="00B66595">
              <w:rPr>
                <w:rFonts w:eastAsia="Times New Roman"/>
                <w:szCs w:val="24"/>
                <w:lang w:eastAsia="en-AU"/>
              </w:rPr>
              <w:t>spp.</w:t>
            </w:r>
          </w:p>
        </w:tc>
        <w:tc>
          <w:tcPr>
            <w:tcW w:w="1553" w:type="pct"/>
            <w:tcBorders>
              <w:bottom w:val="single" w:sz="4" w:space="0" w:color="auto"/>
            </w:tcBorders>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Zinnia</w:t>
            </w:r>
          </w:p>
        </w:tc>
        <w:tc>
          <w:tcPr>
            <w:tcW w:w="1701" w:type="pct"/>
            <w:tcBorders>
              <w:bottom w:val="single" w:sz="4" w:space="0" w:color="auto"/>
            </w:tcBorders>
            <w:shd w:val="clear" w:color="auto" w:fill="FFFFFF"/>
            <w:hideMark/>
          </w:tcPr>
          <w:p w:rsidR="00CE082A" w:rsidRPr="00B66595" w:rsidRDefault="00CE082A" w:rsidP="007404D9">
            <w:pPr>
              <w:pStyle w:val="Tabletext"/>
              <w:rPr>
                <w:rFonts w:eastAsia="Times New Roman"/>
                <w:szCs w:val="24"/>
                <w:lang w:eastAsia="en-AU"/>
              </w:rPr>
            </w:pPr>
            <w:r w:rsidRPr="00B66595">
              <w:rPr>
                <w:rFonts w:eastAsia="Times New Roman"/>
                <w:szCs w:val="24"/>
                <w:lang w:eastAsia="en-AU"/>
              </w:rPr>
              <w:t xml:space="preserve">All </w:t>
            </w:r>
            <w:r>
              <w:rPr>
                <w:rFonts w:eastAsia="Times New Roman"/>
                <w:szCs w:val="24"/>
                <w:lang w:eastAsia="en-AU"/>
              </w:rPr>
              <w:t>c</w:t>
            </w:r>
            <w:r w:rsidRPr="00B66595">
              <w:rPr>
                <w:rFonts w:eastAsia="Times New Roman"/>
                <w:szCs w:val="24"/>
                <w:lang w:eastAsia="en-AU"/>
              </w:rPr>
              <w:t>ountries</w:t>
            </w:r>
          </w:p>
        </w:tc>
      </w:tr>
    </w:tbl>
    <w:p w:rsidR="00CE082A" w:rsidRDefault="00CE082A" w:rsidP="00CE082A">
      <w:pPr>
        <w:pStyle w:val="Figuretablenotesource"/>
      </w:pPr>
      <w:r w:rsidRPr="00BD223A">
        <w:t xml:space="preserve">Source: </w:t>
      </w:r>
      <w:r>
        <w:t>Import conditions database</w:t>
      </w:r>
      <w:r w:rsidRPr="00BD223A">
        <w:t xml:space="preserve">, </w:t>
      </w:r>
      <w:r>
        <w:t xml:space="preserve">Australian Government </w:t>
      </w:r>
      <w:r w:rsidRPr="00BD223A">
        <w:t>Department of Agriculture</w:t>
      </w:r>
      <w:r>
        <w:t>, Canberra</w:t>
      </w:r>
    </w:p>
    <w:p w:rsidR="00CE082A" w:rsidRPr="00BE4137" w:rsidRDefault="00CE082A" w:rsidP="00CE082A">
      <w:pPr>
        <w:pStyle w:val="Heading1"/>
        <w:spacing w:before="0" w:line="240" w:lineRule="auto"/>
      </w:pPr>
      <w:bookmarkStart w:id="192" w:name="_Toc391450352"/>
      <w:bookmarkStart w:id="193" w:name="_Toc391450598"/>
      <w:bookmarkStart w:id="194" w:name="_Toc393107857"/>
      <w:bookmarkStart w:id="195" w:name="_Toc393107906"/>
      <w:bookmarkStart w:id="196" w:name="_Toc408841491"/>
      <w:r>
        <w:lastRenderedPageBreak/>
        <w:t>Appendix I:</w:t>
      </w:r>
      <w:r w:rsidRPr="00AC1765">
        <w:t xml:space="preserve"> </w:t>
      </w:r>
      <w:r>
        <w:t>Standard procedure for cargo terminal operator verification and inspection of imported fresh cut flower and foliage consignments</w:t>
      </w:r>
      <w:bookmarkEnd w:id="192"/>
      <w:bookmarkEnd w:id="193"/>
      <w:bookmarkEnd w:id="194"/>
      <w:bookmarkEnd w:id="195"/>
      <w:bookmarkEnd w:id="196"/>
    </w:p>
    <w:p w:rsidR="00CE082A" w:rsidRDefault="00CE082A" w:rsidP="00CE082A">
      <w:pPr>
        <w:pStyle w:val="ListNumber"/>
        <w:numPr>
          <w:ilvl w:val="0"/>
          <w:numId w:val="34"/>
        </w:numPr>
        <w:tabs>
          <w:tab w:val="clear" w:pos="426"/>
          <w:tab w:val="clear" w:pos="567"/>
        </w:tabs>
      </w:pPr>
      <w:r w:rsidRPr="004C0075">
        <w:t xml:space="preserve">The exporter sends </w:t>
      </w:r>
      <w:r>
        <w:t xml:space="preserve">the importer </w:t>
      </w:r>
      <w:r w:rsidRPr="004C0075">
        <w:t>a copy of the airway bill, commercial invoice, government</w:t>
      </w:r>
      <w:r>
        <w:t>-</w:t>
      </w:r>
      <w:r w:rsidRPr="004C0075">
        <w:t>to</w:t>
      </w:r>
      <w:r>
        <w:t>-</w:t>
      </w:r>
      <w:r w:rsidRPr="004C0075">
        <w:t xml:space="preserve">government certification </w:t>
      </w:r>
      <w:r>
        <w:t xml:space="preserve">(phytosanitary and devitalisation certificates) </w:t>
      </w:r>
      <w:r w:rsidRPr="004C0075">
        <w:t>and packing list.</w:t>
      </w:r>
    </w:p>
    <w:p w:rsidR="00CE082A" w:rsidRDefault="00CE082A" w:rsidP="00CE082A">
      <w:pPr>
        <w:pStyle w:val="ListNumber"/>
        <w:numPr>
          <w:ilvl w:val="0"/>
          <w:numId w:val="34"/>
        </w:numPr>
        <w:tabs>
          <w:tab w:val="clear" w:pos="426"/>
          <w:tab w:val="clear" w:pos="567"/>
        </w:tabs>
      </w:pPr>
      <w:r>
        <w:t>Once the cargo has been reported by the airline, t</w:t>
      </w:r>
      <w:r w:rsidRPr="004C0075">
        <w:t>he importer/agent</w:t>
      </w:r>
      <w:r>
        <w:t xml:space="preserve"> (customs broker)</w:t>
      </w:r>
      <w:r w:rsidRPr="004C0075">
        <w:t xml:space="preserve"> creates a declaration in the Australian Customs and Border Protection’s </w:t>
      </w:r>
      <w:r>
        <w:t xml:space="preserve">(Customs) </w:t>
      </w:r>
      <w:r w:rsidRPr="004C0075">
        <w:t xml:space="preserve">Integrated Cargo System (ICS). This declaration is used by </w:t>
      </w:r>
      <w:r>
        <w:t xml:space="preserve">Customs and the Australian Government Department of Agriculture </w:t>
      </w:r>
      <w:r w:rsidRPr="004C0075">
        <w:t xml:space="preserve">and is allocated a unique alphanumeric </w:t>
      </w:r>
      <w:r>
        <w:t xml:space="preserve">entry </w:t>
      </w:r>
      <w:r w:rsidRPr="004C0075">
        <w:t xml:space="preserve">number that can be </w:t>
      </w:r>
      <w:r>
        <w:t>used</w:t>
      </w:r>
      <w:r w:rsidRPr="004C0075">
        <w:t xml:space="preserve"> to electronically manage the shipment</w:t>
      </w:r>
      <w:r>
        <w:t xml:space="preserve"> at the border</w:t>
      </w:r>
      <w:r w:rsidRPr="004C0075">
        <w:t>.</w:t>
      </w:r>
    </w:p>
    <w:p w:rsidR="00CE082A" w:rsidRPr="004C0075" w:rsidRDefault="00CE082A" w:rsidP="00CE082A">
      <w:pPr>
        <w:pStyle w:val="ListNumber"/>
        <w:numPr>
          <w:ilvl w:val="0"/>
          <w:numId w:val="34"/>
        </w:numPr>
        <w:tabs>
          <w:tab w:val="clear" w:pos="426"/>
          <w:tab w:val="clear" w:pos="567"/>
        </w:tabs>
      </w:pPr>
      <w:r w:rsidRPr="004C0075">
        <w:t xml:space="preserve">In the ICS, the importer/agent declares what tariff the product is being imported </w:t>
      </w:r>
      <w:r>
        <w:t>under</w:t>
      </w:r>
      <w:r w:rsidRPr="004C0075">
        <w:t xml:space="preserve">, </w:t>
      </w:r>
      <w:r>
        <w:t>which</w:t>
      </w:r>
      <w:r w:rsidRPr="004C0075">
        <w:t xml:space="preserve"> allows the </w:t>
      </w:r>
      <w:r>
        <w:t>d</w:t>
      </w:r>
      <w:r w:rsidRPr="004C0075">
        <w:t>epartment to profile commodities that are or could be of biosecurity risk. If the shipment is profiled</w:t>
      </w:r>
      <w:r>
        <w:t>,</w:t>
      </w:r>
      <w:r w:rsidRPr="004C0075">
        <w:t xml:space="preserve"> the </w:t>
      </w:r>
      <w:r>
        <w:t xml:space="preserve">ICS forwards the </w:t>
      </w:r>
      <w:r w:rsidRPr="004C0075">
        <w:t xml:space="preserve">import information </w:t>
      </w:r>
      <w:r>
        <w:t>to the</w:t>
      </w:r>
      <w:r w:rsidRPr="004C0075">
        <w:t xml:space="preserve"> department’s </w:t>
      </w:r>
      <w:r>
        <w:rPr>
          <w:szCs w:val="24"/>
        </w:rPr>
        <w:t>Australian Import Management System (</w:t>
      </w:r>
      <w:r w:rsidRPr="004C0075">
        <w:t>AIMS</w:t>
      </w:r>
      <w:r>
        <w:t>) database</w:t>
      </w:r>
      <w:r w:rsidRPr="004C0075">
        <w:t xml:space="preserve">. AIMS </w:t>
      </w:r>
      <w:r>
        <w:t>enables</w:t>
      </w:r>
      <w:r w:rsidRPr="004C0075">
        <w:t xml:space="preserve"> the department to hold and manage the shipment for quarantine purposes.</w:t>
      </w:r>
    </w:p>
    <w:p w:rsidR="00CE082A" w:rsidRDefault="00CE082A" w:rsidP="00CE082A">
      <w:pPr>
        <w:pStyle w:val="ListNumber"/>
        <w:numPr>
          <w:ilvl w:val="0"/>
          <w:numId w:val="34"/>
        </w:numPr>
        <w:tabs>
          <w:tab w:val="clear" w:pos="426"/>
          <w:tab w:val="clear" w:pos="567"/>
        </w:tabs>
      </w:pPr>
      <w:r>
        <w:t>Before shipment arrives,</w:t>
      </w:r>
      <w:r w:rsidRPr="004C0075">
        <w:t xml:space="preserve"> the importer/agent contact</w:t>
      </w:r>
      <w:r>
        <w:t>s</w:t>
      </w:r>
      <w:r w:rsidRPr="004C0075">
        <w:t xml:space="preserve"> the </w:t>
      </w:r>
      <w:r>
        <w:t xml:space="preserve">department, </w:t>
      </w:r>
      <w:r w:rsidRPr="004C0075">
        <w:t xml:space="preserve">provides </w:t>
      </w:r>
      <w:r>
        <w:t xml:space="preserve">department </w:t>
      </w:r>
      <w:r w:rsidRPr="004C0075">
        <w:t>staff with appropriate documentation</w:t>
      </w:r>
      <w:r>
        <w:t xml:space="preserve"> (either paper copies presented in person at the front counter or scanned copies sent electronically) and requests a booking for border clearance and inspection of the imported consignment by the department.</w:t>
      </w:r>
    </w:p>
    <w:p w:rsidR="00CE082A" w:rsidRDefault="00CE082A" w:rsidP="00CE082A">
      <w:pPr>
        <w:pStyle w:val="ListNumber"/>
        <w:numPr>
          <w:ilvl w:val="0"/>
          <w:numId w:val="34"/>
        </w:numPr>
        <w:tabs>
          <w:tab w:val="clear" w:pos="426"/>
          <w:tab w:val="clear" w:pos="567"/>
        </w:tabs>
      </w:pPr>
      <w:r>
        <w:t>In the South East Region, the Client Contact Group (similar systems in other regions) manages the booking of cargo terminal operator (CTO) verification and inspection times using an in-house electronic database.</w:t>
      </w:r>
    </w:p>
    <w:p w:rsidR="00CE082A" w:rsidRDefault="00CE082A" w:rsidP="00CE082A">
      <w:pPr>
        <w:pStyle w:val="ListNumber"/>
        <w:numPr>
          <w:ilvl w:val="0"/>
          <w:numId w:val="34"/>
        </w:numPr>
        <w:tabs>
          <w:tab w:val="clear" w:pos="426"/>
          <w:tab w:val="clear" w:pos="567"/>
        </w:tabs>
      </w:pPr>
      <w:r>
        <w:t>Border clearance involves CTO verification of integrity of packaging for movement, followed by inspection at a quarantine approved premises. Inspectors examine randomly drawn samples of imported consignments for presence of any live insect pests, disease symptoms or other quarantine risk material.</w:t>
      </w:r>
    </w:p>
    <w:p w:rsidR="00CE082A" w:rsidRPr="004C0075" w:rsidRDefault="00CE082A" w:rsidP="00CE082A">
      <w:pPr>
        <w:pStyle w:val="ListNumber"/>
        <w:numPr>
          <w:ilvl w:val="0"/>
          <w:numId w:val="34"/>
        </w:numPr>
        <w:tabs>
          <w:tab w:val="clear" w:pos="426"/>
          <w:tab w:val="clear" w:pos="567"/>
        </w:tabs>
      </w:pPr>
      <w:r w:rsidRPr="004C0075">
        <w:t>A department officer reviews documentation to ensure compli</w:t>
      </w:r>
      <w:r>
        <w:t>ance</w:t>
      </w:r>
      <w:r w:rsidRPr="004C0075">
        <w:t xml:space="preserve"> with import </w:t>
      </w:r>
      <w:r>
        <w:t>requirement</w:t>
      </w:r>
      <w:r w:rsidRPr="004C0075">
        <w:t xml:space="preserve">s. If any deficiency is noted in the documentation, the officer </w:t>
      </w:r>
      <w:r>
        <w:t xml:space="preserve">requests </w:t>
      </w:r>
      <w:r w:rsidRPr="004C0075">
        <w:t>additional information or clarification</w:t>
      </w:r>
      <w:r>
        <w:t xml:space="preserve"> from</w:t>
      </w:r>
      <w:r w:rsidRPr="004C0075">
        <w:t xml:space="preserve"> the importer/agent. At this stage, the im</w:t>
      </w:r>
      <w:r>
        <w:t>porter may contact the exporter for further information.</w:t>
      </w:r>
    </w:p>
    <w:p w:rsidR="00CE082A" w:rsidRPr="004C0075" w:rsidRDefault="00CE082A" w:rsidP="00CE082A">
      <w:pPr>
        <w:pStyle w:val="ListNumber"/>
        <w:numPr>
          <w:ilvl w:val="0"/>
          <w:numId w:val="34"/>
        </w:numPr>
        <w:tabs>
          <w:tab w:val="clear" w:pos="426"/>
          <w:tab w:val="clear" w:pos="567"/>
        </w:tabs>
      </w:pPr>
      <w:r w:rsidRPr="004C0075">
        <w:t xml:space="preserve">As ICS and AIMS are linked, the unique </w:t>
      </w:r>
      <w:r>
        <w:t>entry</w:t>
      </w:r>
      <w:r w:rsidRPr="004C0075">
        <w:t xml:space="preserve"> number allocated in step </w:t>
      </w:r>
      <w:r>
        <w:t>(b)</w:t>
      </w:r>
      <w:r w:rsidRPr="004C0075">
        <w:t xml:space="preserve"> is used to </w:t>
      </w:r>
      <w:r>
        <w:t>manage</w:t>
      </w:r>
      <w:r w:rsidRPr="004C0075">
        <w:t xml:space="preserve"> the consignment through </w:t>
      </w:r>
      <w:r>
        <w:t>the border</w:t>
      </w:r>
      <w:r w:rsidRPr="004C0075">
        <w:t xml:space="preserve"> quarantine</w:t>
      </w:r>
      <w:r>
        <w:t xml:space="preserve"> process</w:t>
      </w:r>
      <w:r w:rsidRPr="004C0075">
        <w:t>. AIMS is updated at various points to reflect directions imposed and decisions taken before the consignment is released from quarantine. The importer/agent is also able to track movement of t</w:t>
      </w:r>
      <w:r>
        <w:t>he consignment in AIMS using the airway</w:t>
      </w:r>
      <w:r w:rsidRPr="004C0075">
        <w:t xml:space="preserve"> bill number</w:t>
      </w:r>
      <w:r>
        <w:t xml:space="preserve"> or entry number</w:t>
      </w:r>
      <w:r w:rsidRPr="004C0075">
        <w:t>.</w:t>
      </w:r>
    </w:p>
    <w:p w:rsidR="00CE082A" w:rsidRDefault="00CE082A" w:rsidP="00CE082A">
      <w:pPr>
        <w:pStyle w:val="ListNumber"/>
        <w:numPr>
          <w:ilvl w:val="0"/>
          <w:numId w:val="34"/>
        </w:numPr>
        <w:tabs>
          <w:tab w:val="clear" w:pos="426"/>
          <w:tab w:val="clear" w:pos="567"/>
        </w:tabs>
      </w:pPr>
      <w:r w:rsidRPr="004C0075">
        <w:t>On the appointed day, if all biosecurity documentary assessment</w:t>
      </w:r>
      <w:r>
        <w:t xml:space="preserve"> has been</w:t>
      </w:r>
      <w:r w:rsidRPr="004C0075">
        <w:t xml:space="preserve"> appropriate</w:t>
      </w:r>
      <w:r>
        <w:t>ly</w:t>
      </w:r>
      <w:r w:rsidRPr="004C0075">
        <w:t xml:space="preserve"> completed, a department officer </w:t>
      </w:r>
      <w:r>
        <w:t xml:space="preserve">travels to airline bond to perform CTO verification of imported consignments. Staff verify the original phytosanitary certificate(s), ensure </w:t>
      </w:r>
      <w:r>
        <w:lastRenderedPageBreak/>
        <w:t>integrity of packaging, draw the appropriate number of cartons of fresh cut flowers and/or foliage as representative samples and seal cartons using the department seal.</w:t>
      </w:r>
    </w:p>
    <w:p w:rsidR="00CE082A" w:rsidRDefault="00CE082A" w:rsidP="00CE082A">
      <w:pPr>
        <w:pStyle w:val="ListNumber"/>
        <w:numPr>
          <w:ilvl w:val="0"/>
          <w:numId w:val="34"/>
        </w:numPr>
        <w:tabs>
          <w:tab w:val="clear" w:pos="426"/>
          <w:tab w:val="clear" w:pos="567"/>
        </w:tabs>
      </w:pPr>
      <w:r>
        <w:t xml:space="preserve">Following CTO verification, staff </w:t>
      </w:r>
      <w:r w:rsidRPr="004C0075">
        <w:t xml:space="preserve">issue </w:t>
      </w:r>
      <w:r>
        <w:t xml:space="preserve">a </w:t>
      </w:r>
      <w:r w:rsidRPr="004C0075">
        <w:t xml:space="preserve">movement directions to inspection premises </w:t>
      </w:r>
      <w:r>
        <w:t xml:space="preserve">document </w:t>
      </w:r>
      <w:r w:rsidRPr="004C0075">
        <w:t xml:space="preserve">to the importer/agent, </w:t>
      </w:r>
      <w:r>
        <w:t>enabling the</w:t>
      </w:r>
      <w:r w:rsidRPr="004C0075">
        <w:t xml:space="preserve"> importer/agent to </w:t>
      </w:r>
      <w:r>
        <w:t>transport the consignment to the designated inspection premises</w:t>
      </w:r>
      <w:r w:rsidRPr="004C0075">
        <w:t>.</w:t>
      </w:r>
      <w:r>
        <w:t xml:space="preserve"> Inspection is occurs either at the department’s regional office or a third-party Class 2.4 quarantine approved premises (QAP).</w:t>
      </w:r>
    </w:p>
    <w:p w:rsidR="00CE082A" w:rsidRDefault="00CE082A" w:rsidP="00CE082A">
      <w:pPr>
        <w:pStyle w:val="ListNumber"/>
        <w:numPr>
          <w:ilvl w:val="0"/>
          <w:numId w:val="34"/>
        </w:numPr>
        <w:tabs>
          <w:tab w:val="clear" w:pos="426"/>
          <w:tab w:val="clear" w:pos="567"/>
        </w:tabs>
      </w:pPr>
      <w:r>
        <w:t xml:space="preserve">The importer/agent presents the </w:t>
      </w:r>
      <w:r w:rsidRPr="004C0075">
        <w:t xml:space="preserve">movement directions to inspection premises </w:t>
      </w:r>
      <w:r>
        <w:t xml:space="preserve">document </w:t>
      </w:r>
      <w:r w:rsidRPr="004C0075">
        <w:t>to the</w:t>
      </w:r>
      <w:r>
        <w:t xml:space="preserve"> CTO representative.</w:t>
      </w:r>
    </w:p>
    <w:p w:rsidR="00CE082A" w:rsidRPr="004C0075" w:rsidRDefault="00CE082A" w:rsidP="00CE082A">
      <w:pPr>
        <w:pStyle w:val="ListNumber"/>
        <w:numPr>
          <w:ilvl w:val="0"/>
          <w:numId w:val="34"/>
        </w:numPr>
        <w:tabs>
          <w:tab w:val="clear" w:pos="426"/>
          <w:tab w:val="clear" w:pos="567"/>
        </w:tabs>
      </w:pPr>
      <w:r>
        <w:t xml:space="preserve">The CTO </w:t>
      </w:r>
      <w:r w:rsidRPr="004C0075">
        <w:t xml:space="preserve">representative verifies the status of the </w:t>
      </w:r>
      <w:r>
        <w:t>consignment</w:t>
      </w:r>
      <w:r w:rsidRPr="004C0075">
        <w:t xml:space="preserve"> in the ICS and releases the </w:t>
      </w:r>
      <w:r>
        <w:t>consignment</w:t>
      </w:r>
      <w:r w:rsidRPr="004C0075">
        <w:t xml:space="preserve"> to the importer/agent</w:t>
      </w:r>
      <w:r>
        <w:t>,</w:t>
      </w:r>
      <w:r w:rsidRPr="004C0075">
        <w:t xml:space="preserve"> </w:t>
      </w:r>
      <w:r>
        <w:t>who then</w:t>
      </w:r>
      <w:r w:rsidRPr="004C0075">
        <w:t xml:space="preserve"> arrange</w:t>
      </w:r>
      <w:r>
        <w:t>s</w:t>
      </w:r>
      <w:r w:rsidRPr="004C0075">
        <w:t xml:space="preserve"> for movement to the department’s designated inspection area. The </w:t>
      </w:r>
      <w:r>
        <w:t xml:space="preserve">CTO </w:t>
      </w:r>
      <w:r w:rsidRPr="004C0075">
        <w:t>representative also updates the ICS</w:t>
      </w:r>
      <w:r>
        <w:t>,</w:t>
      </w:r>
      <w:r w:rsidRPr="004C0075">
        <w:t xml:space="preserve"> noting release of the </w:t>
      </w:r>
      <w:r>
        <w:t>consignment</w:t>
      </w:r>
      <w:r w:rsidRPr="004C0075">
        <w:t xml:space="preserve"> from </w:t>
      </w:r>
      <w:r>
        <w:t>airline bond/</w:t>
      </w:r>
      <w:r w:rsidRPr="004C0075">
        <w:t>cargo terminal.</w:t>
      </w:r>
    </w:p>
    <w:p w:rsidR="00CE082A" w:rsidRDefault="00CE082A" w:rsidP="00CE082A">
      <w:pPr>
        <w:pStyle w:val="ListNumber"/>
        <w:numPr>
          <w:ilvl w:val="0"/>
          <w:numId w:val="34"/>
        </w:numPr>
        <w:tabs>
          <w:tab w:val="clear" w:pos="426"/>
          <w:tab w:val="clear" w:pos="567"/>
        </w:tabs>
      </w:pPr>
      <w:r w:rsidRPr="004C0075">
        <w:t xml:space="preserve">The department officer makes comments in AIMS, </w:t>
      </w:r>
      <w:r>
        <w:t>and adds</w:t>
      </w:r>
      <w:r w:rsidRPr="004C0075">
        <w:t xml:space="preserve"> the goods </w:t>
      </w:r>
      <w:r>
        <w:t>movement directions document.</w:t>
      </w:r>
    </w:p>
    <w:p w:rsidR="00CE082A" w:rsidRDefault="00CE082A" w:rsidP="00CE082A">
      <w:pPr>
        <w:pStyle w:val="ListNumber"/>
        <w:numPr>
          <w:ilvl w:val="0"/>
          <w:numId w:val="34"/>
        </w:numPr>
        <w:tabs>
          <w:tab w:val="clear" w:pos="426"/>
          <w:tab w:val="clear" w:pos="567"/>
        </w:tabs>
      </w:pPr>
      <w:r>
        <w:t xml:space="preserve">The importer/agent </w:t>
      </w:r>
      <w:r w:rsidRPr="004C0075">
        <w:t>transports and presents the</w:t>
      </w:r>
      <w:r>
        <w:t xml:space="preserve"> sealed samples (cartons of fresh cut flowers) </w:t>
      </w:r>
      <w:r w:rsidRPr="004C0075">
        <w:t xml:space="preserve">and relevant documentation to </w:t>
      </w:r>
      <w:r>
        <w:t xml:space="preserve">staff at the </w:t>
      </w:r>
      <w:r w:rsidRPr="004C0075">
        <w:t>department’s designated inspection premises</w:t>
      </w:r>
      <w:r>
        <w:t xml:space="preserve">. Staff confirm the seal numbers </w:t>
      </w:r>
      <w:r w:rsidRPr="004C0075">
        <w:t xml:space="preserve">are consistent with those noted on the original </w:t>
      </w:r>
      <w:r>
        <w:t>movement direction</w:t>
      </w:r>
      <w:r w:rsidRPr="004C0075">
        <w:t xml:space="preserve">. They then cut the seal and the importer/agent is allowed to help verify the contents of the </w:t>
      </w:r>
      <w:r>
        <w:t>consignment</w:t>
      </w:r>
      <w:r w:rsidRPr="004C0075">
        <w:t>.</w:t>
      </w:r>
    </w:p>
    <w:p w:rsidR="00CE082A" w:rsidRDefault="00CE082A" w:rsidP="00CE082A">
      <w:pPr>
        <w:pStyle w:val="ListNumber"/>
        <w:numPr>
          <w:ilvl w:val="0"/>
          <w:numId w:val="34"/>
        </w:numPr>
        <w:tabs>
          <w:tab w:val="clear" w:pos="426"/>
          <w:tab w:val="clear" w:pos="567"/>
        </w:tabs>
      </w:pPr>
      <w:r>
        <w:t>Inspection at a Class 2.4 QAP encompasses checking:</w:t>
      </w:r>
    </w:p>
    <w:p w:rsidR="00CE082A" w:rsidRPr="00AF50D9" w:rsidRDefault="00CE082A" w:rsidP="00CE082A">
      <w:pPr>
        <w:pStyle w:val="ListBullet2"/>
        <w:tabs>
          <w:tab w:val="clear" w:pos="567"/>
          <w:tab w:val="num" w:pos="927"/>
        </w:tabs>
        <w:ind w:left="928"/>
      </w:pPr>
      <w:r w:rsidRPr="00AF50D9">
        <w:t>phytosanitary certificate and devitalisation certificate, noting fumigation and/or devitalisation exemptions</w:t>
      </w:r>
    </w:p>
    <w:p w:rsidR="00CE082A" w:rsidRPr="00AF50D9" w:rsidRDefault="00CE082A" w:rsidP="00CE082A">
      <w:pPr>
        <w:pStyle w:val="ListBullet2"/>
        <w:tabs>
          <w:tab w:val="clear" w:pos="567"/>
          <w:tab w:val="num" w:pos="927"/>
        </w:tabs>
        <w:ind w:left="928"/>
      </w:pPr>
      <w:r w:rsidRPr="00AF50D9">
        <w:t>invoices/labels specify permitted cut flowers only</w:t>
      </w:r>
    </w:p>
    <w:p w:rsidR="00CE082A" w:rsidRPr="00AF50D9" w:rsidRDefault="00CE082A" w:rsidP="00CE082A">
      <w:pPr>
        <w:pStyle w:val="ListBullet2"/>
        <w:tabs>
          <w:tab w:val="clear" w:pos="567"/>
          <w:tab w:val="num" w:pos="927"/>
        </w:tabs>
        <w:ind w:left="928"/>
      </w:pPr>
      <w:r w:rsidRPr="00AF50D9">
        <w:t>the cartons of cut flowers match the label and invoices</w:t>
      </w:r>
    </w:p>
    <w:p w:rsidR="00CE082A" w:rsidRPr="00AF50D9" w:rsidRDefault="00CE082A" w:rsidP="00CE082A">
      <w:pPr>
        <w:pStyle w:val="ListBullet2"/>
        <w:tabs>
          <w:tab w:val="clear" w:pos="567"/>
          <w:tab w:val="num" w:pos="927"/>
        </w:tabs>
        <w:ind w:left="928"/>
      </w:pPr>
      <w:r w:rsidRPr="00AF50D9">
        <w:t>that the consignment does not contain more produce than documented and no cartons are missing.</w:t>
      </w:r>
    </w:p>
    <w:p w:rsidR="00CE082A" w:rsidRDefault="00CE082A" w:rsidP="00CE082A">
      <w:pPr>
        <w:pStyle w:val="ListNumber"/>
        <w:numPr>
          <w:ilvl w:val="0"/>
          <w:numId w:val="34"/>
        </w:numPr>
        <w:tabs>
          <w:tab w:val="clear" w:pos="426"/>
          <w:tab w:val="clear" w:pos="567"/>
        </w:tabs>
      </w:pPr>
      <w:r>
        <w:t xml:space="preserve">Staff typically examine </w:t>
      </w:r>
      <w:r w:rsidRPr="00787829">
        <w:t>90</w:t>
      </w:r>
      <w:r>
        <w:t xml:space="preserve"> per cent</w:t>
      </w:r>
      <w:r w:rsidRPr="00787829">
        <w:t xml:space="preserve"> of flowers from the sample under a mag</w:t>
      </w:r>
      <w:r>
        <w:t>nifying</w:t>
      </w:r>
      <w:r w:rsidRPr="00787829">
        <w:t xml:space="preserve"> lamp (</w:t>
      </w:r>
      <w:r>
        <w:t xml:space="preserve">at </w:t>
      </w:r>
      <w:r w:rsidRPr="003277EA">
        <w:t xml:space="preserve">magnification 3×) for signs of infection/infestation. After shaking the flower bunches, the sweepings are collected for inspection under </w:t>
      </w:r>
      <w:r>
        <w:t xml:space="preserve">a </w:t>
      </w:r>
      <w:r w:rsidRPr="003277EA">
        <w:t>magnifying lamp (10×). Staff also inspect 10</w:t>
      </w:r>
      <w:r>
        <w:t> </w:t>
      </w:r>
      <w:r w:rsidRPr="003277EA">
        <w:t>per cent of stems from the sample for sap</w:t>
      </w:r>
      <w:r>
        <w:t>-</w:t>
      </w:r>
      <w:r w:rsidRPr="003277EA">
        <w:t>sucking insects, such as thrips and mealy bugs, using high power magnification (10×). Furthermore</w:t>
      </w:r>
      <w:r>
        <w:t xml:space="preserve">, staff check for insect pests on the </w:t>
      </w:r>
      <w:r w:rsidRPr="00787829">
        <w:t xml:space="preserve">underside of leaves/foliage, and </w:t>
      </w:r>
      <w:r>
        <w:t xml:space="preserve">on </w:t>
      </w:r>
      <w:r w:rsidRPr="00787829">
        <w:t xml:space="preserve">flower heads </w:t>
      </w:r>
      <w:r>
        <w:t>(</w:t>
      </w:r>
      <w:r w:rsidRPr="00787829">
        <w:t>especially petals and sepals</w:t>
      </w:r>
      <w:r>
        <w:t>)</w:t>
      </w:r>
      <w:r w:rsidRPr="00787829">
        <w:t>. It may be necessary to use destructive sampling methods on some flowers.</w:t>
      </w:r>
    </w:p>
    <w:p w:rsidR="00CE082A" w:rsidRDefault="00CE082A" w:rsidP="00CE082A">
      <w:pPr>
        <w:pStyle w:val="ListNumber"/>
        <w:numPr>
          <w:ilvl w:val="0"/>
          <w:numId w:val="34"/>
        </w:numPr>
        <w:tabs>
          <w:tab w:val="clear" w:pos="426"/>
          <w:tab w:val="clear" w:pos="567"/>
        </w:tabs>
      </w:pPr>
      <w:r w:rsidRPr="00787829">
        <w:t xml:space="preserve">If insect pests or diseases are detected, </w:t>
      </w:r>
      <w:r>
        <w:t xml:space="preserve">staff </w:t>
      </w:r>
      <w:r w:rsidRPr="00787829">
        <w:t xml:space="preserve">complete the </w:t>
      </w:r>
      <w:r>
        <w:t>pest and d</w:t>
      </w:r>
      <w:r w:rsidRPr="00787829">
        <w:t xml:space="preserve">isease </w:t>
      </w:r>
      <w:r>
        <w:t>i</w:t>
      </w:r>
      <w:r w:rsidRPr="00787829">
        <w:t>nterception form or create an entry in</w:t>
      </w:r>
      <w:r>
        <w:t xml:space="preserve"> the</w:t>
      </w:r>
      <w:r w:rsidRPr="00787829">
        <w:t xml:space="preserve"> </w:t>
      </w:r>
      <w:r>
        <w:t>‘i</w:t>
      </w:r>
      <w:r w:rsidRPr="00787829">
        <w:t>ncidents</w:t>
      </w:r>
      <w:r>
        <w:t>’ field in AIMS</w:t>
      </w:r>
      <w:r w:rsidRPr="00787829">
        <w:t xml:space="preserve"> and collect and forward specimens to the </w:t>
      </w:r>
      <w:r>
        <w:t>Operational Science Programme</w:t>
      </w:r>
      <w:r w:rsidRPr="00787829">
        <w:t xml:space="preserve"> for identification and treatment options</w:t>
      </w:r>
      <w:r>
        <w:t>.</w:t>
      </w:r>
    </w:p>
    <w:p w:rsidR="00CE082A" w:rsidRDefault="00CE082A" w:rsidP="00CE082A">
      <w:pPr>
        <w:pStyle w:val="ListNumber"/>
        <w:numPr>
          <w:ilvl w:val="0"/>
          <w:numId w:val="34"/>
        </w:numPr>
        <w:tabs>
          <w:tab w:val="clear" w:pos="426"/>
          <w:tab w:val="clear" w:pos="567"/>
        </w:tabs>
      </w:pPr>
      <w:r w:rsidRPr="001C17B8">
        <w:t xml:space="preserve">Where no fumigation exemptions apply or if live insects are found, </w:t>
      </w:r>
      <w:r>
        <w:t xml:space="preserve">staff order </w:t>
      </w:r>
      <w:r w:rsidRPr="001C17B8">
        <w:t xml:space="preserve">the </w:t>
      </w:r>
      <w:r>
        <w:t xml:space="preserve">consignment </w:t>
      </w:r>
      <w:r w:rsidRPr="001C17B8">
        <w:t xml:space="preserve">for fumigation </w:t>
      </w:r>
      <w:r>
        <w:t xml:space="preserve">with methyl bromide </w:t>
      </w:r>
      <w:r w:rsidRPr="001C17B8">
        <w:t>at the importer’s nominated premises</w:t>
      </w:r>
      <w:r>
        <w:t xml:space="preserve"> </w:t>
      </w:r>
      <w:r w:rsidRPr="001C17B8">
        <w:t>and record</w:t>
      </w:r>
      <w:r>
        <w:t xml:space="preserve"> this</w:t>
      </w:r>
      <w:r w:rsidRPr="001C17B8">
        <w:t xml:space="preserve"> in AIMS</w:t>
      </w:r>
      <w:r>
        <w:t>—unless the importer/broker nominates to hold the consignment pending identification.</w:t>
      </w:r>
    </w:p>
    <w:p w:rsidR="00CE082A" w:rsidRDefault="00CE082A" w:rsidP="00CE082A">
      <w:pPr>
        <w:pStyle w:val="ListNumber"/>
        <w:numPr>
          <w:ilvl w:val="0"/>
          <w:numId w:val="34"/>
        </w:numPr>
        <w:tabs>
          <w:tab w:val="clear" w:pos="426"/>
          <w:tab w:val="clear" w:pos="567"/>
        </w:tabs>
      </w:pPr>
      <w:r w:rsidRPr="00790AE6">
        <w:lastRenderedPageBreak/>
        <w:t xml:space="preserve">If the consignment is propagatable and not accompanied by certification as having been devitalised, the </w:t>
      </w:r>
      <w:r>
        <w:t xml:space="preserve">staff direct the consignment for </w:t>
      </w:r>
      <w:r w:rsidRPr="00790AE6">
        <w:t>devitalisation onshore.</w:t>
      </w:r>
    </w:p>
    <w:p w:rsidR="00CE082A" w:rsidRPr="001C17B8" w:rsidRDefault="00CE082A" w:rsidP="00CE082A">
      <w:pPr>
        <w:pStyle w:val="ListNumber"/>
        <w:numPr>
          <w:ilvl w:val="0"/>
          <w:numId w:val="34"/>
        </w:numPr>
        <w:tabs>
          <w:tab w:val="clear" w:pos="426"/>
          <w:tab w:val="clear" w:pos="567"/>
        </w:tabs>
      </w:pPr>
      <w:r w:rsidRPr="001C17B8">
        <w:t>If prohibited cut flower species are found</w:t>
      </w:r>
      <w:r>
        <w:t>,</w:t>
      </w:r>
      <w:r w:rsidRPr="001C17B8">
        <w:t xml:space="preserve"> the importer </w:t>
      </w:r>
      <w:r>
        <w:t>is</w:t>
      </w:r>
      <w:r w:rsidRPr="001C17B8">
        <w:t xml:space="preserve"> given the option to export or destroy</w:t>
      </w:r>
      <w:r>
        <w:t>.</w:t>
      </w:r>
    </w:p>
    <w:p w:rsidR="00CE082A" w:rsidRPr="001C17B8" w:rsidRDefault="00CE082A" w:rsidP="00CE082A">
      <w:pPr>
        <w:pStyle w:val="ListNumber"/>
        <w:numPr>
          <w:ilvl w:val="0"/>
          <w:numId w:val="34"/>
        </w:numPr>
        <w:tabs>
          <w:tab w:val="clear" w:pos="426"/>
          <w:tab w:val="clear" w:pos="567"/>
        </w:tabs>
      </w:pPr>
      <w:r w:rsidRPr="001C17B8">
        <w:t xml:space="preserve">If permitted flowers that </w:t>
      </w:r>
      <w:r>
        <w:t>a</w:t>
      </w:r>
      <w:r w:rsidRPr="001C17B8">
        <w:t>re</w:t>
      </w:r>
      <w:r>
        <w:t xml:space="preserve"> </w:t>
      </w:r>
      <w:r w:rsidRPr="001C17B8">
        <w:t>n</w:t>
      </w:r>
      <w:r>
        <w:t>o</w:t>
      </w:r>
      <w:r w:rsidRPr="001C17B8">
        <w:t xml:space="preserve">t listed on </w:t>
      </w:r>
      <w:r>
        <w:t xml:space="preserve">accompanying </w:t>
      </w:r>
      <w:r w:rsidRPr="001C17B8">
        <w:t>documents are identified during insp</w:t>
      </w:r>
      <w:r>
        <w:t>e</w:t>
      </w:r>
      <w:r w:rsidRPr="001C17B8">
        <w:t xml:space="preserve">ction, the contents of all </w:t>
      </w:r>
      <w:r>
        <w:t>cartons</w:t>
      </w:r>
      <w:r w:rsidRPr="001C17B8">
        <w:t xml:space="preserve"> in the consig</w:t>
      </w:r>
      <w:r>
        <w:t>nment should be verified.</w:t>
      </w:r>
    </w:p>
    <w:p w:rsidR="00CE082A" w:rsidRPr="001C17B8" w:rsidRDefault="00CE082A" w:rsidP="00CE082A">
      <w:pPr>
        <w:pStyle w:val="ListNumber"/>
        <w:numPr>
          <w:ilvl w:val="0"/>
          <w:numId w:val="34"/>
        </w:numPr>
        <w:tabs>
          <w:tab w:val="clear" w:pos="426"/>
          <w:tab w:val="clear" w:pos="567"/>
        </w:tabs>
      </w:pPr>
      <w:r w:rsidRPr="001C17B8">
        <w:t xml:space="preserve">Consignments </w:t>
      </w:r>
      <w:r>
        <w:t>found to contain</w:t>
      </w:r>
      <w:r w:rsidRPr="001C17B8">
        <w:t xml:space="preserve"> snails or slugs must be re-inspected after fumigation. If live snails are found during re-inspection, the consignment should be re-fumigated or held and re-inspected</w:t>
      </w:r>
      <w:r>
        <w:t xml:space="preserve"> 24 hours after fumigation.</w:t>
      </w:r>
    </w:p>
    <w:p w:rsidR="00CE082A" w:rsidRDefault="00CE082A" w:rsidP="00CE082A">
      <w:pPr>
        <w:pStyle w:val="ListNumber"/>
        <w:numPr>
          <w:ilvl w:val="0"/>
          <w:numId w:val="34"/>
        </w:numPr>
        <w:tabs>
          <w:tab w:val="clear" w:pos="426"/>
          <w:tab w:val="clear" w:pos="567"/>
        </w:tabs>
      </w:pPr>
      <w:r w:rsidRPr="001C17B8">
        <w:t xml:space="preserve">The tolerance </w:t>
      </w:r>
      <w:r>
        <w:t>level is one to two</w:t>
      </w:r>
      <w:r w:rsidRPr="001C17B8">
        <w:t xml:space="preserve"> weed seeds per consignment of cut flowers. If seed </w:t>
      </w:r>
      <w:r>
        <w:t>exceeds</w:t>
      </w:r>
      <w:r w:rsidRPr="001C17B8">
        <w:t xml:space="preserve"> the tolerance</w:t>
      </w:r>
      <w:r>
        <w:t xml:space="preserve"> level</w:t>
      </w:r>
      <w:r w:rsidRPr="001C17B8">
        <w:t>, consignments should be held while contaminant seed is identified. If contaminant seed is identified and it is not a weed species, no action is required.</w:t>
      </w:r>
    </w:p>
    <w:p w:rsidR="00CE082A" w:rsidRPr="004C0075" w:rsidRDefault="00CE082A" w:rsidP="00CE082A">
      <w:pPr>
        <w:pStyle w:val="ListNumber"/>
        <w:numPr>
          <w:ilvl w:val="0"/>
          <w:numId w:val="34"/>
        </w:numPr>
        <w:tabs>
          <w:tab w:val="clear" w:pos="426"/>
          <w:tab w:val="clear" w:pos="567"/>
        </w:tabs>
      </w:pPr>
      <w:r w:rsidRPr="004C0075">
        <w:t xml:space="preserve">The </w:t>
      </w:r>
      <w:r>
        <w:t>department</w:t>
      </w:r>
      <w:r w:rsidRPr="004C0075">
        <w:t xml:space="preserve"> officer </w:t>
      </w:r>
      <w:r>
        <w:t>updates the</w:t>
      </w:r>
      <w:r w:rsidRPr="004C0075">
        <w:t xml:space="preserve"> quarantine entry in AIMS, adding goods/seal verification and inspection </w:t>
      </w:r>
      <w:r>
        <w:t>outcomes as comments</w:t>
      </w:r>
      <w:r w:rsidRPr="004C0075">
        <w:t>.</w:t>
      </w:r>
    </w:p>
    <w:p w:rsidR="00CE082A" w:rsidRDefault="00CE082A" w:rsidP="00CE082A">
      <w:pPr>
        <w:pStyle w:val="ListNumber"/>
        <w:numPr>
          <w:ilvl w:val="0"/>
          <w:numId w:val="34"/>
        </w:numPr>
        <w:tabs>
          <w:tab w:val="clear" w:pos="426"/>
          <w:tab w:val="clear" w:pos="567"/>
        </w:tabs>
      </w:pPr>
      <w:r>
        <w:t>If accompanying documentation meets all requirements and passes the verification inspection (no live insect pests or signs of diseases are found), the department issues a release from quarantine notice.</w:t>
      </w:r>
    </w:p>
    <w:p w:rsidR="00CE082A" w:rsidRDefault="00CE082A" w:rsidP="00CE082A">
      <w:pPr>
        <w:pStyle w:val="ListNumber"/>
        <w:numPr>
          <w:ilvl w:val="0"/>
          <w:numId w:val="34"/>
        </w:numPr>
        <w:tabs>
          <w:tab w:val="clear" w:pos="426"/>
          <w:tab w:val="clear" w:pos="567"/>
        </w:tabs>
      </w:pPr>
      <w:r>
        <w:t>Where a consignment fails verification inspection or where the department’s quarantine requirements cannot be fulfilled, the department issues an order into quarantine notice. If the importer confirms that they do not wish to re-export such a consignment, the department issues a seizure notice for a consignment that does not meet Australia’s import conditions. At this stage, the consignment may be referred to department’s Central Office.</w:t>
      </w:r>
    </w:p>
    <w:p w:rsidR="00CE082A" w:rsidRPr="00AC76DF" w:rsidRDefault="00CE082A" w:rsidP="00CE082A">
      <w:pPr>
        <w:pStyle w:val="ListNumber"/>
        <w:numPr>
          <w:ilvl w:val="0"/>
          <w:numId w:val="34"/>
        </w:numPr>
        <w:tabs>
          <w:tab w:val="clear" w:pos="426"/>
          <w:tab w:val="clear" w:pos="567"/>
        </w:tabs>
      </w:pPr>
      <w:r>
        <w:t>The Director of Quarantine (or delegate) may issue a certificate of equivalence to allow the consignment to be released from quarantine if an alternate condition can be met that manages the biosecurity risk equivalent to the condition listed on the department’s import conditions database</w:t>
      </w:r>
      <w:r w:rsidRPr="00AC76DF">
        <w:t>.</w:t>
      </w:r>
    </w:p>
    <w:p w:rsidR="00CE082A" w:rsidRPr="0050196E" w:rsidRDefault="00CE082A" w:rsidP="00CE082A">
      <w:pPr>
        <w:pStyle w:val="ListNumber"/>
        <w:numPr>
          <w:ilvl w:val="0"/>
          <w:numId w:val="34"/>
        </w:numPr>
        <w:tabs>
          <w:tab w:val="clear" w:pos="426"/>
          <w:tab w:val="clear" w:pos="567"/>
        </w:tabs>
        <w:rPr>
          <w:b/>
        </w:rPr>
      </w:pPr>
      <w:r>
        <w:t>Consignments not re-exported are treated as quarantine waste and dealt with by the department for safe destruction. The cost of destruction is borne by the importer.</w:t>
      </w:r>
    </w:p>
    <w:p w:rsidR="00CE082A" w:rsidRPr="00A36B8C" w:rsidRDefault="00CE082A" w:rsidP="00CE082A">
      <w:pPr>
        <w:pStyle w:val="Caption"/>
      </w:pPr>
      <w:r>
        <w:br w:type="page"/>
      </w:r>
      <w:bookmarkStart w:id="197" w:name="_Toc408841492"/>
      <w:r w:rsidRPr="00F8663F">
        <w:rPr>
          <w:rStyle w:val="Heading1Char"/>
          <w:rFonts w:eastAsia="Calibri"/>
        </w:rPr>
        <w:lastRenderedPageBreak/>
        <w:t>Maps, figures and tables</w:t>
      </w:r>
      <w:bookmarkEnd w:id="197"/>
      <w:r>
        <w:br w:type="page"/>
      </w:r>
      <w:r w:rsidRPr="00A36B8C">
        <w:lastRenderedPageBreak/>
        <w:t>Map 1</w:t>
      </w:r>
      <w:r w:rsidRPr="00A36B8C">
        <w:tab/>
      </w:r>
      <w:r>
        <w:t>Biosecurity regional boundaries, Australia</w:t>
      </w:r>
    </w:p>
    <w:p w:rsidR="00CE082A" w:rsidRDefault="00CE082A" w:rsidP="00CE082A">
      <w:pPr>
        <w:tabs>
          <w:tab w:val="clear" w:pos="567"/>
        </w:tabs>
        <w:spacing w:before="0" w:after="0" w:line="240" w:lineRule="auto"/>
        <w:rPr>
          <w:b/>
          <w:noProof/>
          <w:lang w:eastAsia="en-AU"/>
        </w:rPr>
      </w:pPr>
      <w:r>
        <w:rPr>
          <w:b/>
          <w:noProof/>
          <w:lang w:eastAsia="en-AU"/>
        </w:rPr>
        <w:drawing>
          <wp:inline distT="0" distB="0" distL="0" distR="0" wp14:anchorId="2F6FFA6C" wp14:editId="75E6C544">
            <wp:extent cx="6032500" cy="6540500"/>
            <wp:effectExtent l="1905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6032500" cy="6540500"/>
                    </a:xfrm>
                    <a:prstGeom prst="rect">
                      <a:avLst/>
                    </a:prstGeom>
                    <a:noFill/>
                    <a:ln w="9525">
                      <a:noFill/>
                      <a:miter lim="800000"/>
                      <a:headEnd/>
                      <a:tailEnd/>
                    </a:ln>
                  </pic:spPr>
                </pic:pic>
              </a:graphicData>
            </a:graphic>
          </wp:inline>
        </w:drawing>
      </w:r>
    </w:p>
    <w:p w:rsidR="00CE082A" w:rsidRPr="001A414F" w:rsidRDefault="00CE082A" w:rsidP="00CE082A">
      <w:pPr>
        <w:pStyle w:val="Figuretablenotesource"/>
        <w:rPr>
          <w:noProof/>
          <w:lang w:eastAsia="en-AU"/>
        </w:rPr>
      </w:pPr>
      <w:r w:rsidRPr="001A414F">
        <w:rPr>
          <w:noProof/>
          <w:lang w:eastAsia="en-AU"/>
        </w:rPr>
        <w:t>Source: Australian Government Department of Agriculture, Canberra</w:t>
      </w:r>
    </w:p>
    <w:p w:rsidR="00CE082A" w:rsidRDefault="00CE082A" w:rsidP="00CE082A">
      <w:pPr>
        <w:pStyle w:val="Figuretablenotesource"/>
        <w:rPr>
          <w:b/>
        </w:rPr>
        <w:sectPr w:rsidR="00CE082A" w:rsidSect="004C633E">
          <w:pgSz w:w="11906" w:h="16838"/>
          <w:pgMar w:top="1134" w:right="1247" w:bottom="1134" w:left="1247" w:header="567" w:footer="425" w:gutter="0"/>
          <w:cols w:space="708"/>
          <w:docGrid w:linePitch="360"/>
        </w:sectPr>
      </w:pPr>
    </w:p>
    <w:p w:rsidR="00CE082A" w:rsidRDefault="00CE082A" w:rsidP="00CE082A">
      <w:pPr>
        <w:pStyle w:val="Caption"/>
      </w:pPr>
      <w:r>
        <w:lastRenderedPageBreak/>
        <w:t>Fi</w:t>
      </w:r>
      <w:r w:rsidRPr="002C4291">
        <w:t xml:space="preserve">gure </w:t>
      </w:r>
      <w:r>
        <w:t xml:space="preserve">1 </w:t>
      </w:r>
      <w:r w:rsidRPr="008336A2">
        <w:t>Department of Agriculture</w:t>
      </w:r>
      <w:r>
        <w:t>,</w:t>
      </w:r>
      <w:r w:rsidRPr="008336A2">
        <w:t xml:space="preserve"> control measures for </w:t>
      </w:r>
      <w:r>
        <w:t>fresh cut flowers and foliage</w:t>
      </w:r>
      <w:r w:rsidRPr="008336A2">
        <w:t xml:space="preserve"> imported into Australia</w:t>
      </w:r>
    </w:p>
    <w:p w:rsidR="00CE082A" w:rsidRDefault="00CE082A" w:rsidP="00CE082A">
      <w:pPr>
        <w:tabs>
          <w:tab w:val="clear" w:pos="567"/>
        </w:tabs>
        <w:spacing w:before="0" w:after="0" w:line="240" w:lineRule="auto"/>
      </w:pPr>
      <w:r>
        <w:object w:dxaOrig="22725" w:dyaOrig="11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figure summaries major activities undertaken by the department under risk assessment, risk communication and risk management with respect to imported cut flower and foliage.&#10;&#10;In risk assessment, the department may undertake pest risk analysis, consider history of trade and bilateral agreements with exporting countries.&#10;&#10;The department communicates risks to stakeholders through pest risk analyses of any prohibited flowering plant species, policy review, publishing and updating import requirements on ICON, issue ICON alert notices and communicate specific issues with overseas governments.&#10;&#10;As described in points between 2.1 and 2.12, pre-border, the NPPO accredits treatment (fumigation and devitalisation) providers in exporting countries, endorses phytosanitary certificates for export consignments, oversights exporting country's standards in trade and ensures Australia's import requirements are met.&#10;&#10;At the border, the department physically verifies the imported consignments against details provided on accompanying phytosanitary certificates and also makes decisions about consignments' treatment, release, re-export or destruction. Random samples are also drawn from imported consignments for presence of live insects and other quarantine risk material.&#10;Post-border, the responsibility lies with the State and Territory governments.&#10;" style="width:728.5pt;height:382pt" o:ole="">
            <v:imagedata r:id="rId34" o:title=""/>
          </v:shape>
          <o:OLEObject Type="Embed" ProgID="Visio.Drawing.11" ShapeID="_x0000_i1025" DrawAspect="Content" ObjectID="_1625033568" r:id="rId35"/>
        </w:object>
      </w:r>
    </w:p>
    <w:p w:rsidR="00CE082A" w:rsidRDefault="00CE082A" w:rsidP="00CE082A">
      <w:pPr>
        <w:pStyle w:val="Figuretablenotesource"/>
        <w:rPr>
          <w:rFonts w:cs="Calibri"/>
          <w:lang w:eastAsia="en-AU"/>
        </w:rPr>
      </w:pPr>
      <w:r w:rsidRPr="00CC0544">
        <w:rPr>
          <w:rFonts w:ascii="Arial" w:hAnsi="Arial"/>
          <w:b/>
          <w:lang w:eastAsia="en-AU"/>
        </w:rPr>
        <w:t>NPPO</w:t>
      </w:r>
      <w:r w:rsidRPr="00CC0544">
        <w:rPr>
          <w:rFonts w:ascii="Arial" w:hAnsi="Arial"/>
          <w:lang w:eastAsia="en-AU"/>
        </w:rPr>
        <w:t xml:space="preserve"> </w:t>
      </w:r>
      <w:r w:rsidRPr="00CC0544">
        <w:rPr>
          <w:rFonts w:cs="Calibri"/>
          <w:lang w:eastAsia="en-AU"/>
        </w:rPr>
        <w:t>National Plant Protection Organisation</w:t>
      </w:r>
      <w:r>
        <w:rPr>
          <w:rFonts w:cs="Calibri"/>
          <w:lang w:eastAsia="en-AU"/>
        </w:rPr>
        <w:t xml:space="preserve"> in each exporting country.</w:t>
      </w:r>
    </w:p>
    <w:p w:rsidR="00CE082A" w:rsidRDefault="00CE082A" w:rsidP="00CE082A">
      <w:pPr>
        <w:pStyle w:val="Figuretablenotesource"/>
        <w:rPr>
          <w:rFonts w:cs="Calibri"/>
          <w:lang w:eastAsia="en-AU"/>
        </w:rPr>
      </w:pPr>
      <w:r w:rsidRPr="00EF6369">
        <w:rPr>
          <w:rFonts w:cs="Calibri"/>
          <w:lang w:eastAsia="en-AU"/>
        </w:rPr>
        <w:t>Source: Interim Inspector-General of Biosecurit</w:t>
      </w:r>
      <w:r>
        <w:rPr>
          <w:rFonts w:cs="Calibri"/>
          <w:lang w:eastAsia="en-AU"/>
        </w:rPr>
        <w:t>y</w:t>
      </w:r>
      <w:bookmarkStart w:id="198" w:name="OLE_LINK5"/>
      <w:bookmarkStart w:id="199" w:name="OLE_LINK6"/>
      <w:r>
        <w:rPr>
          <w:rFonts w:cs="Calibri"/>
          <w:lang w:eastAsia="en-AU"/>
        </w:rPr>
        <w:t>, Canberra</w:t>
      </w:r>
    </w:p>
    <w:p w:rsidR="00CE082A" w:rsidRDefault="00CE082A" w:rsidP="00CE082A">
      <w:pPr>
        <w:pStyle w:val="Caption"/>
      </w:pPr>
      <w:r>
        <w:rPr>
          <w:rFonts w:eastAsia="Times New Roman" w:cs="Calibri"/>
          <w:sz w:val="20"/>
          <w:szCs w:val="20"/>
          <w:lang w:eastAsia="en-AU"/>
        </w:rPr>
        <w:br w:type="page"/>
      </w:r>
      <w:r w:rsidRPr="002C4291">
        <w:lastRenderedPageBreak/>
        <w:t xml:space="preserve">Figure </w:t>
      </w:r>
      <w:r>
        <w:t>2 Determining fumigation requirements for commercial fresh cut flowers and foliage imported into Australia</w:t>
      </w:r>
    </w:p>
    <w:p w:rsidR="00CE082A" w:rsidRDefault="00CE082A" w:rsidP="00CE082A">
      <w:pPr>
        <w:tabs>
          <w:tab w:val="clear" w:pos="567"/>
        </w:tabs>
        <w:spacing w:before="0" w:after="0" w:line="240" w:lineRule="auto"/>
      </w:pPr>
      <w:r>
        <w:object w:dxaOrig="13378" w:dyaOrig="10849">
          <v:shape id="_x0000_i1026" type="#_x0000_t75" alt="This figure depicts fumigation requirements for fresh cut flowers and foliage imported through two different pathways, that is from accredited suppliers and non-accredited suppliers.&#10;&#10;Consignments from accredited suppliers are cleared based on phytosanitary certificates issued by NPPO in Singapore, Malaysia or China and mandatory inspection.&#10;&#10;On the other hand, five previous consignments from non-accredited suppliers must have be free from live insects for the sixth consignments to be released without fumigation.&#10;&#10;More details are provided in points 2.7 to 2.17." style="width:506.5pt;height:409.5pt" o:ole="">
            <v:imagedata r:id="rId36" o:title=""/>
          </v:shape>
          <o:OLEObject Type="Embed" ProgID="Visio.Drawing.11" ShapeID="_x0000_i1026" DrawAspect="Content" ObjectID="_1625033569" r:id="rId37"/>
        </w:object>
      </w:r>
    </w:p>
    <w:p w:rsidR="00CE082A" w:rsidRDefault="00CE082A" w:rsidP="00CE082A">
      <w:pPr>
        <w:pStyle w:val="Figuretablenotesource"/>
        <w:rPr>
          <w:rFonts w:eastAsia="Times New Roman" w:cs="Calibri"/>
          <w:sz w:val="20"/>
          <w:szCs w:val="20"/>
          <w:lang w:eastAsia="en-AU"/>
        </w:rPr>
        <w:sectPr w:rsidR="00CE082A" w:rsidSect="00BA690C">
          <w:pgSz w:w="16838" w:h="11906" w:orient="landscape"/>
          <w:pgMar w:top="1247" w:right="1134" w:bottom="1247" w:left="1134" w:header="567" w:footer="425" w:gutter="0"/>
          <w:cols w:space="708"/>
          <w:docGrid w:linePitch="360"/>
        </w:sectPr>
      </w:pPr>
      <w:r w:rsidRPr="00985CAC">
        <w:rPr>
          <w:rFonts w:cs="Calibri"/>
          <w:lang w:eastAsia="en-AU"/>
        </w:rPr>
        <w:t>Source: Interim Inspector-General of Biosecurity, Canberra</w:t>
      </w:r>
    </w:p>
    <w:p w:rsidR="00CE082A" w:rsidRDefault="00CE082A" w:rsidP="00CE082A">
      <w:pPr>
        <w:pStyle w:val="Caption"/>
        <w:rPr>
          <w:noProof/>
          <w:sz w:val="20"/>
          <w:szCs w:val="20"/>
          <w:lang w:eastAsia="en-AU"/>
        </w:rPr>
      </w:pPr>
      <w:r>
        <w:lastRenderedPageBreak/>
        <w:t>Figure 3</w:t>
      </w:r>
      <w:r w:rsidRPr="00381DC3">
        <w:t xml:space="preserve"> </w:t>
      </w:r>
      <w:r w:rsidRPr="00943A27">
        <w:t>Typical fumigation chamber used by third</w:t>
      </w:r>
      <w:r>
        <w:t>-</w:t>
      </w:r>
      <w:r w:rsidRPr="00943A27">
        <w:t>party quarantine approved premises</w:t>
      </w:r>
    </w:p>
    <w:p w:rsidR="00CE082A" w:rsidRDefault="00CE082A" w:rsidP="00CE082A">
      <w:pPr>
        <w:tabs>
          <w:tab w:val="clear" w:pos="567"/>
        </w:tabs>
        <w:spacing w:after="0" w:line="240" w:lineRule="auto"/>
        <w:rPr>
          <w:sz w:val="20"/>
          <w:szCs w:val="20"/>
        </w:rPr>
      </w:pPr>
      <w:r>
        <w:rPr>
          <w:noProof/>
          <w:sz w:val="20"/>
          <w:szCs w:val="20"/>
          <w:lang w:eastAsia="en-AU"/>
        </w:rPr>
        <w:drawing>
          <wp:inline distT="0" distB="0" distL="0" distR="0" wp14:anchorId="312ABF36" wp14:editId="4FF637AF">
            <wp:extent cx="5511800" cy="5283200"/>
            <wp:effectExtent l="19050" t="0" r="0" b="0"/>
            <wp:docPr id="9" name="Picture 9" descr="This figure shows modified shipping container, with gas sensors for monitoring fumigation of imported cut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figure shows modified shipping container, with gas sensors for monitoring fumigation of imported cut flowers."/>
                    <pic:cNvPicPr>
                      <a:picLocks noChangeAspect="1" noChangeArrowheads="1"/>
                    </pic:cNvPicPr>
                  </pic:nvPicPr>
                  <pic:blipFill>
                    <a:blip r:embed="rId38" cstate="print"/>
                    <a:srcRect/>
                    <a:stretch>
                      <a:fillRect/>
                    </a:stretch>
                  </pic:blipFill>
                  <pic:spPr bwMode="auto">
                    <a:xfrm>
                      <a:off x="0" y="0"/>
                      <a:ext cx="5511800" cy="5283200"/>
                    </a:xfrm>
                    <a:prstGeom prst="rect">
                      <a:avLst/>
                    </a:prstGeom>
                    <a:noFill/>
                    <a:ln w="9525">
                      <a:noFill/>
                      <a:miter lim="800000"/>
                      <a:headEnd/>
                      <a:tailEnd/>
                    </a:ln>
                  </pic:spPr>
                </pic:pic>
              </a:graphicData>
            </a:graphic>
          </wp:inline>
        </w:drawing>
      </w:r>
    </w:p>
    <w:p w:rsidR="00CE082A" w:rsidRPr="00A1432F" w:rsidRDefault="00CE082A" w:rsidP="00CE082A">
      <w:pPr>
        <w:pStyle w:val="Figuretablenotesource"/>
        <w:rPr>
          <w:szCs w:val="20"/>
        </w:rPr>
      </w:pPr>
      <w:r w:rsidRPr="00A1432F">
        <w:t xml:space="preserve">Note: Shows </w:t>
      </w:r>
      <w:r>
        <w:t>modified shipping container, with</w:t>
      </w:r>
      <w:r w:rsidRPr="00A1432F">
        <w:t xml:space="preserve"> gas sensors for monitoring fumigation of imported cut flowers.</w:t>
      </w:r>
    </w:p>
    <w:p w:rsidR="00CE082A" w:rsidRPr="00A1432F" w:rsidRDefault="00CE082A" w:rsidP="00CE082A">
      <w:pPr>
        <w:pStyle w:val="Figuretablenotesource"/>
        <w:rPr>
          <w:szCs w:val="20"/>
        </w:rPr>
      </w:pPr>
      <w:r w:rsidRPr="00A1432F">
        <w:rPr>
          <w:szCs w:val="20"/>
        </w:rPr>
        <w:t>Source: Interim Inspector-General of Biosecurity, Canberra</w:t>
      </w:r>
    </w:p>
    <w:p w:rsidR="00CE082A" w:rsidRDefault="00CE082A" w:rsidP="00CE082A">
      <w:pPr>
        <w:pStyle w:val="Caption"/>
        <w:rPr>
          <w:rFonts w:eastAsia="Times New Roman" w:cs="Calibri"/>
          <w:lang w:eastAsia="en-AU"/>
        </w:rPr>
      </w:pPr>
    </w:p>
    <w:p w:rsidR="00CE082A" w:rsidRDefault="00CE082A" w:rsidP="00CE082A">
      <w:pPr>
        <w:pStyle w:val="Caption"/>
        <w:sectPr w:rsidR="00CE082A" w:rsidSect="00985CAC">
          <w:pgSz w:w="11906" w:h="16838"/>
          <w:pgMar w:top="1134" w:right="1247" w:bottom="1134" w:left="1247" w:header="567" w:footer="425" w:gutter="0"/>
          <w:cols w:space="708"/>
          <w:docGrid w:linePitch="360"/>
        </w:sectPr>
      </w:pPr>
    </w:p>
    <w:p w:rsidR="00CE082A" w:rsidRDefault="00CE082A" w:rsidP="00CE082A">
      <w:pPr>
        <w:pStyle w:val="Caption"/>
        <w:rPr>
          <w:rFonts w:eastAsia="Times New Roman" w:cs="Calibri"/>
          <w:lang w:eastAsia="en-AU"/>
        </w:rPr>
      </w:pPr>
      <w:r w:rsidRPr="002C4291">
        <w:lastRenderedPageBreak/>
        <w:t xml:space="preserve">Figure </w:t>
      </w:r>
      <w:r>
        <w:t>4 Determining devitalisation requirements for commercial fresh cut flowers and foliage imported into Australia</w:t>
      </w:r>
    </w:p>
    <w:p w:rsidR="00CE082A" w:rsidRDefault="00CE082A" w:rsidP="00CE082A">
      <w:pPr>
        <w:tabs>
          <w:tab w:val="clear" w:pos="567"/>
        </w:tabs>
        <w:spacing w:before="0" w:after="0" w:line="240" w:lineRule="auto"/>
        <w:rPr>
          <w:rFonts w:eastAsia="Times New Roman" w:cs="Calibri"/>
          <w:bCs/>
          <w:sz w:val="20"/>
          <w:szCs w:val="20"/>
          <w:lang w:eastAsia="en-AU"/>
        </w:rPr>
      </w:pPr>
      <w:r>
        <w:object w:dxaOrig="13945" w:dyaOrig="11394">
          <v:shape id="_x0000_i1027" type="#_x0000_t75" alt="This figure depicts devitalisation requirements for non-propagatable and propagatable cut flowers and foliage imported into Australia.&#10;&#10;More details are provided in points 2.21 to 2.24." style="width:507.5pt;height:416.5pt" o:ole="">
            <v:imagedata r:id="rId39" o:title=""/>
          </v:shape>
          <o:OLEObject Type="Embed" ProgID="Visio.Drawing.11" ShapeID="_x0000_i1027" DrawAspect="Content" ObjectID="_1625033570" r:id="rId40"/>
        </w:object>
      </w:r>
    </w:p>
    <w:p w:rsidR="00CE082A" w:rsidRDefault="00CE082A" w:rsidP="00CE082A">
      <w:pPr>
        <w:pStyle w:val="Figuretablenotesource"/>
        <w:rPr>
          <w:lang w:eastAsia="en-AU"/>
        </w:rPr>
      </w:pPr>
      <w:r w:rsidRPr="0066503C">
        <w:rPr>
          <w:lang w:eastAsia="en-AU"/>
        </w:rPr>
        <w:t>Source: Interim Inspector-General of Biosecurity, Canberra</w:t>
      </w:r>
    </w:p>
    <w:p w:rsidR="00CE082A" w:rsidRDefault="00CE082A" w:rsidP="00CE082A">
      <w:pPr>
        <w:pStyle w:val="Caption"/>
        <w:sectPr w:rsidR="00CE082A" w:rsidSect="00985CAC">
          <w:pgSz w:w="16838" w:h="11906" w:orient="landscape"/>
          <w:pgMar w:top="1247" w:right="1134" w:bottom="1247" w:left="1134" w:header="567" w:footer="425" w:gutter="0"/>
          <w:cols w:space="708"/>
          <w:docGrid w:linePitch="360"/>
        </w:sectPr>
      </w:pPr>
    </w:p>
    <w:p w:rsidR="00CE082A" w:rsidRPr="002C4291" w:rsidRDefault="00CE082A" w:rsidP="00CE082A">
      <w:pPr>
        <w:pStyle w:val="Caption"/>
      </w:pPr>
      <w:r w:rsidRPr="002C4291">
        <w:lastRenderedPageBreak/>
        <w:t xml:space="preserve">Figure </w:t>
      </w:r>
      <w:r>
        <w:t xml:space="preserve">5 </w:t>
      </w:r>
      <w:r w:rsidRPr="00B542EE">
        <w:t>D</w:t>
      </w:r>
      <w:r>
        <w:t>epartment of Agriculture, international,</w:t>
      </w:r>
      <w:r w:rsidRPr="00B542EE">
        <w:t xml:space="preserve"> national and regional roles and responsibilities</w:t>
      </w:r>
    </w:p>
    <w:p w:rsidR="00CE082A" w:rsidRDefault="00CE082A" w:rsidP="00CE082A">
      <w:pPr>
        <w:pStyle w:val="Caption"/>
        <w:rPr>
          <w:b w:val="0"/>
          <w:bCs w:val="0"/>
          <w:sz w:val="18"/>
          <w:szCs w:val="22"/>
        </w:rPr>
      </w:pPr>
      <w:r>
        <w:object w:dxaOrig="10260" w:dyaOrig="11394">
          <v:shape id="_x0000_i1028" type="#_x0000_t75" alt="This figure presents administrative control and relationships between Biosecurity Plant Division, Compliance Division and Regional offices.&#10;&#10;It describes the specific roles and responsibilities of these areas within the department in facilitating import of fresh cut flowers and foliage into Australia.&#10;&#10;The Plant Biosecurity Branch undertakes import risk analyses and provides technical, scientific and policy advice to operational areas.&#10;&#10;The Plant Import Operations Branch provides instructional material and technical advice to regional staff, assess import permit applications and develops import conditions.&#10;The Compliance Division manages import of animal breeding material by way f providing overarching entry management advice.&#10;&#10;Quarantine officers at ports of entry in regional offices examine imported consignments and make decisions about consignments to be ordered into quarantine or their release.&#10;" style="width:471pt;height:522.5pt" o:ole="">
            <v:imagedata r:id="rId41" o:title=""/>
          </v:shape>
          <o:OLEObject Type="Embed" ProgID="Visio.Drawing.11" ShapeID="_x0000_i1028" DrawAspect="Content" ObjectID="_1625033571" r:id="rId42"/>
        </w:object>
      </w:r>
    </w:p>
    <w:p w:rsidR="00CE082A" w:rsidRDefault="00CE082A" w:rsidP="00CE082A">
      <w:pPr>
        <w:pStyle w:val="Caption"/>
        <w:rPr>
          <w:lang w:eastAsia="en-AU"/>
        </w:rPr>
      </w:pPr>
      <w:r w:rsidRPr="00985CAC">
        <w:rPr>
          <w:b w:val="0"/>
          <w:bCs w:val="0"/>
          <w:sz w:val="18"/>
          <w:szCs w:val="22"/>
        </w:rPr>
        <w:t>Source: Interim Inspector-General of Biosecurity, Canberra</w:t>
      </w:r>
      <w:r>
        <w:t xml:space="preserve"> </w:t>
      </w:r>
      <w:bookmarkEnd w:id="198"/>
      <w:bookmarkEnd w:id="199"/>
    </w:p>
    <w:p w:rsidR="00CE082A" w:rsidRDefault="00CE082A" w:rsidP="00CE082A">
      <w:pPr>
        <w:pStyle w:val="Figuretablenotesource"/>
        <w:rPr>
          <w:lang w:eastAsia="en-AU"/>
        </w:rPr>
      </w:pPr>
    </w:p>
    <w:p w:rsidR="00CE082A" w:rsidRDefault="00CE082A" w:rsidP="00CE082A">
      <w:pPr>
        <w:pStyle w:val="Caption"/>
        <w:rPr>
          <w:rFonts w:eastAsia="Times New Roman" w:cs="Calibri"/>
          <w:sz w:val="20"/>
          <w:szCs w:val="20"/>
          <w:lang w:eastAsia="en-AU"/>
        </w:rPr>
        <w:sectPr w:rsidR="00CE082A" w:rsidSect="00985CAC">
          <w:pgSz w:w="11906" w:h="16838"/>
          <w:pgMar w:top="1134" w:right="1247" w:bottom="1134" w:left="1247" w:header="567" w:footer="425" w:gutter="0"/>
          <w:cols w:space="708"/>
          <w:docGrid w:linePitch="360"/>
        </w:sectPr>
      </w:pPr>
    </w:p>
    <w:p w:rsidR="00CE082A" w:rsidRDefault="00CE082A" w:rsidP="00CE082A">
      <w:pPr>
        <w:pStyle w:val="Caption"/>
      </w:pPr>
      <w:r w:rsidRPr="002C4291">
        <w:lastRenderedPageBreak/>
        <w:t xml:space="preserve">Figure </w:t>
      </w:r>
      <w:r>
        <w:t>6 Databases used by Department of Agriculture to lodge and record movement, inspection findings and release of cut flowers and foliage imported into Australia</w:t>
      </w:r>
    </w:p>
    <w:p w:rsidR="00CE082A" w:rsidRPr="00FA2537" w:rsidRDefault="00CE082A" w:rsidP="00CE082A">
      <w:r>
        <w:object w:dxaOrig="16099" w:dyaOrig="10349">
          <v:shape id="_x0000_i1029" type="#_x0000_t75" style="width:628pt;height:405pt" o:ole="">
            <v:imagedata r:id="rId43" o:title=""/>
          </v:shape>
          <o:OLEObject Type="Embed" ProgID="Visio.Drawing.11" ShapeID="_x0000_i1029" DrawAspect="Content" ObjectID="_1625033572" r:id="rId44"/>
        </w:object>
      </w:r>
    </w:p>
    <w:p w:rsidR="00CE082A" w:rsidRDefault="00CE082A" w:rsidP="00CE082A">
      <w:pPr>
        <w:pStyle w:val="Figuretablenotesource"/>
        <w:rPr>
          <w:lang w:eastAsia="en-AU"/>
        </w:rPr>
      </w:pPr>
      <w:r w:rsidRPr="00EF6369">
        <w:rPr>
          <w:lang w:eastAsia="en-AU"/>
        </w:rPr>
        <w:t>Source: Interim Inspector-General of Biosecurity</w:t>
      </w:r>
      <w:r>
        <w:rPr>
          <w:lang w:eastAsia="en-AU"/>
        </w:rPr>
        <w:t>, Canberra</w:t>
      </w:r>
    </w:p>
    <w:p w:rsidR="00CE082A" w:rsidRDefault="00CE082A" w:rsidP="00CE082A">
      <w:pPr>
        <w:pStyle w:val="Caption"/>
        <w:sectPr w:rsidR="00CE082A" w:rsidSect="00E420A1">
          <w:pgSz w:w="16838" w:h="11906" w:orient="landscape"/>
          <w:pgMar w:top="1247" w:right="1134" w:bottom="1247" w:left="1134" w:header="567" w:footer="425" w:gutter="0"/>
          <w:cols w:space="708"/>
          <w:docGrid w:linePitch="360"/>
        </w:sectPr>
      </w:pPr>
    </w:p>
    <w:p w:rsidR="00CE082A" w:rsidRDefault="00CE082A" w:rsidP="00CE082A">
      <w:pPr>
        <w:pStyle w:val="Caption"/>
      </w:pPr>
      <w:r w:rsidRPr="002C4291">
        <w:lastRenderedPageBreak/>
        <w:t xml:space="preserve">Figure </w:t>
      </w:r>
      <w:r>
        <w:t>7 I</w:t>
      </w:r>
      <w:r w:rsidRPr="00C8305A">
        <w:t>nspection of personal consignments of fresh cut flowers and foliage</w:t>
      </w:r>
      <w:r>
        <w:t xml:space="preserve"> imported into Australia</w:t>
      </w:r>
    </w:p>
    <w:p w:rsidR="00CE082A" w:rsidRDefault="00CE082A" w:rsidP="00CE082A">
      <w:pPr>
        <w:tabs>
          <w:tab w:val="clear" w:pos="567"/>
        </w:tabs>
        <w:spacing w:before="0" w:line="240" w:lineRule="auto"/>
        <w:rPr>
          <w:sz w:val="22"/>
        </w:rPr>
      </w:pPr>
      <w:r>
        <w:object w:dxaOrig="11677" w:dyaOrig="10260">
          <v:shape id="_x0000_i1030" type="#_x0000_t75" alt="This figure depicts inspection of personal consignments of fresh cut flowers and foliage imported into Australia.&#10;&#10;More details are provided in points 3.6 to 3.8." style="width:470pt;height:412.5pt" o:ole="">
            <v:imagedata r:id="rId45" o:title=""/>
          </v:shape>
          <o:OLEObject Type="Embed" ProgID="Visio.Drawing.11" ShapeID="_x0000_i1030" DrawAspect="Content" ObjectID="_1625033573" r:id="rId46"/>
        </w:object>
      </w:r>
    </w:p>
    <w:p w:rsidR="00CE082A" w:rsidRDefault="00CE082A" w:rsidP="00CE082A">
      <w:pPr>
        <w:pStyle w:val="Caption"/>
        <w:sectPr w:rsidR="00CE082A" w:rsidSect="00E420A1">
          <w:pgSz w:w="16838" w:h="11906" w:orient="landscape"/>
          <w:pgMar w:top="1247" w:right="1134" w:bottom="1247" w:left="1134" w:header="567" w:footer="425" w:gutter="0"/>
          <w:cols w:space="708"/>
          <w:docGrid w:linePitch="360"/>
        </w:sectPr>
      </w:pPr>
      <w:r w:rsidRPr="00E420A1">
        <w:rPr>
          <w:b w:val="0"/>
          <w:bCs w:val="0"/>
          <w:sz w:val="18"/>
          <w:szCs w:val="20"/>
        </w:rPr>
        <w:t>Source: Interim Inspector-General of Biosecurity, Canberra</w:t>
      </w:r>
      <w:r>
        <w:t xml:space="preserve"> </w:t>
      </w:r>
    </w:p>
    <w:p w:rsidR="00CE082A" w:rsidRDefault="00CE082A" w:rsidP="00CE082A">
      <w:pPr>
        <w:pStyle w:val="Caption"/>
      </w:pPr>
      <w:r>
        <w:lastRenderedPageBreak/>
        <w:t>Figure</w:t>
      </w:r>
      <w:r w:rsidRPr="00381DC3">
        <w:t xml:space="preserve"> </w:t>
      </w:r>
      <w:r>
        <w:t>8</w:t>
      </w:r>
      <w:r w:rsidRPr="00381DC3">
        <w:t xml:space="preserve"> </w:t>
      </w:r>
      <w:r>
        <w:t xml:space="preserve">Non-integral cartons in a flower </w:t>
      </w:r>
      <w:r w:rsidRPr="00C753EB">
        <w:t>consignment</w:t>
      </w:r>
      <w:r>
        <w:t xml:space="preserve"> imported into Australia</w:t>
      </w:r>
    </w:p>
    <w:p w:rsidR="00CE082A" w:rsidRPr="00C26E1B" w:rsidRDefault="00CE082A" w:rsidP="00CE082A">
      <w:pPr>
        <w:tabs>
          <w:tab w:val="clear" w:pos="567"/>
        </w:tabs>
        <w:spacing w:after="0" w:line="240" w:lineRule="auto"/>
        <w:rPr>
          <w:rFonts w:ascii="Times New Roman" w:eastAsia="Times New Roman" w:hAnsi="Times New Roman"/>
          <w:snapToGrid w:val="0"/>
          <w:color w:val="000000"/>
          <w:w w:val="0"/>
          <w:sz w:val="0"/>
          <w:szCs w:val="0"/>
          <w:u w:color="000000"/>
          <w:bdr w:val="none" w:sz="0" w:space="0" w:color="000000"/>
          <w:shd w:val="clear" w:color="000000" w:fill="000000"/>
        </w:rPr>
      </w:pPr>
      <w:r w:rsidRPr="00391BB7">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n-AU"/>
        </w:rPr>
        <w:drawing>
          <wp:inline distT="0" distB="0" distL="0" distR="0" wp14:anchorId="33C30FD7" wp14:editId="5D4367B9">
            <wp:extent cx="5981700" cy="4483100"/>
            <wp:effectExtent l="19050" t="0" r="0" b="0"/>
            <wp:docPr id="14" name="Picture 14" descr="This figure shows open ventilation holes in imported cartons containing cut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figure shows open ventilation holes in imported cartons containing cut flowers."/>
                    <pic:cNvPicPr>
                      <a:picLocks noChangeAspect="1" noChangeArrowheads="1"/>
                    </pic:cNvPicPr>
                  </pic:nvPicPr>
                  <pic:blipFill>
                    <a:blip r:embed="rId47" cstate="print"/>
                    <a:srcRect/>
                    <a:stretch>
                      <a:fillRect/>
                    </a:stretch>
                  </pic:blipFill>
                  <pic:spPr bwMode="auto">
                    <a:xfrm>
                      <a:off x="0" y="0"/>
                      <a:ext cx="5981700" cy="4483100"/>
                    </a:xfrm>
                    <a:prstGeom prst="rect">
                      <a:avLst/>
                    </a:prstGeom>
                    <a:noFill/>
                    <a:ln w="9525">
                      <a:noFill/>
                      <a:miter lim="800000"/>
                      <a:headEnd/>
                      <a:tailEnd/>
                    </a:ln>
                  </pic:spPr>
                </pic:pic>
              </a:graphicData>
            </a:graphic>
          </wp:inline>
        </w:drawing>
      </w:r>
    </w:p>
    <w:p w:rsidR="00CE082A" w:rsidRPr="00A1432F" w:rsidRDefault="00CE082A" w:rsidP="00CE082A">
      <w:pPr>
        <w:pStyle w:val="Figuretablenotesource"/>
        <w:rPr>
          <w:szCs w:val="20"/>
        </w:rPr>
      </w:pPr>
      <w:r w:rsidRPr="00A1432F">
        <w:rPr>
          <w:szCs w:val="20"/>
        </w:rPr>
        <w:t>Source: Interim Inspector-General of Biosecurity, Canberra</w:t>
      </w:r>
    </w:p>
    <w:p w:rsidR="00CE082A" w:rsidRDefault="00CE082A" w:rsidP="00CE082A">
      <w:pPr>
        <w:pStyle w:val="Caption"/>
        <w:rPr>
          <w:sz w:val="20"/>
          <w:szCs w:val="20"/>
        </w:rPr>
        <w:sectPr w:rsidR="00CE082A" w:rsidSect="00D93E78">
          <w:pgSz w:w="11906" w:h="16838"/>
          <w:pgMar w:top="1134" w:right="1247" w:bottom="1134" w:left="1247" w:header="567" w:footer="425" w:gutter="0"/>
          <w:cols w:space="708"/>
          <w:docGrid w:linePitch="360"/>
        </w:sectPr>
      </w:pPr>
    </w:p>
    <w:p w:rsidR="00CE082A" w:rsidRDefault="00CE082A" w:rsidP="00CE082A">
      <w:pPr>
        <w:pStyle w:val="Caption"/>
      </w:pPr>
      <w:r>
        <w:lastRenderedPageBreak/>
        <w:t>Figure</w:t>
      </w:r>
      <w:r w:rsidRPr="00875E08">
        <w:t xml:space="preserve"> </w:t>
      </w:r>
      <w:r>
        <w:t>9</w:t>
      </w:r>
      <w:r w:rsidRPr="00875E08">
        <w:t xml:space="preserve"> </w:t>
      </w:r>
      <w:r>
        <w:t>Quarantine seals used by the D</w:t>
      </w:r>
      <w:r w:rsidRPr="00875E08">
        <w:t xml:space="preserve">epartment </w:t>
      </w:r>
      <w:r>
        <w:t>of Agriculture</w:t>
      </w:r>
    </w:p>
    <w:p w:rsidR="00CE082A" w:rsidRDefault="00CE082A" w:rsidP="00CE082A">
      <w:pPr>
        <w:tabs>
          <w:tab w:val="clear" w:pos="567"/>
        </w:tabs>
        <w:spacing w:after="0" w:line="240" w:lineRule="auto"/>
        <w:rPr>
          <w:b/>
        </w:rPr>
      </w:pPr>
      <w:r>
        <w:rPr>
          <w:b/>
        </w:rPr>
        <w:t>a. Plastic tamper-proof seal</w:t>
      </w:r>
    </w:p>
    <w:p w:rsidR="00CE082A" w:rsidRDefault="00CE082A" w:rsidP="00CE082A">
      <w:pPr>
        <w:tabs>
          <w:tab w:val="clear" w:pos="567"/>
        </w:tabs>
        <w:spacing w:after="0" w:line="240" w:lineRule="auto"/>
        <w:rPr>
          <w:noProof/>
          <w:sz w:val="20"/>
          <w:szCs w:val="20"/>
          <w:lang w:eastAsia="en-AU"/>
        </w:rPr>
      </w:pPr>
      <w:r>
        <w:rPr>
          <w:noProof/>
          <w:sz w:val="20"/>
          <w:szCs w:val="20"/>
          <w:lang w:eastAsia="en-AU"/>
        </w:rPr>
        <w:drawing>
          <wp:inline distT="0" distB="0" distL="0" distR="0" wp14:anchorId="7DEEFC05" wp14:editId="54474786">
            <wp:extent cx="3987800" cy="3670300"/>
            <wp:effectExtent l="19050" t="0" r="0" b="0"/>
            <wp:docPr id="15" name="Picture 4" descr="This figure shows platic tamper-proof seal used by the department in South East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figure shows platic tamper-proof seal used by the department in South East Region."/>
                    <pic:cNvPicPr>
                      <a:picLocks noChangeAspect="1" noChangeArrowheads="1"/>
                    </pic:cNvPicPr>
                  </pic:nvPicPr>
                  <pic:blipFill>
                    <a:blip r:embed="rId48" cstate="print"/>
                    <a:srcRect/>
                    <a:stretch>
                      <a:fillRect/>
                    </a:stretch>
                  </pic:blipFill>
                  <pic:spPr bwMode="auto">
                    <a:xfrm>
                      <a:off x="0" y="0"/>
                      <a:ext cx="3987800" cy="3670300"/>
                    </a:xfrm>
                    <a:prstGeom prst="rect">
                      <a:avLst/>
                    </a:prstGeom>
                    <a:noFill/>
                    <a:ln w="9525">
                      <a:noFill/>
                      <a:miter lim="800000"/>
                      <a:headEnd/>
                      <a:tailEnd/>
                    </a:ln>
                  </pic:spPr>
                </pic:pic>
              </a:graphicData>
            </a:graphic>
          </wp:inline>
        </w:drawing>
      </w:r>
    </w:p>
    <w:p w:rsidR="00CE082A" w:rsidRPr="00875E08" w:rsidRDefault="00CE082A" w:rsidP="00CE082A">
      <w:pPr>
        <w:tabs>
          <w:tab w:val="clear" w:pos="567"/>
        </w:tabs>
        <w:spacing w:after="0" w:line="240" w:lineRule="auto"/>
        <w:rPr>
          <w:b/>
          <w:noProof/>
          <w:szCs w:val="24"/>
          <w:lang w:eastAsia="en-AU"/>
        </w:rPr>
      </w:pPr>
      <w:r w:rsidRPr="00875E08">
        <w:rPr>
          <w:b/>
          <w:noProof/>
          <w:szCs w:val="24"/>
          <w:lang w:eastAsia="en-AU"/>
        </w:rPr>
        <w:t>b.</w:t>
      </w:r>
      <w:r>
        <w:rPr>
          <w:b/>
          <w:noProof/>
          <w:szCs w:val="24"/>
          <w:lang w:eastAsia="en-AU"/>
        </w:rPr>
        <w:t xml:space="preserve"> </w:t>
      </w:r>
      <w:r>
        <w:rPr>
          <w:b/>
        </w:rPr>
        <w:t>Unsatisfactory</w:t>
      </w:r>
      <w:r w:rsidRPr="00875E08">
        <w:rPr>
          <w:b/>
        </w:rPr>
        <w:t xml:space="preserve"> adhesive paper seal</w:t>
      </w:r>
    </w:p>
    <w:p w:rsidR="00CE082A" w:rsidRDefault="00CE082A" w:rsidP="00CE082A">
      <w:pPr>
        <w:tabs>
          <w:tab w:val="clear" w:pos="567"/>
        </w:tabs>
        <w:spacing w:after="0" w:line="240" w:lineRule="auto"/>
        <w:rPr>
          <w:noProof/>
          <w:sz w:val="20"/>
          <w:szCs w:val="20"/>
          <w:lang w:eastAsia="en-AU"/>
        </w:rPr>
      </w:pPr>
      <w:r>
        <w:rPr>
          <w:noProof/>
          <w:sz w:val="20"/>
          <w:szCs w:val="20"/>
          <w:lang w:eastAsia="en-AU"/>
        </w:rPr>
        <w:drawing>
          <wp:inline distT="0" distB="0" distL="0" distR="0" wp14:anchorId="4D8FB552" wp14:editId="1D2BFC3C">
            <wp:extent cx="3987800" cy="3835400"/>
            <wp:effectExtent l="19050" t="0" r="0" b="0"/>
            <wp:docPr id="16" name="Picture 5" descr="This figure shows unsatisfactory adhesive paper seal used by the department in Central East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figure shows unsatisfactory adhesive paper seal used by the department in Central East Region."/>
                    <pic:cNvPicPr>
                      <a:picLocks noChangeAspect="1" noChangeArrowheads="1"/>
                    </pic:cNvPicPr>
                  </pic:nvPicPr>
                  <pic:blipFill>
                    <a:blip r:embed="rId49" cstate="print"/>
                    <a:srcRect/>
                    <a:stretch>
                      <a:fillRect/>
                    </a:stretch>
                  </pic:blipFill>
                  <pic:spPr bwMode="auto">
                    <a:xfrm>
                      <a:off x="0" y="0"/>
                      <a:ext cx="3987800" cy="3835400"/>
                    </a:xfrm>
                    <a:prstGeom prst="rect">
                      <a:avLst/>
                    </a:prstGeom>
                    <a:noFill/>
                    <a:ln w="9525">
                      <a:noFill/>
                      <a:miter lim="800000"/>
                      <a:headEnd/>
                      <a:tailEnd/>
                    </a:ln>
                  </pic:spPr>
                </pic:pic>
              </a:graphicData>
            </a:graphic>
          </wp:inline>
        </w:drawing>
      </w:r>
    </w:p>
    <w:p w:rsidR="00CE082A" w:rsidRPr="001C6CA6" w:rsidRDefault="00CE082A" w:rsidP="00CE082A">
      <w:pPr>
        <w:pStyle w:val="Figuretablenotesource"/>
        <w:rPr>
          <w:lang w:eastAsia="en-AU"/>
        </w:rPr>
      </w:pPr>
      <w:r w:rsidRPr="00EF6369">
        <w:rPr>
          <w:lang w:eastAsia="en-AU"/>
        </w:rPr>
        <w:t>Source: Interim Inspector-General of Biosecurity</w:t>
      </w:r>
      <w:r>
        <w:rPr>
          <w:lang w:eastAsia="en-AU"/>
        </w:rPr>
        <w:t>, Canberra</w:t>
      </w:r>
    </w:p>
    <w:p w:rsidR="00CE082A" w:rsidRPr="00A1432F" w:rsidRDefault="00CE082A" w:rsidP="00CE082A">
      <w:pPr>
        <w:pStyle w:val="Caption"/>
        <w:rPr>
          <w:szCs w:val="20"/>
        </w:rPr>
      </w:pPr>
    </w:p>
    <w:p w:rsidR="00CE082A" w:rsidRPr="00E24755" w:rsidRDefault="00CE082A" w:rsidP="00CE082A">
      <w:pPr>
        <w:pStyle w:val="Caption"/>
      </w:pPr>
      <w:r>
        <w:rPr>
          <w:sz w:val="20"/>
          <w:szCs w:val="20"/>
        </w:rPr>
        <w:br w:type="page"/>
      </w:r>
      <w:r>
        <w:lastRenderedPageBreak/>
        <w:t>Figure</w:t>
      </w:r>
      <w:r w:rsidRPr="00381DC3">
        <w:t xml:space="preserve"> </w:t>
      </w:r>
      <w:r>
        <w:t>10</w:t>
      </w:r>
      <w:r w:rsidRPr="00381DC3">
        <w:t xml:space="preserve"> </w:t>
      </w:r>
      <w:r>
        <w:t>Roses undergoing d</w:t>
      </w:r>
      <w:r w:rsidRPr="00E24755">
        <w:t xml:space="preserve">evitalisation </w:t>
      </w:r>
      <w:r>
        <w:t xml:space="preserve">treatment in Kenya, </w:t>
      </w:r>
      <w:r w:rsidRPr="00E24755">
        <w:t>for export to Australia</w:t>
      </w:r>
    </w:p>
    <w:p w:rsidR="00CE082A" w:rsidRDefault="00CE082A" w:rsidP="00CE082A">
      <w:pPr>
        <w:tabs>
          <w:tab w:val="clear" w:pos="567"/>
        </w:tabs>
        <w:spacing w:after="0" w:line="240" w:lineRule="auto"/>
        <w:rPr>
          <w:sz w:val="20"/>
          <w:szCs w:val="20"/>
        </w:rPr>
      </w:pPr>
      <w:r>
        <w:rPr>
          <w:noProof/>
          <w:sz w:val="20"/>
          <w:szCs w:val="20"/>
          <w:lang w:eastAsia="en-AU"/>
        </w:rPr>
        <w:drawing>
          <wp:inline distT="0" distB="0" distL="0" distR="0" wp14:anchorId="3B783D6C" wp14:editId="0ED937D9">
            <wp:extent cx="5283200" cy="3975100"/>
            <wp:effectExtent l="19050" t="0" r="0" b="0"/>
            <wp:docPr id="17" name="Picture 17" descr="This figure shows devitalisation treatment of cut roses in Kenya, for export to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figure shows devitalisation treatment of cut roses in Kenya, for export to Australia"/>
                    <pic:cNvPicPr>
                      <a:picLocks noChangeAspect="1" noChangeArrowheads="1"/>
                    </pic:cNvPicPr>
                  </pic:nvPicPr>
                  <pic:blipFill>
                    <a:blip r:embed="rId50" cstate="print"/>
                    <a:srcRect/>
                    <a:stretch>
                      <a:fillRect/>
                    </a:stretch>
                  </pic:blipFill>
                  <pic:spPr bwMode="auto">
                    <a:xfrm>
                      <a:off x="0" y="0"/>
                      <a:ext cx="5283200" cy="3975100"/>
                    </a:xfrm>
                    <a:prstGeom prst="rect">
                      <a:avLst/>
                    </a:prstGeom>
                    <a:noFill/>
                    <a:ln w="9525">
                      <a:noFill/>
                      <a:miter lim="800000"/>
                      <a:headEnd/>
                      <a:tailEnd/>
                    </a:ln>
                  </pic:spPr>
                </pic:pic>
              </a:graphicData>
            </a:graphic>
          </wp:inline>
        </w:drawing>
      </w:r>
    </w:p>
    <w:p w:rsidR="00CE082A" w:rsidRPr="001C6CA6" w:rsidRDefault="00CE082A" w:rsidP="00CE082A">
      <w:pPr>
        <w:pStyle w:val="Figuretablenotesource"/>
        <w:rPr>
          <w:lang w:eastAsia="en-AU"/>
        </w:rPr>
      </w:pPr>
      <w:r w:rsidRPr="00EF6369">
        <w:rPr>
          <w:lang w:eastAsia="en-AU"/>
        </w:rPr>
        <w:t>Source: Interim Inspector-General of Biosecurity</w:t>
      </w:r>
      <w:r>
        <w:rPr>
          <w:lang w:eastAsia="en-AU"/>
        </w:rPr>
        <w:t>, Canberra</w:t>
      </w:r>
    </w:p>
    <w:p w:rsidR="00CE082A" w:rsidRPr="0058061C" w:rsidRDefault="00CE082A" w:rsidP="00CE082A">
      <w:pPr>
        <w:pStyle w:val="Caption"/>
      </w:pPr>
      <w:r>
        <w:rPr>
          <w:sz w:val="20"/>
          <w:szCs w:val="20"/>
        </w:rPr>
        <w:br w:type="page"/>
      </w:r>
      <w:r>
        <w:lastRenderedPageBreak/>
        <w:t>Figure</w:t>
      </w:r>
      <w:r w:rsidRPr="00381DC3">
        <w:t xml:space="preserve"> </w:t>
      </w:r>
      <w:r>
        <w:t>11</w:t>
      </w:r>
      <w:r w:rsidRPr="00381DC3">
        <w:t xml:space="preserve"> </w:t>
      </w:r>
      <w:r w:rsidRPr="0058061C">
        <w:t xml:space="preserve">Bunches of roses, </w:t>
      </w:r>
      <w:r>
        <w:t>showing individual identification,</w:t>
      </w:r>
      <w:r w:rsidRPr="0058061C">
        <w:t xml:space="preserve"> </w:t>
      </w:r>
      <w:r>
        <w:t>Kenya</w:t>
      </w:r>
    </w:p>
    <w:p w:rsidR="00CE082A" w:rsidRDefault="00CE082A" w:rsidP="00CE082A">
      <w:pPr>
        <w:tabs>
          <w:tab w:val="clear" w:pos="567"/>
        </w:tabs>
        <w:spacing w:after="0" w:line="240" w:lineRule="auto"/>
        <w:rPr>
          <w:b/>
          <w:color w:val="FF0000"/>
        </w:rPr>
      </w:pPr>
      <w:r>
        <w:rPr>
          <w:b/>
          <w:noProof/>
          <w:color w:val="FF0000"/>
          <w:lang w:eastAsia="en-AU"/>
        </w:rPr>
        <w:drawing>
          <wp:inline distT="0" distB="0" distL="0" distR="0" wp14:anchorId="3E402A9E" wp14:editId="3EAFBE60">
            <wp:extent cx="5537200" cy="5105400"/>
            <wp:effectExtent l="19050" t="0" r="6350" b="0"/>
            <wp:docPr id="18" name="Picture 18" descr="This figure shows bunches of roses that are easily identifiable through bar tags (in Kenya before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figure shows bunches of roses that are easily identifiable through bar tags (in Kenya before export)"/>
                    <pic:cNvPicPr>
                      <a:picLocks noChangeAspect="1" noChangeArrowheads="1"/>
                    </pic:cNvPicPr>
                  </pic:nvPicPr>
                  <pic:blipFill>
                    <a:blip r:embed="rId51" cstate="print"/>
                    <a:srcRect/>
                    <a:stretch>
                      <a:fillRect/>
                    </a:stretch>
                  </pic:blipFill>
                  <pic:spPr bwMode="auto">
                    <a:xfrm>
                      <a:off x="0" y="0"/>
                      <a:ext cx="5537200" cy="5105400"/>
                    </a:xfrm>
                    <a:prstGeom prst="rect">
                      <a:avLst/>
                    </a:prstGeom>
                    <a:noFill/>
                    <a:ln w="9525">
                      <a:noFill/>
                      <a:miter lim="800000"/>
                      <a:headEnd/>
                      <a:tailEnd/>
                    </a:ln>
                  </pic:spPr>
                </pic:pic>
              </a:graphicData>
            </a:graphic>
          </wp:inline>
        </w:drawing>
      </w:r>
    </w:p>
    <w:p w:rsidR="00CE082A" w:rsidRPr="001C6CA6" w:rsidRDefault="00CE082A" w:rsidP="00CE082A">
      <w:pPr>
        <w:pStyle w:val="Figuretablenotesource"/>
        <w:rPr>
          <w:lang w:eastAsia="en-AU"/>
        </w:rPr>
      </w:pPr>
      <w:r w:rsidRPr="00EF6369">
        <w:rPr>
          <w:lang w:eastAsia="en-AU"/>
        </w:rPr>
        <w:t>Source: Interim Inspector-General of Biosecurity</w:t>
      </w:r>
      <w:r>
        <w:rPr>
          <w:lang w:eastAsia="en-AU"/>
        </w:rPr>
        <w:t>, Canberra</w:t>
      </w:r>
    </w:p>
    <w:p w:rsidR="00CE082A" w:rsidRDefault="00CE082A" w:rsidP="00CE082A">
      <w:pPr>
        <w:pStyle w:val="Caption"/>
      </w:pPr>
      <w:r>
        <w:rPr>
          <w:color w:val="FF0000"/>
        </w:rPr>
        <w:br w:type="page"/>
      </w:r>
      <w:r>
        <w:lastRenderedPageBreak/>
        <w:t>Figure</w:t>
      </w:r>
      <w:r w:rsidRPr="00381DC3">
        <w:t xml:space="preserve"> </w:t>
      </w:r>
      <w:r>
        <w:t>12</w:t>
      </w:r>
      <w:r w:rsidRPr="00381DC3">
        <w:t xml:space="preserve"> </w:t>
      </w:r>
      <w:r>
        <w:t>Typical one-hectare greenhouse, Kenya</w:t>
      </w:r>
    </w:p>
    <w:p w:rsidR="00CE082A" w:rsidRPr="009A4F99" w:rsidRDefault="00CE082A" w:rsidP="00CE082A">
      <w:pPr>
        <w:tabs>
          <w:tab w:val="clear" w:pos="567"/>
        </w:tabs>
        <w:spacing w:after="0" w:line="240" w:lineRule="auto"/>
      </w:pPr>
      <w:r>
        <w:rPr>
          <w:noProof/>
          <w:sz w:val="20"/>
          <w:szCs w:val="20"/>
          <w:lang w:eastAsia="en-AU"/>
        </w:rPr>
        <w:drawing>
          <wp:inline distT="0" distB="0" distL="0" distR="0" wp14:anchorId="77272D95" wp14:editId="350C9CA0">
            <wp:extent cx="5956300" cy="4381500"/>
            <wp:effectExtent l="19050" t="0" r="6350" b="0"/>
            <wp:docPr id="19" name="Picture 19" descr="This figure shows hydroponic beds being prepared at a typical one-hectare greenhouse (commercial operations) in Kenya. Beds are equipped with irrigation pipes, and roof of the greenhouse can be mechanically opened or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figure shows hydroponic beds being prepared at a typical one-hectare greenhouse (commercial operations) in Kenya. Beds are equipped with irrigation pipes, and roof of the greenhouse can be mechanically opened or closed."/>
                    <pic:cNvPicPr>
                      <a:picLocks noChangeAspect="1" noChangeArrowheads="1"/>
                    </pic:cNvPicPr>
                  </pic:nvPicPr>
                  <pic:blipFill>
                    <a:blip r:embed="rId52" cstate="print"/>
                    <a:srcRect/>
                    <a:stretch>
                      <a:fillRect/>
                    </a:stretch>
                  </pic:blipFill>
                  <pic:spPr bwMode="auto">
                    <a:xfrm>
                      <a:off x="0" y="0"/>
                      <a:ext cx="5956300" cy="4381500"/>
                    </a:xfrm>
                    <a:prstGeom prst="rect">
                      <a:avLst/>
                    </a:prstGeom>
                    <a:noFill/>
                    <a:ln w="9525">
                      <a:noFill/>
                      <a:miter lim="800000"/>
                      <a:headEnd/>
                      <a:tailEnd/>
                    </a:ln>
                  </pic:spPr>
                </pic:pic>
              </a:graphicData>
            </a:graphic>
          </wp:inline>
        </w:drawing>
      </w:r>
    </w:p>
    <w:p w:rsidR="00CE082A" w:rsidRPr="00E16D31" w:rsidRDefault="00CE082A" w:rsidP="00CE082A">
      <w:pPr>
        <w:pStyle w:val="Figuretablenotesource"/>
      </w:pPr>
      <w:r w:rsidRPr="00E16D31">
        <w:t>Note: Hydroponic beds being prepared and equipped with irrigation pipes. Roof can be mechanically opened or closed.</w:t>
      </w:r>
    </w:p>
    <w:p w:rsidR="00CE082A" w:rsidRPr="00E16D31" w:rsidRDefault="00CE082A" w:rsidP="00CE082A">
      <w:pPr>
        <w:pStyle w:val="Figuretablenotesource"/>
        <w:rPr>
          <w:szCs w:val="20"/>
        </w:rPr>
      </w:pPr>
      <w:r w:rsidRPr="00E16D31">
        <w:rPr>
          <w:szCs w:val="20"/>
        </w:rPr>
        <w:t>Source: Interim Inspector-General of Biosecurity, Canberra</w:t>
      </w:r>
    </w:p>
    <w:p w:rsidR="00CE082A" w:rsidRPr="0058061C" w:rsidRDefault="00CE082A" w:rsidP="00CE082A">
      <w:pPr>
        <w:pStyle w:val="Caption"/>
      </w:pPr>
      <w:r>
        <w:rPr>
          <w:sz w:val="20"/>
          <w:szCs w:val="20"/>
        </w:rPr>
        <w:br w:type="page"/>
      </w:r>
      <w:r>
        <w:lastRenderedPageBreak/>
        <w:t>Figure</w:t>
      </w:r>
      <w:r w:rsidRPr="00381DC3">
        <w:t xml:space="preserve"> </w:t>
      </w:r>
      <w:r>
        <w:t>13</w:t>
      </w:r>
      <w:r w:rsidRPr="00381DC3">
        <w:t xml:space="preserve"> </w:t>
      </w:r>
      <w:r>
        <w:t>Packing facility at a large flower farm, Kenya</w:t>
      </w:r>
    </w:p>
    <w:p w:rsidR="00CE082A" w:rsidRDefault="00CE082A" w:rsidP="00CE082A">
      <w:pPr>
        <w:tabs>
          <w:tab w:val="clear" w:pos="567"/>
        </w:tabs>
        <w:spacing w:after="0" w:line="240" w:lineRule="auto"/>
        <w:rPr>
          <w:sz w:val="20"/>
          <w:szCs w:val="20"/>
        </w:rPr>
      </w:pPr>
      <w:r>
        <w:rPr>
          <w:noProof/>
          <w:sz w:val="20"/>
          <w:szCs w:val="20"/>
          <w:lang w:eastAsia="en-AU"/>
        </w:rPr>
        <w:drawing>
          <wp:inline distT="0" distB="0" distL="0" distR="0" wp14:anchorId="3FE16464" wp14:editId="44D527FF">
            <wp:extent cx="5956300" cy="4483100"/>
            <wp:effectExtent l="19050" t="0" r="6350" b="0"/>
            <wp:docPr id="20" name="Picture 20" descr="This figure shows a large packing facility at a commercial farm in Ke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is figure shows a large packing facility at a commercial farm in Kenya."/>
                    <pic:cNvPicPr>
                      <a:picLocks noChangeAspect="1" noChangeArrowheads="1"/>
                    </pic:cNvPicPr>
                  </pic:nvPicPr>
                  <pic:blipFill>
                    <a:blip r:embed="rId53" cstate="print"/>
                    <a:srcRect/>
                    <a:stretch>
                      <a:fillRect/>
                    </a:stretch>
                  </pic:blipFill>
                  <pic:spPr bwMode="auto">
                    <a:xfrm>
                      <a:off x="0" y="0"/>
                      <a:ext cx="5956300" cy="4483100"/>
                    </a:xfrm>
                    <a:prstGeom prst="rect">
                      <a:avLst/>
                    </a:prstGeom>
                    <a:noFill/>
                    <a:ln w="9525">
                      <a:noFill/>
                      <a:miter lim="800000"/>
                      <a:headEnd/>
                      <a:tailEnd/>
                    </a:ln>
                  </pic:spPr>
                </pic:pic>
              </a:graphicData>
            </a:graphic>
          </wp:inline>
        </w:drawing>
      </w:r>
    </w:p>
    <w:p w:rsidR="00CE082A" w:rsidRPr="00E16D31" w:rsidRDefault="00CE082A" w:rsidP="00CE082A">
      <w:pPr>
        <w:pStyle w:val="Figuretablenotesource"/>
        <w:rPr>
          <w:szCs w:val="20"/>
        </w:rPr>
      </w:pPr>
      <w:r w:rsidRPr="00E16D31">
        <w:rPr>
          <w:szCs w:val="20"/>
        </w:rPr>
        <w:t>Source: Interim Inspector-General of Biosecurity, Canberra</w:t>
      </w:r>
    </w:p>
    <w:p w:rsidR="00CE082A" w:rsidRPr="0058061C" w:rsidRDefault="00CE082A" w:rsidP="00CE082A">
      <w:pPr>
        <w:pStyle w:val="Caption"/>
      </w:pPr>
      <w:r>
        <w:rPr>
          <w:sz w:val="20"/>
          <w:szCs w:val="20"/>
        </w:rPr>
        <w:br w:type="page"/>
      </w:r>
      <w:r>
        <w:lastRenderedPageBreak/>
        <w:t>Figure</w:t>
      </w:r>
      <w:r w:rsidRPr="00381DC3">
        <w:t xml:space="preserve"> </w:t>
      </w:r>
      <w:r>
        <w:t>14</w:t>
      </w:r>
      <w:r w:rsidRPr="00381DC3">
        <w:t xml:space="preserve"> </w:t>
      </w:r>
      <w:r>
        <w:t>Harvesting predatory mites, Kenya</w:t>
      </w:r>
    </w:p>
    <w:p w:rsidR="00CE082A" w:rsidRDefault="00CE082A" w:rsidP="00CE082A">
      <w:pPr>
        <w:tabs>
          <w:tab w:val="clear" w:pos="567"/>
        </w:tabs>
        <w:spacing w:after="0" w:line="240" w:lineRule="auto"/>
        <w:rPr>
          <w:b/>
          <w:color w:val="FF0000"/>
        </w:rPr>
      </w:pPr>
      <w:r>
        <w:rPr>
          <w:b/>
          <w:noProof/>
          <w:color w:val="FF0000"/>
          <w:lang w:eastAsia="en-AU"/>
        </w:rPr>
        <w:drawing>
          <wp:inline distT="0" distB="0" distL="0" distR="0" wp14:anchorId="406C290B" wp14:editId="106F68CF">
            <wp:extent cx="5943600" cy="6756400"/>
            <wp:effectExtent l="19050" t="0" r="0" b="0"/>
            <wp:docPr id="21" name="Picture 21" descr="This figure shows process of harvesting beneficial mites from a companion crop as part of an integrated pest management programme. Attracted by light, the mites crawl upwards along sisal fibres and into the collection jar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is figure shows process of harvesting beneficial mites from a companion crop as part of an integrated pest management programme. Attracted by light, the mites crawl upwards along sisal fibres and into the collection jar at the top."/>
                    <pic:cNvPicPr>
                      <a:picLocks noChangeAspect="1" noChangeArrowheads="1"/>
                    </pic:cNvPicPr>
                  </pic:nvPicPr>
                  <pic:blipFill>
                    <a:blip r:embed="rId54" cstate="print"/>
                    <a:srcRect/>
                    <a:stretch>
                      <a:fillRect/>
                    </a:stretch>
                  </pic:blipFill>
                  <pic:spPr bwMode="auto">
                    <a:xfrm>
                      <a:off x="0" y="0"/>
                      <a:ext cx="5943600" cy="6756400"/>
                    </a:xfrm>
                    <a:prstGeom prst="rect">
                      <a:avLst/>
                    </a:prstGeom>
                    <a:noFill/>
                    <a:ln w="9525">
                      <a:noFill/>
                      <a:miter lim="800000"/>
                      <a:headEnd/>
                      <a:tailEnd/>
                    </a:ln>
                  </pic:spPr>
                </pic:pic>
              </a:graphicData>
            </a:graphic>
          </wp:inline>
        </w:drawing>
      </w:r>
    </w:p>
    <w:p w:rsidR="00CE082A" w:rsidRDefault="00CE082A" w:rsidP="00CE082A">
      <w:pPr>
        <w:pStyle w:val="Figuretablenotesource"/>
      </w:pPr>
      <w:r w:rsidRPr="00B11261">
        <w:t>Note: Harvesting</w:t>
      </w:r>
      <w:r>
        <w:t xml:space="preserve"> beneficial</w:t>
      </w:r>
      <w:r w:rsidRPr="00B11261">
        <w:t xml:space="preserve"> mites from a companion crop as part of an integrated pest management programme. Attracted by light, the</w:t>
      </w:r>
      <w:r>
        <w:t xml:space="preserve"> mites crawl upwards along sisal fibres and</w:t>
      </w:r>
      <w:r w:rsidRPr="00073A81">
        <w:t xml:space="preserve"> into the collection jar at </w:t>
      </w:r>
      <w:r>
        <w:t xml:space="preserve">the </w:t>
      </w:r>
      <w:r w:rsidRPr="00073A81">
        <w:t>top.</w:t>
      </w:r>
    </w:p>
    <w:p w:rsidR="00CE082A" w:rsidRPr="00FE4573" w:rsidRDefault="00CE082A" w:rsidP="00CE082A">
      <w:pPr>
        <w:pStyle w:val="Figuretablenotesource"/>
      </w:pPr>
      <w:r w:rsidRPr="00FE4573">
        <w:t>Source: Interim Inspector-General of Biosecurity, Canberra</w:t>
      </w:r>
    </w:p>
    <w:p w:rsidR="00CE082A" w:rsidRPr="0058061C" w:rsidRDefault="00CE082A" w:rsidP="00CE082A">
      <w:pPr>
        <w:pStyle w:val="Caption"/>
      </w:pPr>
      <w:r>
        <w:rPr>
          <w:color w:val="FF0000"/>
        </w:rPr>
        <w:br w:type="page"/>
      </w:r>
      <w:r>
        <w:lastRenderedPageBreak/>
        <w:t>Figure</w:t>
      </w:r>
      <w:r w:rsidRPr="00381DC3">
        <w:t xml:space="preserve"> </w:t>
      </w:r>
      <w:r>
        <w:t>15</w:t>
      </w:r>
      <w:r w:rsidRPr="00381DC3">
        <w:t xml:space="preserve"> </w:t>
      </w:r>
      <w:r>
        <w:t xml:space="preserve">Pre-export inspection of roses by a </w:t>
      </w:r>
      <w:r w:rsidRPr="002744D6">
        <w:t>Kenya Plant Health Inspectorate Service</w:t>
      </w:r>
      <w:r>
        <w:t xml:space="preserve"> officer</w:t>
      </w:r>
    </w:p>
    <w:p w:rsidR="00CE082A" w:rsidRDefault="00CE082A" w:rsidP="00CE082A">
      <w:pPr>
        <w:tabs>
          <w:tab w:val="clear" w:pos="567"/>
        </w:tabs>
        <w:spacing w:after="0" w:line="240" w:lineRule="auto"/>
        <w:rPr>
          <w:sz w:val="20"/>
          <w:szCs w:val="20"/>
        </w:rPr>
      </w:pPr>
      <w:r>
        <w:rPr>
          <w:noProof/>
          <w:sz w:val="20"/>
          <w:szCs w:val="20"/>
          <w:lang w:eastAsia="en-AU"/>
        </w:rPr>
        <w:drawing>
          <wp:inline distT="0" distB="0" distL="0" distR="0" wp14:anchorId="1D149090" wp14:editId="38FAA31A">
            <wp:extent cx="5956300" cy="4470400"/>
            <wp:effectExtent l="19050" t="0" r="6350" b="0"/>
            <wp:docPr id="22" name="Picture 22" descr="This figure shows pre-export inspection of roses by a Kenya Plant Health Inspectorate Servi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s figure shows pre-export inspection of roses by a Kenya Plant Health Inspectorate Service officer."/>
                    <pic:cNvPicPr>
                      <a:picLocks noChangeAspect="1" noChangeArrowheads="1"/>
                    </pic:cNvPicPr>
                  </pic:nvPicPr>
                  <pic:blipFill>
                    <a:blip r:embed="rId55" cstate="print"/>
                    <a:srcRect/>
                    <a:stretch>
                      <a:fillRect/>
                    </a:stretch>
                  </pic:blipFill>
                  <pic:spPr bwMode="auto">
                    <a:xfrm>
                      <a:off x="0" y="0"/>
                      <a:ext cx="5956300" cy="4470400"/>
                    </a:xfrm>
                    <a:prstGeom prst="rect">
                      <a:avLst/>
                    </a:prstGeom>
                    <a:noFill/>
                    <a:ln w="9525">
                      <a:noFill/>
                      <a:miter lim="800000"/>
                      <a:headEnd/>
                      <a:tailEnd/>
                    </a:ln>
                  </pic:spPr>
                </pic:pic>
              </a:graphicData>
            </a:graphic>
          </wp:inline>
        </w:drawing>
      </w:r>
    </w:p>
    <w:p w:rsidR="00CE082A" w:rsidRPr="00FE4573" w:rsidRDefault="00CE082A" w:rsidP="00CE082A">
      <w:pPr>
        <w:pStyle w:val="Figuretablenotesource"/>
      </w:pPr>
      <w:r w:rsidRPr="00FE4573">
        <w:t>Source: Interim Inspector-General of Biosecurity, Canberra</w:t>
      </w:r>
    </w:p>
    <w:p w:rsidR="00CE082A" w:rsidRDefault="00CE082A" w:rsidP="00CE082A">
      <w:pPr>
        <w:pStyle w:val="Caption"/>
        <w:rPr>
          <w:sz w:val="20"/>
          <w:szCs w:val="20"/>
        </w:rPr>
      </w:pPr>
      <w:r>
        <w:br w:type="page"/>
      </w:r>
      <w:r>
        <w:lastRenderedPageBreak/>
        <w:t>Figure</w:t>
      </w:r>
      <w:r w:rsidRPr="00381DC3">
        <w:t xml:space="preserve"> </w:t>
      </w:r>
      <w:r>
        <w:t>16</w:t>
      </w:r>
      <w:r w:rsidRPr="00381DC3">
        <w:t xml:space="preserve"> </w:t>
      </w:r>
      <w:r>
        <w:t>Kenya Plant Health Inspectorate Service head office, Nairobi</w:t>
      </w:r>
      <w:r>
        <w:br/>
      </w:r>
      <w:r w:rsidRPr="00CB081A">
        <w:br/>
      </w:r>
      <w:r>
        <w:rPr>
          <w:noProof/>
          <w:sz w:val="20"/>
          <w:szCs w:val="20"/>
          <w:lang w:eastAsia="en-AU"/>
        </w:rPr>
        <w:drawing>
          <wp:inline distT="0" distB="0" distL="0" distR="0" wp14:anchorId="024FFE88" wp14:editId="51E451F7">
            <wp:extent cx="5956300" cy="5359400"/>
            <wp:effectExtent l="19050" t="0" r="6350" b="0"/>
            <wp:docPr id="23" name="Picture 23" descr="This figure shows KEPHIS General Manager of Phytosanitary Services, and Senior Inspectorat KEPHIS Phytosanitary Services, with the II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figure shows KEPHIS General Manager of Phytosanitary Services, and Senior Inspectorat KEPHIS Phytosanitary Services, with the IIGB."/>
                    <pic:cNvPicPr>
                      <a:picLocks noChangeAspect="1" noChangeArrowheads="1"/>
                    </pic:cNvPicPr>
                  </pic:nvPicPr>
                  <pic:blipFill>
                    <a:blip r:embed="rId56" cstate="print">
                      <a:lum contrast="20000"/>
                    </a:blip>
                    <a:srcRect/>
                    <a:stretch>
                      <a:fillRect/>
                    </a:stretch>
                  </pic:blipFill>
                  <pic:spPr bwMode="auto">
                    <a:xfrm>
                      <a:off x="0" y="0"/>
                      <a:ext cx="5956300" cy="5359400"/>
                    </a:xfrm>
                    <a:prstGeom prst="rect">
                      <a:avLst/>
                    </a:prstGeom>
                    <a:noFill/>
                    <a:ln w="9525">
                      <a:noFill/>
                      <a:miter lim="800000"/>
                      <a:headEnd/>
                      <a:tailEnd/>
                    </a:ln>
                  </pic:spPr>
                </pic:pic>
              </a:graphicData>
            </a:graphic>
          </wp:inline>
        </w:drawing>
      </w:r>
    </w:p>
    <w:p w:rsidR="00CE082A" w:rsidRPr="00293D44" w:rsidRDefault="00CE082A" w:rsidP="00CE082A">
      <w:pPr>
        <w:tabs>
          <w:tab w:val="clear" w:pos="567"/>
        </w:tabs>
        <w:spacing w:after="0" w:line="240" w:lineRule="auto"/>
        <w:rPr>
          <w:sz w:val="20"/>
          <w:szCs w:val="20"/>
        </w:rPr>
        <w:sectPr w:rsidR="00CE082A" w:rsidRPr="00293D44" w:rsidSect="00D93E78">
          <w:pgSz w:w="11906" w:h="16838"/>
          <w:pgMar w:top="1134" w:right="1247" w:bottom="1134" w:left="1247" w:header="567" w:footer="425" w:gutter="0"/>
          <w:cols w:space="708"/>
          <w:docGrid w:linePitch="360"/>
        </w:sectPr>
      </w:pPr>
      <w:r>
        <w:rPr>
          <w:sz w:val="20"/>
          <w:szCs w:val="20"/>
        </w:rPr>
        <w:t xml:space="preserve"> KEPHIS headquarters: </w:t>
      </w:r>
      <w:r w:rsidRPr="00C2395C">
        <w:rPr>
          <w:sz w:val="20"/>
          <w:szCs w:val="20"/>
        </w:rPr>
        <w:t>Dr Esther Kimani, General Manager Phytosanitary Services, and Dr Mary Githingi, Senior Inspector Phytosanitary Services, with Dr Michael Bond, IIGB.</w:t>
      </w:r>
    </w:p>
    <w:p w:rsidR="00CE082A" w:rsidRPr="00F43437" w:rsidRDefault="00CE082A" w:rsidP="00CE082A">
      <w:pPr>
        <w:pStyle w:val="Caption"/>
        <w:rPr>
          <w:sz w:val="20"/>
          <w:szCs w:val="20"/>
          <w:lang w:eastAsia="en-AU"/>
        </w:rPr>
      </w:pPr>
      <w:r>
        <w:rPr>
          <w:lang w:eastAsia="en-AU"/>
        </w:rPr>
        <w:lastRenderedPageBreak/>
        <w:t>Table 1 Import volumes of selected cut flower and foliage species, 2008–12</w:t>
      </w:r>
    </w:p>
    <w:tbl>
      <w:tblPr>
        <w:tblW w:w="0" w:type="auto"/>
        <w:tblLayout w:type="fixed"/>
        <w:tblLook w:val="04A0" w:firstRow="1" w:lastRow="0" w:firstColumn="1" w:lastColumn="0" w:noHBand="0" w:noVBand="1"/>
      </w:tblPr>
      <w:tblGrid>
        <w:gridCol w:w="663"/>
        <w:gridCol w:w="5824"/>
        <w:gridCol w:w="851"/>
        <w:gridCol w:w="708"/>
        <w:gridCol w:w="993"/>
        <w:gridCol w:w="850"/>
        <w:gridCol w:w="851"/>
        <w:gridCol w:w="1417"/>
        <w:gridCol w:w="851"/>
        <w:gridCol w:w="992"/>
        <w:gridCol w:w="786"/>
      </w:tblGrid>
      <w:tr w:rsidR="00CE082A" w:rsidRPr="00B66595" w:rsidTr="007404D9">
        <w:trPr>
          <w:trHeight w:val="337"/>
        </w:trPr>
        <w:tc>
          <w:tcPr>
            <w:tcW w:w="663" w:type="dxa"/>
            <w:tcBorders>
              <w:top w:val="single" w:sz="4" w:space="0" w:color="auto"/>
            </w:tcBorders>
            <w:shd w:val="clear" w:color="auto" w:fill="auto"/>
            <w:vAlign w:val="center"/>
            <w:hideMark/>
          </w:tcPr>
          <w:p w:rsidR="00CE082A" w:rsidRPr="00B66595" w:rsidRDefault="00CE082A" w:rsidP="007404D9">
            <w:pPr>
              <w:pStyle w:val="Tableheading"/>
              <w:rPr>
                <w:lang w:eastAsia="en-AU"/>
              </w:rPr>
            </w:pPr>
            <w:r w:rsidRPr="00B66595">
              <w:rPr>
                <w:lang w:eastAsia="en-AU"/>
              </w:rPr>
              <w:t>Year</w:t>
            </w:r>
          </w:p>
        </w:tc>
        <w:tc>
          <w:tcPr>
            <w:tcW w:w="5824" w:type="dxa"/>
            <w:tcBorders>
              <w:top w:val="single" w:sz="4" w:space="0" w:color="auto"/>
            </w:tcBorders>
            <w:shd w:val="clear" w:color="auto" w:fill="auto"/>
            <w:vAlign w:val="center"/>
            <w:hideMark/>
          </w:tcPr>
          <w:p w:rsidR="00CE082A" w:rsidRPr="00B66595" w:rsidRDefault="00CE082A" w:rsidP="007404D9">
            <w:pPr>
              <w:pStyle w:val="Tableheading"/>
              <w:rPr>
                <w:lang w:eastAsia="en-AU"/>
              </w:rPr>
            </w:pPr>
            <w:r w:rsidRPr="00B66595">
              <w:rPr>
                <w:lang w:eastAsia="en-AU"/>
              </w:rPr>
              <w:t>Commodity description</w:t>
            </w:r>
          </w:p>
        </w:tc>
        <w:tc>
          <w:tcPr>
            <w:tcW w:w="851" w:type="dxa"/>
            <w:tcBorders>
              <w:top w:val="single" w:sz="4" w:space="0" w:color="auto"/>
            </w:tcBorders>
            <w:shd w:val="clear" w:color="auto" w:fill="auto"/>
            <w:hideMark/>
          </w:tcPr>
          <w:p w:rsidR="00CE082A" w:rsidRPr="00B66595" w:rsidRDefault="00CE082A" w:rsidP="007404D9">
            <w:pPr>
              <w:pStyle w:val="Tableheading"/>
              <w:jc w:val="right"/>
              <w:rPr>
                <w:bCs/>
              </w:rPr>
            </w:pPr>
            <w:r w:rsidRPr="00B66595">
              <w:rPr>
                <w:bCs/>
              </w:rPr>
              <w:t>B</w:t>
            </w:r>
            <w:r>
              <w:rPr>
                <w:bCs/>
              </w:rPr>
              <w:t>ottle</w:t>
            </w:r>
          </w:p>
        </w:tc>
        <w:tc>
          <w:tcPr>
            <w:tcW w:w="708" w:type="dxa"/>
            <w:tcBorders>
              <w:top w:val="single" w:sz="4" w:space="0" w:color="auto"/>
            </w:tcBorders>
            <w:shd w:val="clear" w:color="auto" w:fill="auto"/>
            <w:hideMark/>
          </w:tcPr>
          <w:p w:rsidR="00CE082A" w:rsidRPr="00B66595" w:rsidRDefault="00CE082A" w:rsidP="007404D9">
            <w:pPr>
              <w:pStyle w:val="Tableheading"/>
              <w:jc w:val="right"/>
              <w:rPr>
                <w:bCs/>
              </w:rPr>
            </w:pPr>
            <w:r w:rsidRPr="00B66595">
              <w:rPr>
                <w:bCs/>
              </w:rPr>
              <w:t>B</w:t>
            </w:r>
            <w:r>
              <w:rPr>
                <w:bCs/>
              </w:rPr>
              <w:t>ox</w:t>
            </w:r>
          </w:p>
        </w:tc>
        <w:tc>
          <w:tcPr>
            <w:tcW w:w="993" w:type="dxa"/>
            <w:tcBorders>
              <w:top w:val="single" w:sz="4" w:space="0" w:color="auto"/>
            </w:tcBorders>
            <w:shd w:val="clear" w:color="auto" w:fill="auto"/>
            <w:hideMark/>
          </w:tcPr>
          <w:p w:rsidR="00CE082A" w:rsidRPr="00B66595" w:rsidRDefault="00CE082A" w:rsidP="007404D9">
            <w:pPr>
              <w:pStyle w:val="Tableheading"/>
              <w:jc w:val="right"/>
              <w:rPr>
                <w:bCs/>
              </w:rPr>
            </w:pPr>
            <w:r w:rsidRPr="00B66595">
              <w:rPr>
                <w:bCs/>
              </w:rPr>
              <w:t>C</w:t>
            </w:r>
            <w:r>
              <w:rPr>
                <w:bCs/>
              </w:rPr>
              <w:t>arton</w:t>
            </w:r>
          </w:p>
        </w:tc>
        <w:tc>
          <w:tcPr>
            <w:tcW w:w="850" w:type="dxa"/>
            <w:tcBorders>
              <w:top w:val="single" w:sz="4" w:space="0" w:color="auto"/>
            </w:tcBorders>
            <w:shd w:val="clear" w:color="auto" w:fill="auto"/>
            <w:hideMark/>
          </w:tcPr>
          <w:p w:rsidR="00CE082A" w:rsidRPr="00B66595" w:rsidRDefault="00CE082A" w:rsidP="007404D9">
            <w:pPr>
              <w:pStyle w:val="Tableheading"/>
              <w:jc w:val="right"/>
              <w:rPr>
                <w:bCs/>
              </w:rPr>
            </w:pPr>
            <w:r w:rsidRPr="00B66595">
              <w:rPr>
                <w:bCs/>
              </w:rPr>
              <w:t>G</w:t>
            </w:r>
            <w:r>
              <w:rPr>
                <w:bCs/>
              </w:rPr>
              <w:t>ram</w:t>
            </w:r>
          </w:p>
        </w:tc>
        <w:tc>
          <w:tcPr>
            <w:tcW w:w="851" w:type="dxa"/>
            <w:tcBorders>
              <w:top w:val="single" w:sz="4" w:space="0" w:color="auto"/>
            </w:tcBorders>
            <w:shd w:val="clear" w:color="auto" w:fill="auto"/>
            <w:hideMark/>
          </w:tcPr>
          <w:p w:rsidR="00CE082A" w:rsidRPr="00B66595" w:rsidRDefault="00CE082A" w:rsidP="007404D9">
            <w:pPr>
              <w:pStyle w:val="Tableheading"/>
              <w:jc w:val="right"/>
              <w:rPr>
                <w:bCs/>
              </w:rPr>
            </w:pPr>
            <w:r w:rsidRPr="00B66595">
              <w:rPr>
                <w:bCs/>
              </w:rPr>
              <w:t>K</w:t>
            </w:r>
            <w:r>
              <w:rPr>
                <w:bCs/>
              </w:rPr>
              <w:t>ilo</w:t>
            </w:r>
          </w:p>
        </w:tc>
        <w:tc>
          <w:tcPr>
            <w:tcW w:w="1417" w:type="dxa"/>
            <w:tcBorders>
              <w:top w:val="single" w:sz="4" w:space="0" w:color="auto"/>
            </w:tcBorders>
            <w:shd w:val="clear" w:color="auto" w:fill="auto"/>
            <w:hideMark/>
          </w:tcPr>
          <w:p w:rsidR="00CE082A" w:rsidRPr="00B66595" w:rsidRDefault="00CE082A" w:rsidP="007404D9">
            <w:pPr>
              <w:pStyle w:val="Tableheading"/>
              <w:jc w:val="right"/>
              <w:rPr>
                <w:bCs/>
              </w:rPr>
            </w:pPr>
            <w:r w:rsidRPr="00B66595">
              <w:rPr>
                <w:bCs/>
              </w:rPr>
              <w:t>N</w:t>
            </w:r>
            <w:r>
              <w:rPr>
                <w:bCs/>
              </w:rPr>
              <w:t>o.</w:t>
            </w:r>
          </w:p>
        </w:tc>
        <w:tc>
          <w:tcPr>
            <w:tcW w:w="851" w:type="dxa"/>
            <w:tcBorders>
              <w:top w:val="single" w:sz="4" w:space="0" w:color="auto"/>
            </w:tcBorders>
            <w:shd w:val="clear" w:color="auto" w:fill="auto"/>
            <w:hideMark/>
          </w:tcPr>
          <w:p w:rsidR="00CE082A" w:rsidRPr="00B66595" w:rsidRDefault="00CE082A" w:rsidP="007404D9">
            <w:pPr>
              <w:pStyle w:val="Tableheading"/>
              <w:jc w:val="right"/>
              <w:rPr>
                <w:bCs/>
              </w:rPr>
            </w:pPr>
            <w:r w:rsidRPr="00B66595">
              <w:rPr>
                <w:bCs/>
              </w:rPr>
              <w:t>P</w:t>
            </w:r>
            <w:r>
              <w:rPr>
                <w:bCs/>
              </w:rPr>
              <w:t>iece</w:t>
            </w:r>
          </w:p>
        </w:tc>
        <w:tc>
          <w:tcPr>
            <w:tcW w:w="992" w:type="dxa"/>
            <w:tcBorders>
              <w:top w:val="single" w:sz="4" w:space="0" w:color="auto"/>
            </w:tcBorders>
            <w:shd w:val="clear" w:color="auto" w:fill="auto"/>
            <w:hideMark/>
          </w:tcPr>
          <w:p w:rsidR="00CE082A" w:rsidRPr="00B66595" w:rsidRDefault="00CE082A" w:rsidP="007404D9">
            <w:pPr>
              <w:pStyle w:val="Tableheading"/>
              <w:jc w:val="right"/>
              <w:rPr>
                <w:bCs/>
              </w:rPr>
            </w:pPr>
            <w:r w:rsidRPr="00B66595">
              <w:rPr>
                <w:bCs/>
              </w:rPr>
              <w:t>P</w:t>
            </w:r>
            <w:r>
              <w:rPr>
                <w:bCs/>
              </w:rPr>
              <w:t>ackage</w:t>
            </w:r>
          </w:p>
        </w:tc>
        <w:tc>
          <w:tcPr>
            <w:tcW w:w="786" w:type="dxa"/>
            <w:tcBorders>
              <w:top w:val="single" w:sz="4" w:space="0" w:color="auto"/>
            </w:tcBorders>
            <w:shd w:val="clear" w:color="auto" w:fill="auto"/>
            <w:hideMark/>
          </w:tcPr>
          <w:p w:rsidR="00CE082A" w:rsidRPr="00B66595" w:rsidRDefault="00CE082A" w:rsidP="007404D9">
            <w:pPr>
              <w:pStyle w:val="Tableheading"/>
              <w:jc w:val="right"/>
              <w:rPr>
                <w:bCs/>
              </w:rPr>
            </w:pPr>
            <w:r w:rsidRPr="00B66595">
              <w:rPr>
                <w:bCs/>
              </w:rPr>
              <w:t>U</w:t>
            </w:r>
            <w:r>
              <w:rPr>
                <w:bCs/>
              </w:rPr>
              <w:t>nit</w:t>
            </w:r>
          </w:p>
        </w:tc>
      </w:tr>
      <w:tr w:rsidR="00CE082A" w:rsidRPr="00B66595" w:rsidTr="007404D9">
        <w:trPr>
          <w:trHeight w:val="300"/>
        </w:trPr>
        <w:tc>
          <w:tcPr>
            <w:tcW w:w="663" w:type="dxa"/>
            <w:vMerge w:val="restart"/>
            <w:shd w:val="clear" w:color="auto" w:fill="auto"/>
            <w:hideMark/>
          </w:tcPr>
          <w:p w:rsidR="00CE082A" w:rsidRPr="00B66595" w:rsidRDefault="00CE082A" w:rsidP="007404D9">
            <w:pPr>
              <w:pStyle w:val="Tabletext"/>
              <w:rPr>
                <w:lang w:eastAsia="en-AU"/>
              </w:rPr>
            </w:pPr>
            <w:r w:rsidRPr="0050196E">
              <w:rPr>
                <w:lang w:eastAsia="en-AU"/>
              </w:rPr>
              <w:t>2008</w:t>
            </w:r>
          </w:p>
        </w:tc>
        <w:tc>
          <w:tcPr>
            <w:tcW w:w="5824" w:type="dxa"/>
            <w:shd w:val="clear" w:color="auto" w:fill="auto"/>
            <w:hideMark/>
          </w:tcPr>
          <w:p w:rsidR="00CE082A" w:rsidRPr="00B66595" w:rsidRDefault="00CE082A" w:rsidP="007404D9">
            <w:pPr>
              <w:pStyle w:val="Tabletext"/>
              <w:rPr>
                <w:lang w:eastAsia="en-AU"/>
              </w:rPr>
            </w:pPr>
            <w:r w:rsidRPr="00B66595">
              <w:rPr>
                <w:lang w:eastAsia="en-AU"/>
              </w:rPr>
              <w:t>Chrysanthemums</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p>
        </w:tc>
        <w:tc>
          <w:tcPr>
            <w:tcW w:w="708"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3"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shd w:val="clear" w:color="auto" w:fill="auto"/>
            <w:hideMark/>
          </w:tcPr>
          <w:p w:rsidR="00CE082A" w:rsidRPr="00B66595" w:rsidRDefault="00CE082A" w:rsidP="007404D9">
            <w:pPr>
              <w:pStyle w:val="Tabletext"/>
              <w:jc w:val="right"/>
              <w:rPr>
                <w:lang w:eastAsia="en-AU"/>
              </w:rPr>
            </w:pPr>
            <w:r w:rsidRPr="00B66595">
              <w:rPr>
                <w:lang w:eastAsia="en-AU"/>
              </w:rPr>
              <w:t>432</w:t>
            </w:r>
            <w:r>
              <w:rPr>
                <w:lang w:eastAsia="en-AU"/>
              </w:rPr>
              <w:t xml:space="preserve"> </w:t>
            </w:r>
            <w:r w:rsidRPr="00B66595">
              <w:rPr>
                <w:lang w:eastAsia="en-AU"/>
              </w:rPr>
              <w:t>940</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604"/>
        </w:trPr>
        <w:tc>
          <w:tcPr>
            <w:tcW w:w="663" w:type="dxa"/>
            <w:vMerge/>
            <w:shd w:val="clear" w:color="auto" w:fill="auto"/>
            <w:hideMark/>
          </w:tcPr>
          <w:p w:rsidR="00CE082A" w:rsidRPr="00B66595" w:rsidRDefault="00CE082A" w:rsidP="007404D9">
            <w:pPr>
              <w:pStyle w:val="Tabletext"/>
              <w:rPr>
                <w:lang w:eastAsia="en-AU"/>
              </w:rPr>
            </w:pPr>
          </w:p>
        </w:tc>
        <w:tc>
          <w:tcPr>
            <w:tcW w:w="5824" w:type="dxa"/>
            <w:shd w:val="clear" w:color="auto" w:fill="auto"/>
            <w:hideMark/>
          </w:tcPr>
          <w:p w:rsidR="00CE082A" w:rsidRPr="00B66595" w:rsidRDefault="00CE082A" w:rsidP="007404D9">
            <w:pPr>
              <w:pStyle w:val="Tabletext"/>
              <w:rPr>
                <w:lang w:eastAsia="en-AU"/>
              </w:rPr>
            </w:pPr>
            <w:r w:rsidRPr="00BB733C">
              <w:rPr>
                <w:lang w:eastAsia="en-AU"/>
              </w:rPr>
              <w:t>Cut flowers and flower buds of a kind suitable for bouquets or for ornamental purposes, fresh, dried, dyed, bleached, impregnated or otherwise prepared</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p>
        </w:tc>
        <w:tc>
          <w:tcPr>
            <w:tcW w:w="708" w:type="dxa"/>
            <w:shd w:val="clear" w:color="auto" w:fill="auto"/>
            <w:hideMark/>
          </w:tcPr>
          <w:p w:rsidR="00CE082A" w:rsidRPr="00B66595" w:rsidRDefault="00CE082A" w:rsidP="007404D9">
            <w:pPr>
              <w:pStyle w:val="Tabletext"/>
              <w:jc w:val="right"/>
              <w:rPr>
                <w:lang w:eastAsia="en-AU"/>
              </w:rPr>
            </w:pPr>
            <w:r>
              <w:rPr>
                <w:lang w:eastAsia="en-AU"/>
              </w:rPr>
              <w:t>–</w:t>
            </w:r>
          </w:p>
        </w:tc>
        <w:tc>
          <w:tcPr>
            <w:tcW w:w="993"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sidRPr="00B66595">
              <w:rPr>
                <w:lang w:eastAsia="en-AU"/>
              </w:rPr>
              <w:t>250</w:t>
            </w:r>
          </w:p>
        </w:tc>
        <w:tc>
          <w:tcPr>
            <w:tcW w:w="1417"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sidRPr="00B66595">
              <w:rPr>
                <w:lang w:eastAsia="en-AU"/>
              </w:rPr>
              <w:t>1</w:t>
            </w:r>
            <w:r>
              <w:rPr>
                <w:lang w:eastAsia="en-AU"/>
              </w:rPr>
              <w:t xml:space="preserve"> </w:t>
            </w:r>
            <w:r w:rsidRPr="00B66595">
              <w:rPr>
                <w:lang w:eastAsia="en-AU"/>
              </w:rPr>
              <w:t>000</w:t>
            </w:r>
          </w:p>
        </w:tc>
        <w:tc>
          <w:tcPr>
            <w:tcW w:w="992"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vMerge/>
            <w:shd w:val="clear" w:color="auto" w:fill="auto"/>
            <w:hideMark/>
          </w:tcPr>
          <w:p w:rsidR="00CE082A" w:rsidRPr="00B66595" w:rsidRDefault="00CE082A" w:rsidP="007404D9">
            <w:pPr>
              <w:pStyle w:val="Tabletext"/>
              <w:rPr>
                <w:lang w:eastAsia="en-AU"/>
              </w:rPr>
            </w:pPr>
          </w:p>
        </w:tc>
        <w:tc>
          <w:tcPr>
            <w:tcW w:w="5824" w:type="dxa"/>
            <w:shd w:val="clear" w:color="auto" w:fill="auto"/>
            <w:hideMark/>
          </w:tcPr>
          <w:p w:rsidR="00CE082A" w:rsidRPr="00B66595" w:rsidRDefault="00CE082A" w:rsidP="007404D9">
            <w:pPr>
              <w:pStyle w:val="Tabletext"/>
              <w:rPr>
                <w:lang w:eastAsia="en-AU"/>
              </w:rPr>
            </w:pPr>
            <w:r w:rsidRPr="00B66595">
              <w:rPr>
                <w:lang w:eastAsia="en-AU"/>
              </w:rPr>
              <w:t>Fresh foliage</w:t>
            </w:r>
          </w:p>
        </w:tc>
        <w:tc>
          <w:tcPr>
            <w:tcW w:w="851" w:type="dxa"/>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708"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3"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shd w:val="clear" w:color="auto" w:fill="auto"/>
            <w:hideMark/>
          </w:tcPr>
          <w:p w:rsidR="00CE082A" w:rsidRPr="00B66595" w:rsidRDefault="00CE082A" w:rsidP="007404D9">
            <w:pPr>
              <w:pStyle w:val="Tabletext"/>
              <w:jc w:val="right"/>
              <w:rPr>
                <w:lang w:eastAsia="en-AU"/>
              </w:rPr>
            </w:pPr>
            <w:r w:rsidRPr="00B66595">
              <w:rPr>
                <w:lang w:eastAsia="en-AU"/>
              </w:rPr>
              <w:t>858</w:t>
            </w:r>
            <w:r>
              <w:rPr>
                <w:lang w:eastAsia="en-AU"/>
              </w:rPr>
              <w:t xml:space="preserve"> </w:t>
            </w:r>
            <w:r w:rsidRPr="00B66595">
              <w:rPr>
                <w:lang w:eastAsia="en-AU"/>
              </w:rPr>
              <w:t>161</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shd w:val="clear" w:color="auto" w:fill="auto"/>
            <w:hideMark/>
          </w:tcPr>
          <w:p w:rsidR="00CE082A" w:rsidRPr="00B66595" w:rsidRDefault="00CE082A" w:rsidP="007404D9">
            <w:pPr>
              <w:pStyle w:val="Tabletext"/>
              <w:jc w:val="right"/>
              <w:rPr>
                <w:lang w:eastAsia="en-AU"/>
              </w:rPr>
            </w:pPr>
            <w:r w:rsidRPr="00B66595">
              <w:rPr>
                <w:lang w:eastAsia="en-AU"/>
              </w:rPr>
              <w:t>14</w:t>
            </w:r>
          </w:p>
        </w:tc>
      </w:tr>
      <w:tr w:rsidR="00CE082A" w:rsidRPr="00B66595" w:rsidTr="007404D9">
        <w:trPr>
          <w:trHeight w:val="300"/>
        </w:trPr>
        <w:tc>
          <w:tcPr>
            <w:tcW w:w="663" w:type="dxa"/>
            <w:vMerge/>
            <w:shd w:val="clear" w:color="auto" w:fill="auto"/>
            <w:hideMark/>
          </w:tcPr>
          <w:p w:rsidR="00CE082A" w:rsidRPr="00B66595" w:rsidRDefault="00CE082A" w:rsidP="007404D9">
            <w:pPr>
              <w:pStyle w:val="Tabletext"/>
              <w:rPr>
                <w:lang w:eastAsia="en-AU"/>
              </w:rPr>
            </w:pPr>
          </w:p>
        </w:tc>
        <w:tc>
          <w:tcPr>
            <w:tcW w:w="5824" w:type="dxa"/>
            <w:shd w:val="clear" w:color="auto" w:fill="auto"/>
            <w:hideMark/>
          </w:tcPr>
          <w:p w:rsidR="00CE082A" w:rsidRPr="00B66595" w:rsidRDefault="00CE082A" w:rsidP="007404D9">
            <w:pPr>
              <w:pStyle w:val="Tabletext"/>
              <w:rPr>
                <w:lang w:eastAsia="en-AU"/>
              </w:rPr>
            </w:pPr>
            <w:r w:rsidRPr="00B66595">
              <w:rPr>
                <w:lang w:eastAsia="en-AU"/>
              </w:rPr>
              <w:t>Orchids</w:t>
            </w:r>
          </w:p>
        </w:tc>
        <w:tc>
          <w:tcPr>
            <w:tcW w:w="851" w:type="dxa"/>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708"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3"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shd w:val="clear" w:color="auto" w:fill="auto"/>
            <w:hideMark/>
          </w:tcPr>
          <w:p w:rsidR="00CE082A" w:rsidRPr="00B66595" w:rsidRDefault="00CE082A" w:rsidP="007404D9">
            <w:pPr>
              <w:pStyle w:val="Tabletext"/>
              <w:jc w:val="right"/>
              <w:rPr>
                <w:lang w:eastAsia="en-AU"/>
              </w:rPr>
            </w:pPr>
            <w:r w:rsidRPr="00B66595">
              <w:rPr>
                <w:lang w:eastAsia="en-AU"/>
              </w:rPr>
              <w:t>5</w:t>
            </w:r>
            <w:r>
              <w:rPr>
                <w:lang w:eastAsia="en-AU"/>
              </w:rPr>
              <w:t xml:space="preserve"> </w:t>
            </w:r>
            <w:r w:rsidRPr="00B66595">
              <w:rPr>
                <w:lang w:eastAsia="en-AU"/>
              </w:rPr>
              <w:t>165</w:t>
            </w:r>
            <w:r>
              <w:rPr>
                <w:lang w:eastAsia="en-AU"/>
              </w:rPr>
              <w:t xml:space="preserve"> </w:t>
            </w:r>
            <w:r w:rsidRPr="00B66595">
              <w:rPr>
                <w:lang w:eastAsia="en-AU"/>
              </w:rPr>
              <w:t>584</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p>
        </w:tc>
        <w:tc>
          <w:tcPr>
            <w:tcW w:w="992"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vMerge/>
            <w:shd w:val="clear" w:color="auto" w:fill="auto"/>
            <w:hideMark/>
          </w:tcPr>
          <w:p w:rsidR="00CE082A" w:rsidRPr="00B66595" w:rsidRDefault="00CE082A" w:rsidP="007404D9">
            <w:pPr>
              <w:pStyle w:val="Tabletext"/>
              <w:rPr>
                <w:lang w:eastAsia="en-AU"/>
              </w:rPr>
            </w:pPr>
          </w:p>
        </w:tc>
        <w:tc>
          <w:tcPr>
            <w:tcW w:w="5824" w:type="dxa"/>
            <w:shd w:val="clear" w:color="auto" w:fill="auto"/>
            <w:hideMark/>
          </w:tcPr>
          <w:p w:rsidR="00CE082A" w:rsidRPr="00B66595" w:rsidRDefault="00CE082A" w:rsidP="007404D9">
            <w:pPr>
              <w:pStyle w:val="Tabletext"/>
              <w:rPr>
                <w:lang w:eastAsia="en-AU"/>
              </w:rPr>
            </w:pPr>
            <w:r w:rsidRPr="00B66595">
              <w:rPr>
                <w:lang w:eastAsia="en-AU"/>
              </w:rPr>
              <w:t>Other</w:t>
            </w:r>
            <w:r>
              <w:rPr>
                <w:lang w:eastAsia="en-AU"/>
              </w:rPr>
              <w:t xml:space="preserve"> </w:t>
            </w:r>
            <w:r w:rsidRPr="007C0B77">
              <w:rPr>
                <w:lang w:eastAsia="en-AU"/>
              </w:rPr>
              <w:t>a</w:t>
            </w:r>
          </w:p>
        </w:tc>
        <w:tc>
          <w:tcPr>
            <w:tcW w:w="851" w:type="dxa"/>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708"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3"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shd w:val="clear" w:color="auto" w:fill="auto"/>
            <w:hideMark/>
          </w:tcPr>
          <w:p w:rsidR="00CE082A" w:rsidRPr="00B66595" w:rsidRDefault="00CE082A" w:rsidP="007404D9">
            <w:pPr>
              <w:pStyle w:val="Tabletext"/>
              <w:jc w:val="right"/>
              <w:rPr>
                <w:lang w:eastAsia="en-AU"/>
              </w:rPr>
            </w:pPr>
            <w:r w:rsidRPr="00B66595">
              <w:rPr>
                <w:lang w:eastAsia="en-AU"/>
              </w:rPr>
              <w:t>1</w:t>
            </w:r>
            <w:r>
              <w:rPr>
                <w:lang w:eastAsia="en-AU"/>
              </w:rPr>
              <w:t xml:space="preserve"> </w:t>
            </w:r>
            <w:r w:rsidRPr="00B66595">
              <w:rPr>
                <w:lang w:eastAsia="en-AU"/>
              </w:rPr>
              <w:t>073</w:t>
            </w:r>
            <w:r>
              <w:rPr>
                <w:lang w:eastAsia="en-AU"/>
              </w:rPr>
              <w:t xml:space="preserve"> </w:t>
            </w:r>
            <w:r w:rsidRPr="00B66595">
              <w:rPr>
                <w:lang w:eastAsia="en-AU"/>
              </w:rPr>
              <w:t>355</w:t>
            </w:r>
          </w:p>
        </w:tc>
        <w:tc>
          <w:tcPr>
            <w:tcW w:w="851" w:type="dxa"/>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992"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shd w:val="clear" w:color="auto" w:fill="auto"/>
            <w:hideMark/>
          </w:tcPr>
          <w:p w:rsidR="00CE082A" w:rsidRPr="00B66595" w:rsidRDefault="00CE082A" w:rsidP="007404D9">
            <w:pPr>
              <w:pStyle w:val="Tabletext"/>
              <w:jc w:val="right"/>
              <w:rPr>
                <w:lang w:eastAsia="en-AU"/>
              </w:rPr>
            </w:pPr>
            <w:r w:rsidRPr="00B66595">
              <w:rPr>
                <w:lang w:eastAsia="en-AU"/>
              </w:rPr>
              <w:t>22</w:t>
            </w:r>
          </w:p>
        </w:tc>
      </w:tr>
      <w:tr w:rsidR="00CE082A" w:rsidRPr="00B66595" w:rsidTr="007404D9">
        <w:trPr>
          <w:trHeight w:val="300"/>
        </w:trPr>
        <w:tc>
          <w:tcPr>
            <w:tcW w:w="663" w:type="dxa"/>
            <w:vMerge/>
            <w:shd w:val="clear" w:color="auto" w:fill="auto"/>
            <w:hideMark/>
          </w:tcPr>
          <w:p w:rsidR="00CE082A" w:rsidRPr="00B66595" w:rsidRDefault="00CE082A" w:rsidP="007404D9">
            <w:pPr>
              <w:pStyle w:val="Tabletext"/>
              <w:rPr>
                <w:lang w:eastAsia="en-AU"/>
              </w:rPr>
            </w:pPr>
          </w:p>
        </w:tc>
        <w:tc>
          <w:tcPr>
            <w:tcW w:w="5824" w:type="dxa"/>
            <w:shd w:val="clear" w:color="auto" w:fill="auto"/>
            <w:hideMark/>
          </w:tcPr>
          <w:p w:rsidR="00CE082A" w:rsidRPr="00B66595" w:rsidRDefault="00CE082A" w:rsidP="007404D9">
            <w:pPr>
              <w:pStyle w:val="Tabletext"/>
              <w:rPr>
                <w:lang w:eastAsia="en-AU"/>
              </w:rPr>
            </w:pPr>
            <w:r w:rsidRPr="00B66595">
              <w:rPr>
                <w:lang w:eastAsia="en-AU"/>
              </w:rPr>
              <w:t>Roses</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p>
        </w:tc>
        <w:tc>
          <w:tcPr>
            <w:tcW w:w="708"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3"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shd w:val="clear" w:color="auto" w:fill="auto"/>
            <w:hideMark/>
          </w:tcPr>
          <w:p w:rsidR="00CE082A" w:rsidRPr="00B66595" w:rsidRDefault="00CE082A" w:rsidP="007404D9">
            <w:pPr>
              <w:pStyle w:val="Tabletext"/>
              <w:jc w:val="right"/>
              <w:rPr>
                <w:lang w:eastAsia="en-AU"/>
              </w:rPr>
            </w:pPr>
            <w:r w:rsidRPr="00B66595">
              <w:rPr>
                <w:lang w:eastAsia="en-AU"/>
              </w:rPr>
              <w:t>4</w:t>
            </w:r>
            <w:r>
              <w:rPr>
                <w:lang w:eastAsia="en-AU"/>
              </w:rPr>
              <w:t xml:space="preserve"> </w:t>
            </w:r>
            <w:r w:rsidRPr="00B66595">
              <w:rPr>
                <w:lang w:eastAsia="en-AU"/>
              </w:rPr>
              <w:t>161</w:t>
            </w:r>
            <w:r>
              <w:rPr>
                <w:lang w:eastAsia="en-AU"/>
              </w:rPr>
              <w:t xml:space="preserve"> </w:t>
            </w:r>
            <w:r w:rsidRPr="00B66595">
              <w:rPr>
                <w:lang w:eastAsia="en-AU"/>
              </w:rPr>
              <w:t>318</w:t>
            </w:r>
          </w:p>
        </w:tc>
        <w:tc>
          <w:tcPr>
            <w:tcW w:w="851" w:type="dxa"/>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992"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tcBorders>
              <w:bottom w:val="single" w:sz="4" w:space="0" w:color="auto"/>
            </w:tcBorders>
            <w:shd w:val="clear" w:color="auto" w:fill="auto"/>
            <w:hideMark/>
          </w:tcPr>
          <w:p w:rsidR="00CE082A" w:rsidRPr="00B66595" w:rsidRDefault="00CE082A" w:rsidP="007404D9">
            <w:pPr>
              <w:pStyle w:val="Tabletext"/>
              <w:rPr>
                <w:lang w:eastAsia="en-AU"/>
              </w:rPr>
            </w:pPr>
          </w:p>
        </w:tc>
        <w:tc>
          <w:tcPr>
            <w:tcW w:w="5824" w:type="dxa"/>
            <w:tcBorders>
              <w:bottom w:val="single" w:sz="4" w:space="0" w:color="auto"/>
            </w:tcBorders>
            <w:shd w:val="clear" w:color="auto" w:fill="auto"/>
            <w:hideMark/>
          </w:tcPr>
          <w:p w:rsidR="00CE082A" w:rsidRPr="004A7D37" w:rsidRDefault="00CE082A" w:rsidP="007404D9">
            <w:pPr>
              <w:pStyle w:val="Tabletext"/>
              <w:rPr>
                <w:i/>
                <w:iCs/>
                <w:lang w:eastAsia="en-AU"/>
              </w:rPr>
            </w:pPr>
            <w:r w:rsidRPr="004A7D37">
              <w:rPr>
                <w:i/>
                <w:iCs/>
                <w:lang w:eastAsia="en-AU"/>
              </w:rPr>
              <w:t>Total</w:t>
            </w:r>
          </w:p>
        </w:tc>
        <w:tc>
          <w:tcPr>
            <w:tcW w:w="851"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w:t>
            </w:r>
          </w:p>
        </w:tc>
        <w:tc>
          <w:tcPr>
            <w:tcW w:w="708"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w:t>
            </w:r>
          </w:p>
        </w:tc>
        <w:tc>
          <w:tcPr>
            <w:tcW w:w="993"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w:t>
            </w:r>
          </w:p>
        </w:tc>
        <w:tc>
          <w:tcPr>
            <w:tcW w:w="850"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w:t>
            </w:r>
          </w:p>
        </w:tc>
        <w:tc>
          <w:tcPr>
            <w:tcW w:w="851"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250</w:t>
            </w:r>
          </w:p>
        </w:tc>
        <w:tc>
          <w:tcPr>
            <w:tcW w:w="1417" w:type="dxa"/>
            <w:tcBorders>
              <w:bottom w:val="single" w:sz="4" w:space="0" w:color="auto"/>
            </w:tcBorders>
            <w:shd w:val="clear" w:color="auto" w:fill="auto"/>
            <w:hideMark/>
          </w:tcPr>
          <w:p w:rsidR="00CE082A" w:rsidRPr="00B66595" w:rsidRDefault="00CE082A" w:rsidP="007404D9">
            <w:pPr>
              <w:pStyle w:val="Tabletext"/>
              <w:jc w:val="right"/>
              <w:rPr>
                <w:lang w:eastAsia="en-AU"/>
              </w:rPr>
            </w:pPr>
            <w:r>
              <w:rPr>
                <w:lang w:eastAsia="en-AU"/>
              </w:rPr>
              <w:t>11 691 358</w:t>
            </w:r>
          </w:p>
        </w:tc>
        <w:tc>
          <w:tcPr>
            <w:tcW w:w="851" w:type="dxa"/>
            <w:tcBorders>
              <w:bottom w:val="single" w:sz="4" w:space="0" w:color="auto"/>
            </w:tcBorders>
            <w:shd w:val="clear" w:color="auto" w:fill="auto"/>
            <w:hideMark/>
          </w:tcPr>
          <w:p w:rsidR="00CE082A" w:rsidRPr="00B66595" w:rsidRDefault="00CE082A" w:rsidP="007404D9">
            <w:pPr>
              <w:pStyle w:val="Tabletext"/>
              <w:jc w:val="right"/>
              <w:rPr>
                <w:lang w:eastAsia="en-AU"/>
              </w:rPr>
            </w:pPr>
            <w:r>
              <w:rPr>
                <w:lang w:eastAsia="en-AU"/>
              </w:rPr>
              <w:t>1 000</w:t>
            </w:r>
          </w:p>
        </w:tc>
        <w:tc>
          <w:tcPr>
            <w:tcW w:w="992"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w:t>
            </w:r>
          </w:p>
        </w:tc>
        <w:tc>
          <w:tcPr>
            <w:tcW w:w="786"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36</w:t>
            </w:r>
          </w:p>
        </w:tc>
      </w:tr>
      <w:tr w:rsidR="00CE082A" w:rsidRPr="00B66595" w:rsidTr="007404D9">
        <w:trPr>
          <w:trHeight w:val="300"/>
        </w:trPr>
        <w:tc>
          <w:tcPr>
            <w:tcW w:w="663" w:type="dxa"/>
            <w:vMerge w:val="restart"/>
            <w:tcBorders>
              <w:top w:val="single" w:sz="4" w:space="0" w:color="auto"/>
            </w:tcBorders>
            <w:shd w:val="clear" w:color="auto" w:fill="auto"/>
            <w:hideMark/>
          </w:tcPr>
          <w:p w:rsidR="00CE082A" w:rsidRPr="00B66595" w:rsidRDefault="00CE082A" w:rsidP="007404D9">
            <w:pPr>
              <w:pStyle w:val="Tabletext"/>
              <w:rPr>
                <w:lang w:eastAsia="en-AU"/>
              </w:rPr>
            </w:pPr>
            <w:r w:rsidRPr="00B66595">
              <w:rPr>
                <w:lang w:eastAsia="en-AU"/>
              </w:rPr>
              <w:t>2009</w:t>
            </w:r>
          </w:p>
        </w:tc>
        <w:tc>
          <w:tcPr>
            <w:tcW w:w="5824" w:type="dxa"/>
            <w:tcBorders>
              <w:top w:val="single" w:sz="4" w:space="0" w:color="auto"/>
            </w:tcBorders>
            <w:shd w:val="clear" w:color="auto" w:fill="auto"/>
            <w:hideMark/>
          </w:tcPr>
          <w:p w:rsidR="00CE082A" w:rsidRPr="00B66595" w:rsidRDefault="00CE082A" w:rsidP="007404D9">
            <w:pPr>
              <w:pStyle w:val="Tabletext"/>
              <w:rPr>
                <w:lang w:eastAsia="en-AU"/>
              </w:rPr>
            </w:pPr>
            <w:r w:rsidRPr="00B66595">
              <w:rPr>
                <w:lang w:eastAsia="en-AU"/>
              </w:rPr>
              <w:t>Carnations</w:t>
            </w:r>
          </w:p>
        </w:tc>
        <w:tc>
          <w:tcPr>
            <w:tcW w:w="851" w:type="dxa"/>
            <w:tcBorders>
              <w:top w:val="single" w:sz="4" w:space="0" w:color="auto"/>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tcBorders>
              <w:top w:val="single" w:sz="4" w:space="0" w:color="auto"/>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3" w:type="dxa"/>
            <w:tcBorders>
              <w:top w:val="single" w:sz="4" w:space="0" w:color="auto"/>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tcBorders>
              <w:top w:val="single" w:sz="4" w:space="0" w:color="auto"/>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tcBorders>
              <w:top w:val="single" w:sz="4" w:space="0" w:color="auto"/>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tcBorders>
              <w:top w:val="single" w:sz="4" w:space="0" w:color="auto"/>
            </w:tcBorders>
            <w:shd w:val="clear" w:color="auto" w:fill="auto"/>
            <w:hideMark/>
          </w:tcPr>
          <w:p w:rsidR="00CE082A" w:rsidRPr="00B66595" w:rsidRDefault="00CE082A" w:rsidP="007404D9">
            <w:pPr>
              <w:pStyle w:val="Tabletext"/>
              <w:jc w:val="right"/>
              <w:rPr>
                <w:lang w:eastAsia="en-AU"/>
              </w:rPr>
            </w:pPr>
            <w:r w:rsidRPr="00B66595">
              <w:rPr>
                <w:lang w:eastAsia="en-AU"/>
              </w:rPr>
              <w:t>20</w:t>
            </w:r>
          </w:p>
        </w:tc>
        <w:tc>
          <w:tcPr>
            <w:tcW w:w="851" w:type="dxa"/>
            <w:tcBorders>
              <w:top w:val="single" w:sz="4" w:space="0" w:color="auto"/>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tcBorders>
              <w:top w:val="single" w:sz="4" w:space="0" w:color="auto"/>
            </w:tcBorders>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786" w:type="dxa"/>
            <w:tcBorders>
              <w:top w:val="single" w:sz="4" w:space="0" w:color="auto"/>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vMerge/>
            <w:shd w:val="clear" w:color="auto" w:fill="auto"/>
            <w:hideMark/>
          </w:tcPr>
          <w:p w:rsidR="00CE082A" w:rsidRPr="00B66595" w:rsidRDefault="00CE082A" w:rsidP="007404D9">
            <w:pPr>
              <w:pStyle w:val="Tabletext"/>
              <w:rPr>
                <w:lang w:eastAsia="en-AU"/>
              </w:rPr>
            </w:pPr>
          </w:p>
        </w:tc>
        <w:tc>
          <w:tcPr>
            <w:tcW w:w="5824" w:type="dxa"/>
            <w:shd w:val="clear" w:color="auto" w:fill="auto"/>
            <w:hideMark/>
          </w:tcPr>
          <w:p w:rsidR="00CE082A" w:rsidRPr="00B66595" w:rsidRDefault="00CE082A" w:rsidP="007404D9">
            <w:pPr>
              <w:pStyle w:val="Tabletext"/>
              <w:rPr>
                <w:lang w:eastAsia="en-AU"/>
              </w:rPr>
            </w:pPr>
            <w:r w:rsidRPr="00B66595">
              <w:rPr>
                <w:lang w:eastAsia="en-AU"/>
              </w:rPr>
              <w:t>Chrysanthemums</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3"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shd w:val="clear" w:color="auto" w:fill="auto"/>
            <w:hideMark/>
          </w:tcPr>
          <w:p w:rsidR="00CE082A" w:rsidRPr="00B66595" w:rsidRDefault="00CE082A" w:rsidP="007404D9">
            <w:pPr>
              <w:pStyle w:val="Tabletext"/>
              <w:jc w:val="right"/>
              <w:rPr>
                <w:lang w:eastAsia="en-AU"/>
              </w:rPr>
            </w:pPr>
            <w:r w:rsidRPr="00B66595">
              <w:rPr>
                <w:lang w:eastAsia="en-AU"/>
              </w:rPr>
              <w:t>3</w:t>
            </w:r>
            <w:r>
              <w:rPr>
                <w:lang w:eastAsia="en-AU"/>
              </w:rPr>
              <w:t xml:space="preserve"> </w:t>
            </w:r>
            <w:r w:rsidRPr="00B66595">
              <w:rPr>
                <w:lang w:eastAsia="en-AU"/>
              </w:rPr>
              <w:t>260</w:t>
            </w:r>
            <w:r>
              <w:rPr>
                <w:lang w:eastAsia="en-AU"/>
              </w:rPr>
              <w:t xml:space="preserve"> </w:t>
            </w:r>
            <w:r w:rsidRPr="00B66595">
              <w:rPr>
                <w:lang w:eastAsia="en-AU"/>
              </w:rPr>
              <w:t>765</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786"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506"/>
        </w:trPr>
        <w:tc>
          <w:tcPr>
            <w:tcW w:w="663" w:type="dxa"/>
            <w:vMerge/>
            <w:shd w:val="clear" w:color="auto" w:fill="auto"/>
            <w:hideMark/>
          </w:tcPr>
          <w:p w:rsidR="00CE082A" w:rsidRPr="00B66595" w:rsidRDefault="00CE082A" w:rsidP="007404D9">
            <w:pPr>
              <w:pStyle w:val="Tabletext"/>
              <w:rPr>
                <w:lang w:eastAsia="en-AU"/>
              </w:rPr>
            </w:pPr>
          </w:p>
        </w:tc>
        <w:tc>
          <w:tcPr>
            <w:tcW w:w="5824" w:type="dxa"/>
            <w:shd w:val="clear" w:color="auto" w:fill="auto"/>
            <w:hideMark/>
          </w:tcPr>
          <w:p w:rsidR="00CE082A" w:rsidRPr="00B66595" w:rsidRDefault="00CE082A" w:rsidP="007404D9">
            <w:pPr>
              <w:pStyle w:val="Tabletext"/>
              <w:rPr>
                <w:lang w:eastAsia="en-AU"/>
              </w:rPr>
            </w:pPr>
            <w:r w:rsidRPr="00BB733C">
              <w:rPr>
                <w:lang w:eastAsia="en-AU"/>
              </w:rPr>
              <w:t>Cut flowers and flower buds of a kind suitable for bouquets or for ornamental purposes, fresh, dried, dyed, bleached, impregnated or otherwise prepared</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3" w:type="dxa"/>
            <w:shd w:val="clear" w:color="auto" w:fill="auto"/>
            <w:hideMark/>
          </w:tcPr>
          <w:p w:rsidR="00CE082A" w:rsidRPr="00B66595" w:rsidRDefault="00CE082A" w:rsidP="007404D9">
            <w:pPr>
              <w:pStyle w:val="Tabletext"/>
              <w:jc w:val="right"/>
              <w:rPr>
                <w:lang w:eastAsia="en-AU"/>
              </w:rPr>
            </w:pPr>
            <w:r w:rsidRPr="00B66595">
              <w:rPr>
                <w:lang w:eastAsia="en-AU"/>
              </w:rPr>
              <w:t>2</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sidRPr="00B66595">
              <w:rPr>
                <w:lang w:eastAsia="en-AU"/>
              </w:rPr>
              <w:t>6</w:t>
            </w:r>
            <w:r>
              <w:rPr>
                <w:lang w:eastAsia="en-AU"/>
              </w:rPr>
              <w:t xml:space="preserve"> </w:t>
            </w:r>
            <w:r w:rsidRPr="00B66595">
              <w:rPr>
                <w:lang w:eastAsia="en-AU"/>
              </w:rPr>
              <w:t>418</w:t>
            </w:r>
          </w:p>
        </w:tc>
        <w:tc>
          <w:tcPr>
            <w:tcW w:w="1417"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sidRPr="00B66595">
              <w:rPr>
                <w:lang w:eastAsia="en-AU"/>
              </w:rPr>
              <w:t>2</w:t>
            </w:r>
            <w:r>
              <w:rPr>
                <w:lang w:eastAsia="en-AU"/>
              </w:rPr>
              <w:t xml:space="preserve"> </w:t>
            </w:r>
            <w:r w:rsidRPr="00B66595">
              <w:rPr>
                <w:lang w:eastAsia="en-AU"/>
              </w:rPr>
              <w:t>260</w:t>
            </w:r>
          </w:p>
        </w:tc>
        <w:tc>
          <w:tcPr>
            <w:tcW w:w="992" w:type="dxa"/>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786"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834"/>
        </w:trPr>
        <w:tc>
          <w:tcPr>
            <w:tcW w:w="663" w:type="dxa"/>
            <w:vMerge/>
            <w:shd w:val="clear" w:color="auto" w:fill="auto"/>
            <w:hideMark/>
          </w:tcPr>
          <w:p w:rsidR="00CE082A" w:rsidRPr="00B66595" w:rsidRDefault="00CE082A" w:rsidP="007404D9">
            <w:pPr>
              <w:pStyle w:val="Tabletext"/>
              <w:rPr>
                <w:lang w:eastAsia="en-AU"/>
              </w:rPr>
            </w:pPr>
          </w:p>
        </w:tc>
        <w:tc>
          <w:tcPr>
            <w:tcW w:w="5824" w:type="dxa"/>
            <w:shd w:val="clear" w:color="auto" w:fill="auto"/>
            <w:hideMark/>
          </w:tcPr>
          <w:p w:rsidR="00CE082A" w:rsidRPr="00B66595" w:rsidRDefault="00CE082A" w:rsidP="007404D9">
            <w:pPr>
              <w:pStyle w:val="Tabletext"/>
              <w:rPr>
                <w:lang w:eastAsia="en-AU"/>
              </w:rPr>
            </w:pPr>
            <w:r w:rsidRPr="00BB733C">
              <w:rPr>
                <w:lang w:eastAsia="en-AU"/>
              </w:rPr>
              <w:t>Foliage, branches and other parts of plants, without flowers or flower buds, and grasses, mosses and lichens, being goods of a kind suitable for bouquets or for ornamental purposes, fresh, dried, dyed, bleached, impregnated or otherwise prepared</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3"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sidRPr="00B66595">
              <w:rPr>
                <w:lang w:eastAsia="en-AU"/>
              </w:rPr>
              <w:t>1</w:t>
            </w:r>
          </w:p>
        </w:tc>
        <w:tc>
          <w:tcPr>
            <w:tcW w:w="1417"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shd w:val="clear" w:color="auto" w:fill="auto"/>
            <w:hideMark/>
          </w:tcPr>
          <w:p w:rsidR="00CE082A" w:rsidRPr="00B66595" w:rsidRDefault="00CE082A" w:rsidP="007404D9">
            <w:pPr>
              <w:pStyle w:val="Tabletext"/>
              <w:jc w:val="right"/>
              <w:rPr>
                <w:lang w:eastAsia="en-AU"/>
              </w:rPr>
            </w:pPr>
            <w:r w:rsidRPr="00B66595">
              <w:rPr>
                <w:lang w:eastAsia="en-AU"/>
              </w:rPr>
              <w:t>367</w:t>
            </w:r>
          </w:p>
        </w:tc>
        <w:tc>
          <w:tcPr>
            <w:tcW w:w="786"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vMerge/>
            <w:shd w:val="clear" w:color="auto" w:fill="auto"/>
            <w:hideMark/>
          </w:tcPr>
          <w:p w:rsidR="00CE082A" w:rsidRPr="00B66595" w:rsidRDefault="00CE082A" w:rsidP="007404D9">
            <w:pPr>
              <w:pStyle w:val="Tabletext"/>
              <w:rPr>
                <w:lang w:eastAsia="en-AU"/>
              </w:rPr>
            </w:pPr>
          </w:p>
        </w:tc>
        <w:tc>
          <w:tcPr>
            <w:tcW w:w="5824" w:type="dxa"/>
            <w:shd w:val="clear" w:color="auto" w:fill="auto"/>
            <w:hideMark/>
          </w:tcPr>
          <w:p w:rsidR="00CE082A" w:rsidRPr="00B66595" w:rsidRDefault="00CE082A" w:rsidP="007404D9">
            <w:pPr>
              <w:pStyle w:val="Tabletext"/>
              <w:rPr>
                <w:lang w:eastAsia="en-AU"/>
              </w:rPr>
            </w:pPr>
            <w:r w:rsidRPr="00B66595">
              <w:rPr>
                <w:lang w:eastAsia="en-AU"/>
              </w:rPr>
              <w:t>Fresh foliage</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3"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shd w:val="clear" w:color="auto" w:fill="auto"/>
            <w:hideMark/>
          </w:tcPr>
          <w:p w:rsidR="00CE082A" w:rsidRPr="00B66595" w:rsidRDefault="00CE082A" w:rsidP="007404D9">
            <w:pPr>
              <w:pStyle w:val="Tabletext"/>
              <w:jc w:val="right"/>
              <w:rPr>
                <w:lang w:eastAsia="en-AU"/>
              </w:rPr>
            </w:pPr>
            <w:r w:rsidRPr="00B66595">
              <w:rPr>
                <w:lang w:eastAsia="en-AU"/>
              </w:rPr>
              <w:t>5</w:t>
            </w:r>
            <w:r>
              <w:rPr>
                <w:lang w:eastAsia="en-AU"/>
              </w:rPr>
              <w:t xml:space="preserve"> </w:t>
            </w:r>
            <w:r w:rsidRPr="00B66595">
              <w:rPr>
                <w:lang w:eastAsia="en-AU"/>
              </w:rPr>
              <w:t>079</w:t>
            </w:r>
            <w:r>
              <w:rPr>
                <w:lang w:eastAsia="en-AU"/>
              </w:rPr>
              <w:t xml:space="preserve"> </w:t>
            </w:r>
            <w:r w:rsidRPr="00B66595">
              <w:rPr>
                <w:lang w:eastAsia="en-AU"/>
              </w:rPr>
              <w:t>481</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786" w:type="dxa"/>
            <w:shd w:val="clear" w:color="auto" w:fill="auto"/>
            <w:hideMark/>
          </w:tcPr>
          <w:p w:rsidR="00CE082A" w:rsidRPr="00B66595" w:rsidRDefault="00CE082A" w:rsidP="007404D9">
            <w:pPr>
              <w:pStyle w:val="Tabletext"/>
              <w:jc w:val="right"/>
              <w:rPr>
                <w:lang w:eastAsia="en-AU"/>
              </w:rPr>
            </w:pPr>
            <w:r w:rsidRPr="00B66595">
              <w:rPr>
                <w:lang w:eastAsia="en-AU"/>
              </w:rPr>
              <w:t>13</w:t>
            </w:r>
          </w:p>
        </w:tc>
      </w:tr>
      <w:tr w:rsidR="00CE082A" w:rsidRPr="00B66595" w:rsidTr="007404D9">
        <w:trPr>
          <w:trHeight w:val="300"/>
        </w:trPr>
        <w:tc>
          <w:tcPr>
            <w:tcW w:w="663" w:type="dxa"/>
            <w:vMerge/>
            <w:shd w:val="clear" w:color="auto" w:fill="auto"/>
            <w:hideMark/>
          </w:tcPr>
          <w:p w:rsidR="00CE082A" w:rsidRPr="00B66595" w:rsidRDefault="00CE082A" w:rsidP="007404D9">
            <w:pPr>
              <w:pStyle w:val="Tabletext"/>
              <w:rPr>
                <w:lang w:eastAsia="en-AU"/>
              </w:rPr>
            </w:pPr>
          </w:p>
        </w:tc>
        <w:tc>
          <w:tcPr>
            <w:tcW w:w="5824" w:type="dxa"/>
            <w:shd w:val="clear" w:color="auto" w:fill="auto"/>
            <w:hideMark/>
          </w:tcPr>
          <w:p w:rsidR="00CE082A" w:rsidRPr="00B66595" w:rsidRDefault="00CE082A" w:rsidP="007404D9">
            <w:pPr>
              <w:pStyle w:val="Tabletext"/>
              <w:rPr>
                <w:lang w:eastAsia="en-AU"/>
              </w:rPr>
            </w:pPr>
            <w:r w:rsidRPr="00B66595">
              <w:rPr>
                <w:lang w:eastAsia="en-AU"/>
              </w:rPr>
              <w:t>Orchids</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3"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sidRPr="00B66595">
              <w:rPr>
                <w:lang w:eastAsia="en-AU"/>
              </w:rPr>
              <w:t>1</w:t>
            </w:r>
            <w:r>
              <w:rPr>
                <w:lang w:eastAsia="en-AU"/>
              </w:rPr>
              <w:t xml:space="preserve"> </w:t>
            </w:r>
            <w:r w:rsidRPr="00B66595">
              <w:rPr>
                <w:lang w:eastAsia="en-AU"/>
              </w:rPr>
              <w:t>101</w:t>
            </w:r>
          </w:p>
        </w:tc>
        <w:tc>
          <w:tcPr>
            <w:tcW w:w="1417" w:type="dxa"/>
            <w:shd w:val="clear" w:color="auto" w:fill="auto"/>
            <w:hideMark/>
          </w:tcPr>
          <w:p w:rsidR="00CE082A" w:rsidRPr="00B66595" w:rsidRDefault="00CE082A" w:rsidP="007404D9">
            <w:pPr>
              <w:pStyle w:val="Tabletext"/>
              <w:jc w:val="right"/>
              <w:rPr>
                <w:lang w:eastAsia="en-AU"/>
              </w:rPr>
            </w:pPr>
            <w:r w:rsidRPr="00B66595">
              <w:rPr>
                <w:lang w:eastAsia="en-AU"/>
              </w:rPr>
              <w:t>20</w:t>
            </w:r>
            <w:r>
              <w:rPr>
                <w:lang w:eastAsia="en-AU"/>
              </w:rPr>
              <w:t xml:space="preserve"> </w:t>
            </w:r>
            <w:r w:rsidRPr="00B66595">
              <w:rPr>
                <w:lang w:eastAsia="en-AU"/>
              </w:rPr>
              <w:t>453</w:t>
            </w:r>
            <w:r>
              <w:rPr>
                <w:lang w:eastAsia="en-AU"/>
              </w:rPr>
              <w:t xml:space="preserve"> </w:t>
            </w:r>
            <w:r w:rsidRPr="00B66595">
              <w:rPr>
                <w:lang w:eastAsia="en-AU"/>
              </w:rPr>
              <w:t>287</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786"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vMerge/>
            <w:shd w:val="clear" w:color="auto" w:fill="auto"/>
            <w:hideMark/>
          </w:tcPr>
          <w:p w:rsidR="00CE082A" w:rsidRPr="00B66595" w:rsidRDefault="00CE082A" w:rsidP="007404D9">
            <w:pPr>
              <w:pStyle w:val="Tabletext"/>
              <w:rPr>
                <w:lang w:eastAsia="en-AU"/>
              </w:rPr>
            </w:pPr>
          </w:p>
        </w:tc>
        <w:tc>
          <w:tcPr>
            <w:tcW w:w="5824" w:type="dxa"/>
            <w:shd w:val="clear" w:color="auto" w:fill="auto"/>
            <w:hideMark/>
          </w:tcPr>
          <w:p w:rsidR="00CE082A" w:rsidRPr="00B66595" w:rsidRDefault="00CE082A" w:rsidP="007404D9">
            <w:pPr>
              <w:pStyle w:val="Tabletext"/>
              <w:rPr>
                <w:lang w:eastAsia="en-AU"/>
              </w:rPr>
            </w:pPr>
            <w:r w:rsidRPr="00B66595">
              <w:rPr>
                <w:lang w:eastAsia="en-AU"/>
              </w:rPr>
              <w:t>Other</w:t>
            </w:r>
            <w:r>
              <w:rPr>
                <w:rFonts w:ascii="Arial" w:hAnsi="Arial" w:cs="Arial"/>
                <w:vertAlign w:val="superscript"/>
                <w:lang w:eastAsia="en-AU"/>
              </w:rPr>
              <w:t xml:space="preserve"> </w:t>
            </w:r>
            <w:r w:rsidRPr="007C0B77">
              <w:rPr>
                <w:lang w:eastAsia="en-AU"/>
              </w:rPr>
              <w:t>a</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3"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shd w:val="clear" w:color="auto" w:fill="auto"/>
            <w:hideMark/>
          </w:tcPr>
          <w:p w:rsidR="00CE082A" w:rsidRPr="00B66595" w:rsidRDefault="00CE082A" w:rsidP="007404D9">
            <w:pPr>
              <w:pStyle w:val="Tabletext"/>
              <w:jc w:val="right"/>
              <w:rPr>
                <w:lang w:eastAsia="en-AU"/>
              </w:rPr>
            </w:pPr>
            <w:r w:rsidRPr="00B66595">
              <w:rPr>
                <w:lang w:eastAsia="en-AU"/>
              </w:rPr>
              <w:t>3</w:t>
            </w:r>
            <w:r>
              <w:rPr>
                <w:lang w:eastAsia="en-AU"/>
              </w:rPr>
              <w:t xml:space="preserve"> </w:t>
            </w:r>
            <w:r w:rsidRPr="00B66595">
              <w:rPr>
                <w:lang w:eastAsia="en-AU"/>
              </w:rPr>
              <w:t>942</w:t>
            </w:r>
            <w:r>
              <w:rPr>
                <w:lang w:eastAsia="en-AU"/>
              </w:rPr>
              <w:t xml:space="preserve"> </w:t>
            </w:r>
            <w:r w:rsidRPr="00B66595">
              <w:rPr>
                <w:lang w:eastAsia="en-AU"/>
              </w:rPr>
              <w:t>422</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786" w:type="dxa"/>
            <w:shd w:val="clear" w:color="auto" w:fill="auto"/>
            <w:hideMark/>
          </w:tcPr>
          <w:p w:rsidR="00CE082A" w:rsidRPr="00B66595" w:rsidRDefault="00CE082A" w:rsidP="007404D9">
            <w:pPr>
              <w:pStyle w:val="Tabletext"/>
              <w:jc w:val="right"/>
              <w:rPr>
                <w:lang w:eastAsia="en-AU"/>
              </w:rPr>
            </w:pPr>
            <w:r w:rsidRPr="00B66595">
              <w:rPr>
                <w:lang w:eastAsia="en-AU"/>
              </w:rPr>
              <w:t>58</w:t>
            </w:r>
          </w:p>
        </w:tc>
      </w:tr>
      <w:tr w:rsidR="00CE082A" w:rsidRPr="00B66595" w:rsidTr="007404D9">
        <w:trPr>
          <w:trHeight w:val="300"/>
        </w:trPr>
        <w:tc>
          <w:tcPr>
            <w:tcW w:w="663" w:type="dxa"/>
            <w:vMerge/>
            <w:shd w:val="clear" w:color="auto" w:fill="auto"/>
            <w:hideMark/>
          </w:tcPr>
          <w:p w:rsidR="00CE082A" w:rsidRPr="00B66595" w:rsidRDefault="00CE082A" w:rsidP="007404D9">
            <w:pPr>
              <w:pStyle w:val="Tabletext"/>
              <w:rPr>
                <w:lang w:eastAsia="en-AU"/>
              </w:rPr>
            </w:pPr>
          </w:p>
        </w:tc>
        <w:tc>
          <w:tcPr>
            <w:tcW w:w="5824" w:type="dxa"/>
            <w:shd w:val="clear" w:color="auto" w:fill="auto"/>
            <w:hideMark/>
          </w:tcPr>
          <w:p w:rsidR="00CE082A" w:rsidRPr="00B66595" w:rsidRDefault="00CE082A" w:rsidP="007404D9">
            <w:pPr>
              <w:pStyle w:val="Tabletext"/>
              <w:rPr>
                <w:lang w:eastAsia="en-AU"/>
              </w:rPr>
            </w:pPr>
            <w:r w:rsidRPr="00B66595">
              <w:rPr>
                <w:lang w:eastAsia="en-AU"/>
              </w:rPr>
              <w:t>Roses</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3"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shd w:val="clear" w:color="auto" w:fill="auto"/>
            <w:hideMark/>
          </w:tcPr>
          <w:p w:rsidR="00CE082A" w:rsidRPr="00B66595" w:rsidRDefault="00CE082A" w:rsidP="007404D9">
            <w:pPr>
              <w:pStyle w:val="Tabletext"/>
              <w:jc w:val="right"/>
              <w:rPr>
                <w:lang w:eastAsia="en-AU"/>
              </w:rPr>
            </w:pPr>
            <w:r w:rsidRPr="00B66595">
              <w:rPr>
                <w:lang w:eastAsia="en-AU"/>
              </w:rPr>
              <w:t>28</w:t>
            </w:r>
            <w:r>
              <w:rPr>
                <w:lang w:eastAsia="en-AU"/>
              </w:rPr>
              <w:t xml:space="preserve"> </w:t>
            </w:r>
            <w:r w:rsidRPr="00B66595">
              <w:rPr>
                <w:lang w:eastAsia="en-AU"/>
              </w:rPr>
              <w:t>513</w:t>
            </w:r>
            <w:r>
              <w:rPr>
                <w:lang w:eastAsia="en-AU"/>
              </w:rPr>
              <w:t xml:space="preserve"> </w:t>
            </w:r>
            <w:r w:rsidRPr="00B66595">
              <w:rPr>
                <w:lang w:eastAsia="en-AU"/>
              </w:rPr>
              <w:t>665</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786"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tcBorders>
              <w:bottom w:val="single" w:sz="4" w:space="0" w:color="auto"/>
            </w:tcBorders>
            <w:shd w:val="clear" w:color="auto" w:fill="auto"/>
            <w:hideMark/>
          </w:tcPr>
          <w:p w:rsidR="00CE082A" w:rsidRPr="00B66595" w:rsidRDefault="00CE082A" w:rsidP="007404D9">
            <w:pPr>
              <w:pStyle w:val="Tabletext"/>
              <w:rPr>
                <w:lang w:eastAsia="en-AU"/>
              </w:rPr>
            </w:pPr>
          </w:p>
        </w:tc>
        <w:tc>
          <w:tcPr>
            <w:tcW w:w="5824" w:type="dxa"/>
            <w:tcBorders>
              <w:bottom w:val="single" w:sz="4" w:space="0" w:color="auto"/>
            </w:tcBorders>
            <w:shd w:val="clear" w:color="auto" w:fill="auto"/>
            <w:hideMark/>
          </w:tcPr>
          <w:p w:rsidR="00CE082A" w:rsidRPr="004A7D37" w:rsidRDefault="00CE082A" w:rsidP="007404D9">
            <w:pPr>
              <w:pStyle w:val="Tabletext"/>
              <w:rPr>
                <w:i/>
                <w:iCs/>
                <w:lang w:eastAsia="en-AU"/>
              </w:rPr>
            </w:pPr>
            <w:r w:rsidRPr="004A7D37">
              <w:rPr>
                <w:i/>
                <w:iCs/>
                <w:lang w:eastAsia="en-AU"/>
              </w:rPr>
              <w:t>Total</w:t>
            </w:r>
          </w:p>
        </w:tc>
        <w:tc>
          <w:tcPr>
            <w:tcW w:w="851"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w:t>
            </w:r>
          </w:p>
        </w:tc>
        <w:tc>
          <w:tcPr>
            <w:tcW w:w="708"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w:t>
            </w:r>
          </w:p>
        </w:tc>
        <w:tc>
          <w:tcPr>
            <w:tcW w:w="993"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2</w:t>
            </w:r>
          </w:p>
        </w:tc>
        <w:tc>
          <w:tcPr>
            <w:tcW w:w="850"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w:t>
            </w:r>
          </w:p>
        </w:tc>
        <w:tc>
          <w:tcPr>
            <w:tcW w:w="851"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7520</w:t>
            </w:r>
          </w:p>
        </w:tc>
        <w:tc>
          <w:tcPr>
            <w:tcW w:w="1417" w:type="dxa"/>
            <w:tcBorders>
              <w:bottom w:val="single" w:sz="4" w:space="0" w:color="auto"/>
            </w:tcBorders>
            <w:shd w:val="clear" w:color="auto" w:fill="auto"/>
            <w:hideMark/>
          </w:tcPr>
          <w:p w:rsidR="00CE082A" w:rsidRPr="00B66595" w:rsidRDefault="00CE082A" w:rsidP="007404D9">
            <w:pPr>
              <w:pStyle w:val="Tabletext"/>
              <w:jc w:val="right"/>
              <w:rPr>
                <w:lang w:eastAsia="en-AU"/>
              </w:rPr>
            </w:pPr>
            <w:r w:rsidRPr="003E719F">
              <w:rPr>
                <w:lang w:eastAsia="en-AU"/>
              </w:rPr>
              <w:t>61</w:t>
            </w:r>
            <w:r>
              <w:rPr>
                <w:lang w:eastAsia="en-AU"/>
              </w:rPr>
              <w:t xml:space="preserve"> </w:t>
            </w:r>
            <w:r w:rsidRPr="003E719F">
              <w:rPr>
                <w:lang w:eastAsia="en-AU"/>
              </w:rPr>
              <w:t>249</w:t>
            </w:r>
            <w:r>
              <w:rPr>
                <w:lang w:eastAsia="en-AU"/>
              </w:rPr>
              <w:t xml:space="preserve"> </w:t>
            </w:r>
            <w:r w:rsidRPr="003E719F">
              <w:rPr>
                <w:lang w:eastAsia="en-AU"/>
              </w:rPr>
              <w:t>640</w:t>
            </w:r>
          </w:p>
        </w:tc>
        <w:tc>
          <w:tcPr>
            <w:tcW w:w="851"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2 260</w:t>
            </w:r>
          </w:p>
        </w:tc>
        <w:tc>
          <w:tcPr>
            <w:tcW w:w="992" w:type="dxa"/>
            <w:tcBorders>
              <w:bottom w:val="single" w:sz="4" w:space="0" w:color="auto"/>
            </w:tcBorders>
            <w:shd w:val="clear" w:color="auto" w:fill="auto"/>
            <w:hideMark/>
          </w:tcPr>
          <w:p w:rsidR="00CE082A" w:rsidRPr="00B66595" w:rsidRDefault="00CE082A" w:rsidP="007404D9">
            <w:pPr>
              <w:pStyle w:val="Tabletext"/>
              <w:jc w:val="right"/>
              <w:rPr>
                <w:lang w:eastAsia="en-AU"/>
              </w:rPr>
            </w:pPr>
            <w:r>
              <w:rPr>
                <w:lang w:eastAsia="en-AU"/>
              </w:rPr>
              <w:t>367</w:t>
            </w:r>
          </w:p>
        </w:tc>
        <w:tc>
          <w:tcPr>
            <w:tcW w:w="786"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71</w:t>
            </w:r>
          </w:p>
        </w:tc>
      </w:tr>
    </w:tbl>
    <w:p w:rsidR="00CE082A" w:rsidRDefault="00CE082A" w:rsidP="00CE082A">
      <w:pPr>
        <w:pStyle w:val="Figuretablenotesource"/>
      </w:pPr>
      <w:r>
        <w:t>continued …</w:t>
      </w:r>
    </w:p>
    <w:p w:rsidR="00CE082A" w:rsidRPr="002D070D" w:rsidRDefault="00CE082A" w:rsidP="00CE082A">
      <w:pPr>
        <w:tabs>
          <w:tab w:val="clear" w:pos="567"/>
        </w:tabs>
        <w:spacing w:before="0" w:line="240" w:lineRule="auto"/>
        <w:rPr>
          <w:rFonts w:eastAsia="Times New Roman" w:cs="Calibri"/>
          <w:bCs/>
          <w:sz w:val="20"/>
          <w:szCs w:val="20"/>
          <w:lang w:eastAsia="en-AU"/>
        </w:rPr>
      </w:pPr>
      <w:r>
        <w:br w:type="page"/>
      </w:r>
      <w:r>
        <w:rPr>
          <w:rFonts w:eastAsia="Times New Roman" w:cs="Calibri"/>
          <w:b/>
          <w:bCs/>
          <w:szCs w:val="24"/>
          <w:lang w:eastAsia="en-AU"/>
        </w:rPr>
        <w:lastRenderedPageBreak/>
        <w:t>Table 1 Import volumes of selected cut flower and foliage species, 2008–12</w:t>
      </w:r>
      <w:r>
        <w:rPr>
          <w:rFonts w:eastAsia="Times New Roman" w:cs="Calibri"/>
          <w:bCs/>
          <w:sz w:val="20"/>
          <w:szCs w:val="20"/>
          <w:lang w:eastAsia="en-AU"/>
        </w:rPr>
        <w:t xml:space="preserve"> continued</w:t>
      </w:r>
    </w:p>
    <w:tbl>
      <w:tblPr>
        <w:tblW w:w="0" w:type="auto"/>
        <w:tblLayout w:type="fixed"/>
        <w:tblLook w:val="04A0" w:firstRow="1" w:lastRow="0" w:firstColumn="1" w:lastColumn="0" w:noHBand="0" w:noVBand="1"/>
      </w:tblPr>
      <w:tblGrid>
        <w:gridCol w:w="663"/>
        <w:gridCol w:w="5824"/>
        <w:gridCol w:w="851"/>
        <w:gridCol w:w="708"/>
        <w:gridCol w:w="993"/>
        <w:gridCol w:w="850"/>
        <w:gridCol w:w="851"/>
        <w:gridCol w:w="1417"/>
        <w:gridCol w:w="851"/>
        <w:gridCol w:w="992"/>
        <w:gridCol w:w="786"/>
      </w:tblGrid>
      <w:tr w:rsidR="00CE082A" w:rsidRPr="00B66595" w:rsidTr="007404D9">
        <w:trPr>
          <w:trHeight w:val="300"/>
        </w:trPr>
        <w:tc>
          <w:tcPr>
            <w:tcW w:w="663" w:type="dxa"/>
            <w:tcBorders>
              <w:top w:val="single" w:sz="4" w:space="0" w:color="auto"/>
            </w:tcBorders>
            <w:shd w:val="clear" w:color="auto" w:fill="auto"/>
            <w:vAlign w:val="center"/>
            <w:hideMark/>
          </w:tcPr>
          <w:p w:rsidR="00CE082A" w:rsidRPr="00B66595" w:rsidRDefault="00CE082A" w:rsidP="007404D9">
            <w:pPr>
              <w:pStyle w:val="Tableheading"/>
              <w:rPr>
                <w:lang w:eastAsia="en-AU"/>
              </w:rPr>
            </w:pPr>
            <w:r w:rsidRPr="00B66595">
              <w:rPr>
                <w:lang w:eastAsia="en-AU"/>
              </w:rPr>
              <w:t>Year</w:t>
            </w:r>
          </w:p>
        </w:tc>
        <w:tc>
          <w:tcPr>
            <w:tcW w:w="5824" w:type="dxa"/>
            <w:tcBorders>
              <w:top w:val="single" w:sz="4" w:space="0" w:color="auto"/>
            </w:tcBorders>
            <w:shd w:val="clear" w:color="auto" w:fill="auto"/>
            <w:vAlign w:val="center"/>
            <w:hideMark/>
          </w:tcPr>
          <w:p w:rsidR="00CE082A" w:rsidRPr="00B66595" w:rsidRDefault="00CE082A" w:rsidP="007404D9">
            <w:pPr>
              <w:pStyle w:val="Tableheading"/>
              <w:rPr>
                <w:lang w:eastAsia="en-AU"/>
              </w:rPr>
            </w:pPr>
            <w:r w:rsidRPr="00B66595">
              <w:rPr>
                <w:lang w:eastAsia="en-AU"/>
              </w:rPr>
              <w:t>Commodity description</w:t>
            </w:r>
          </w:p>
        </w:tc>
        <w:tc>
          <w:tcPr>
            <w:tcW w:w="851" w:type="dxa"/>
            <w:tcBorders>
              <w:top w:val="single" w:sz="4" w:space="0" w:color="auto"/>
            </w:tcBorders>
            <w:shd w:val="clear" w:color="auto" w:fill="auto"/>
            <w:hideMark/>
          </w:tcPr>
          <w:p w:rsidR="00CE082A" w:rsidRPr="00B66595" w:rsidRDefault="00CE082A" w:rsidP="007404D9">
            <w:pPr>
              <w:pStyle w:val="Tableheading"/>
              <w:jc w:val="right"/>
              <w:rPr>
                <w:lang w:eastAsia="en-AU"/>
              </w:rPr>
            </w:pPr>
            <w:r w:rsidRPr="00B66595">
              <w:rPr>
                <w:bCs/>
              </w:rPr>
              <w:t>B</w:t>
            </w:r>
            <w:r>
              <w:rPr>
                <w:bCs/>
              </w:rPr>
              <w:t>ottle</w:t>
            </w:r>
          </w:p>
        </w:tc>
        <w:tc>
          <w:tcPr>
            <w:tcW w:w="708" w:type="dxa"/>
            <w:tcBorders>
              <w:top w:val="single" w:sz="4" w:space="0" w:color="auto"/>
            </w:tcBorders>
            <w:shd w:val="clear" w:color="auto" w:fill="auto"/>
            <w:hideMark/>
          </w:tcPr>
          <w:p w:rsidR="00CE082A" w:rsidRPr="00B66595" w:rsidRDefault="00CE082A" w:rsidP="007404D9">
            <w:pPr>
              <w:pStyle w:val="Tableheading"/>
              <w:jc w:val="right"/>
              <w:rPr>
                <w:lang w:eastAsia="en-AU"/>
              </w:rPr>
            </w:pPr>
            <w:r w:rsidRPr="00B66595">
              <w:rPr>
                <w:bCs/>
              </w:rPr>
              <w:t>B</w:t>
            </w:r>
            <w:r>
              <w:rPr>
                <w:bCs/>
              </w:rPr>
              <w:t>ox</w:t>
            </w:r>
          </w:p>
        </w:tc>
        <w:tc>
          <w:tcPr>
            <w:tcW w:w="993" w:type="dxa"/>
            <w:tcBorders>
              <w:top w:val="single" w:sz="4" w:space="0" w:color="auto"/>
            </w:tcBorders>
            <w:shd w:val="clear" w:color="auto" w:fill="auto"/>
            <w:hideMark/>
          </w:tcPr>
          <w:p w:rsidR="00CE082A" w:rsidRPr="00B66595" w:rsidRDefault="00CE082A" w:rsidP="007404D9">
            <w:pPr>
              <w:pStyle w:val="Tableheading"/>
              <w:jc w:val="right"/>
              <w:rPr>
                <w:lang w:eastAsia="en-AU"/>
              </w:rPr>
            </w:pPr>
            <w:r w:rsidRPr="00B66595">
              <w:rPr>
                <w:bCs/>
              </w:rPr>
              <w:t>C</w:t>
            </w:r>
            <w:r>
              <w:rPr>
                <w:bCs/>
              </w:rPr>
              <w:t>arton</w:t>
            </w:r>
          </w:p>
        </w:tc>
        <w:tc>
          <w:tcPr>
            <w:tcW w:w="850" w:type="dxa"/>
            <w:tcBorders>
              <w:top w:val="single" w:sz="4" w:space="0" w:color="auto"/>
            </w:tcBorders>
            <w:shd w:val="clear" w:color="auto" w:fill="auto"/>
            <w:hideMark/>
          </w:tcPr>
          <w:p w:rsidR="00CE082A" w:rsidRPr="00B66595" w:rsidRDefault="00CE082A" w:rsidP="007404D9">
            <w:pPr>
              <w:pStyle w:val="Tableheading"/>
              <w:jc w:val="right"/>
              <w:rPr>
                <w:lang w:eastAsia="en-AU"/>
              </w:rPr>
            </w:pPr>
            <w:r w:rsidRPr="00B66595">
              <w:rPr>
                <w:bCs/>
              </w:rPr>
              <w:t>G</w:t>
            </w:r>
            <w:r>
              <w:rPr>
                <w:bCs/>
              </w:rPr>
              <w:t>ram</w:t>
            </w:r>
          </w:p>
        </w:tc>
        <w:tc>
          <w:tcPr>
            <w:tcW w:w="851" w:type="dxa"/>
            <w:tcBorders>
              <w:top w:val="single" w:sz="4" w:space="0" w:color="auto"/>
            </w:tcBorders>
            <w:shd w:val="clear" w:color="auto" w:fill="auto"/>
            <w:hideMark/>
          </w:tcPr>
          <w:p w:rsidR="00CE082A" w:rsidRPr="00B66595" w:rsidRDefault="00CE082A" w:rsidP="007404D9">
            <w:pPr>
              <w:pStyle w:val="Tableheading"/>
              <w:jc w:val="right"/>
              <w:rPr>
                <w:lang w:eastAsia="en-AU"/>
              </w:rPr>
            </w:pPr>
            <w:r w:rsidRPr="00B66595">
              <w:rPr>
                <w:bCs/>
              </w:rPr>
              <w:t>K</w:t>
            </w:r>
            <w:r>
              <w:rPr>
                <w:bCs/>
              </w:rPr>
              <w:t>ilo</w:t>
            </w:r>
          </w:p>
        </w:tc>
        <w:tc>
          <w:tcPr>
            <w:tcW w:w="1417" w:type="dxa"/>
            <w:tcBorders>
              <w:top w:val="single" w:sz="4" w:space="0" w:color="auto"/>
            </w:tcBorders>
            <w:shd w:val="clear" w:color="auto" w:fill="auto"/>
            <w:hideMark/>
          </w:tcPr>
          <w:p w:rsidR="00CE082A" w:rsidRPr="00B66595" w:rsidRDefault="00CE082A" w:rsidP="007404D9">
            <w:pPr>
              <w:pStyle w:val="Tableheading"/>
              <w:jc w:val="right"/>
              <w:rPr>
                <w:lang w:eastAsia="en-AU"/>
              </w:rPr>
            </w:pPr>
            <w:r w:rsidRPr="00B66595">
              <w:rPr>
                <w:bCs/>
              </w:rPr>
              <w:t>N</w:t>
            </w:r>
            <w:r>
              <w:rPr>
                <w:bCs/>
              </w:rPr>
              <w:t>o.</w:t>
            </w:r>
          </w:p>
        </w:tc>
        <w:tc>
          <w:tcPr>
            <w:tcW w:w="851" w:type="dxa"/>
            <w:tcBorders>
              <w:top w:val="single" w:sz="4" w:space="0" w:color="auto"/>
            </w:tcBorders>
            <w:shd w:val="clear" w:color="auto" w:fill="auto"/>
            <w:hideMark/>
          </w:tcPr>
          <w:p w:rsidR="00CE082A" w:rsidRPr="00B66595" w:rsidRDefault="00CE082A" w:rsidP="007404D9">
            <w:pPr>
              <w:pStyle w:val="Tableheading"/>
              <w:jc w:val="right"/>
              <w:rPr>
                <w:lang w:eastAsia="en-AU"/>
              </w:rPr>
            </w:pPr>
            <w:r w:rsidRPr="00B66595">
              <w:rPr>
                <w:bCs/>
              </w:rPr>
              <w:t>P</w:t>
            </w:r>
            <w:r>
              <w:rPr>
                <w:bCs/>
              </w:rPr>
              <w:t>iece</w:t>
            </w:r>
          </w:p>
        </w:tc>
        <w:tc>
          <w:tcPr>
            <w:tcW w:w="992" w:type="dxa"/>
            <w:tcBorders>
              <w:top w:val="single" w:sz="4" w:space="0" w:color="auto"/>
            </w:tcBorders>
            <w:shd w:val="clear" w:color="auto" w:fill="auto"/>
            <w:hideMark/>
          </w:tcPr>
          <w:p w:rsidR="00CE082A" w:rsidRPr="00B66595" w:rsidRDefault="00CE082A" w:rsidP="007404D9">
            <w:pPr>
              <w:pStyle w:val="Tableheading"/>
              <w:jc w:val="right"/>
              <w:rPr>
                <w:lang w:eastAsia="en-AU"/>
              </w:rPr>
            </w:pPr>
            <w:r w:rsidRPr="00B66595">
              <w:rPr>
                <w:bCs/>
              </w:rPr>
              <w:t>P</w:t>
            </w:r>
            <w:r>
              <w:rPr>
                <w:bCs/>
              </w:rPr>
              <w:t>ackage</w:t>
            </w:r>
          </w:p>
        </w:tc>
        <w:tc>
          <w:tcPr>
            <w:tcW w:w="786" w:type="dxa"/>
            <w:tcBorders>
              <w:top w:val="single" w:sz="4" w:space="0" w:color="auto"/>
            </w:tcBorders>
            <w:shd w:val="clear" w:color="auto" w:fill="auto"/>
            <w:hideMark/>
          </w:tcPr>
          <w:p w:rsidR="00CE082A" w:rsidRPr="00B66595" w:rsidRDefault="00CE082A" w:rsidP="007404D9">
            <w:pPr>
              <w:pStyle w:val="Tableheading"/>
              <w:jc w:val="right"/>
              <w:rPr>
                <w:lang w:eastAsia="en-AU"/>
              </w:rPr>
            </w:pPr>
            <w:r w:rsidRPr="00B66595">
              <w:rPr>
                <w:bCs/>
              </w:rPr>
              <w:t>U</w:t>
            </w:r>
            <w:r>
              <w:rPr>
                <w:bCs/>
              </w:rPr>
              <w:t>nit</w:t>
            </w:r>
          </w:p>
        </w:tc>
      </w:tr>
      <w:tr w:rsidR="00CE082A" w:rsidRPr="00B66595" w:rsidTr="007404D9">
        <w:trPr>
          <w:trHeight w:val="300"/>
        </w:trPr>
        <w:tc>
          <w:tcPr>
            <w:tcW w:w="663" w:type="dxa"/>
            <w:vMerge w:val="restart"/>
            <w:shd w:val="clear" w:color="auto" w:fill="auto"/>
            <w:hideMark/>
          </w:tcPr>
          <w:p w:rsidR="00CE082A" w:rsidRPr="00B66595" w:rsidRDefault="00CE082A" w:rsidP="007404D9">
            <w:pPr>
              <w:pStyle w:val="Tabletext"/>
              <w:rPr>
                <w:lang w:eastAsia="en-AU"/>
              </w:rPr>
            </w:pPr>
            <w:r w:rsidRPr="00B66595">
              <w:rPr>
                <w:lang w:eastAsia="en-AU"/>
              </w:rPr>
              <w:t>2010</w:t>
            </w:r>
          </w:p>
        </w:tc>
        <w:tc>
          <w:tcPr>
            <w:tcW w:w="5824" w:type="dxa"/>
            <w:shd w:val="clear" w:color="auto" w:fill="auto"/>
            <w:hideMark/>
          </w:tcPr>
          <w:p w:rsidR="00CE082A" w:rsidRPr="00B66595" w:rsidRDefault="00CE082A" w:rsidP="007404D9">
            <w:pPr>
              <w:pStyle w:val="Tabletext"/>
              <w:rPr>
                <w:lang w:eastAsia="en-AU"/>
              </w:rPr>
            </w:pPr>
            <w:r w:rsidRPr="00B66595">
              <w:rPr>
                <w:lang w:eastAsia="en-AU"/>
              </w:rPr>
              <w:t>Chrysanthemums</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3"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shd w:val="clear" w:color="auto" w:fill="auto"/>
            <w:hideMark/>
          </w:tcPr>
          <w:p w:rsidR="00CE082A" w:rsidRPr="00B66595" w:rsidRDefault="00CE082A" w:rsidP="007404D9">
            <w:pPr>
              <w:pStyle w:val="Tabletext"/>
              <w:jc w:val="right"/>
              <w:rPr>
                <w:lang w:eastAsia="en-AU"/>
              </w:rPr>
            </w:pPr>
            <w:r w:rsidRPr="00B66595">
              <w:rPr>
                <w:lang w:eastAsia="en-AU"/>
              </w:rPr>
              <w:t>3</w:t>
            </w:r>
            <w:r>
              <w:rPr>
                <w:lang w:eastAsia="en-AU"/>
              </w:rPr>
              <w:t xml:space="preserve"> </w:t>
            </w:r>
            <w:r w:rsidRPr="00B66595">
              <w:rPr>
                <w:lang w:eastAsia="en-AU"/>
              </w:rPr>
              <w:t>820</w:t>
            </w:r>
            <w:r>
              <w:rPr>
                <w:lang w:eastAsia="en-AU"/>
              </w:rPr>
              <w:t xml:space="preserve"> </w:t>
            </w:r>
            <w:r w:rsidRPr="00B66595">
              <w:rPr>
                <w:lang w:eastAsia="en-AU"/>
              </w:rPr>
              <w:t>905</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687"/>
        </w:trPr>
        <w:tc>
          <w:tcPr>
            <w:tcW w:w="663" w:type="dxa"/>
            <w:vMerge/>
            <w:shd w:val="clear" w:color="auto" w:fill="auto"/>
            <w:hideMark/>
          </w:tcPr>
          <w:p w:rsidR="00CE082A" w:rsidRPr="00B66595" w:rsidRDefault="00CE082A" w:rsidP="007404D9">
            <w:pPr>
              <w:pStyle w:val="Tabletext"/>
              <w:rPr>
                <w:lang w:eastAsia="en-AU"/>
              </w:rPr>
            </w:pPr>
          </w:p>
        </w:tc>
        <w:tc>
          <w:tcPr>
            <w:tcW w:w="5824" w:type="dxa"/>
            <w:shd w:val="clear" w:color="auto" w:fill="auto"/>
            <w:hideMark/>
          </w:tcPr>
          <w:p w:rsidR="00CE082A" w:rsidRPr="00B66595" w:rsidRDefault="00CE082A" w:rsidP="007404D9">
            <w:pPr>
              <w:pStyle w:val="Tabletext"/>
              <w:rPr>
                <w:lang w:eastAsia="en-AU"/>
              </w:rPr>
            </w:pPr>
            <w:r w:rsidRPr="00BB733C">
              <w:rPr>
                <w:lang w:eastAsia="en-AU"/>
              </w:rPr>
              <w:t>Cut flowers and flower buds of a kind suitable for bouquets or for ornamental purposes, fresh, dried, dyed, bleached, impregnated or otherwise prepared</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3"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Pr>
                <w:lang w:eastAsia="en-AU"/>
              </w:rPr>
              <w:t>32</w:t>
            </w:r>
          </w:p>
        </w:tc>
        <w:tc>
          <w:tcPr>
            <w:tcW w:w="1417"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sidRPr="00B66595">
              <w:rPr>
                <w:lang w:eastAsia="en-AU"/>
              </w:rPr>
              <w:t>6</w:t>
            </w:r>
          </w:p>
        </w:tc>
        <w:tc>
          <w:tcPr>
            <w:tcW w:w="992"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shd w:val="clear" w:color="auto" w:fill="auto"/>
            <w:hideMark/>
          </w:tcPr>
          <w:p w:rsidR="00CE082A" w:rsidRPr="00B66595" w:rsidRDefault="00CE082A" w:rsidP="007404D9">
            <w:pPr>
              <w:pStyle w:val="Tabletext"/>
              <w:jc w:val="right"/>
              <w:rPr>
                <w:lang w:eastAsia="en-AU"/>
              </w:rPr>
            </w:pPr>
            <w:r w:rsidRPr="00B66595">
              <w:rPr>
                <w:lang w:eastAsia="en-AU"/>
              </w:rPr>
              <w:t>10</w:t>
            </w:r>
          </w:p>
        </w:tc>
      </w:tr>
      <w:tr w:rsidR="00CE082A" w:rsidRPr="00B66595" w:rsidTr="007404D9">
        <w:trPr>
          <w:trHeight w:val="863"/>
        </w:trPr>
        <w:tc>
          <w:tcPr>
            <w:tcW w:w="663" w:type="dxa"/>
            <w:vMerge/>
            <w:shd w:val="clear" w:color="auto" w:fill="auto"/>
            <w:hideMark/>
          </w:tcPr>
          <w:p w:rsidR="00CE082A" w:rsidRPr="00B66595" w:rsidRDefault="00CE082A" w:rsidP="007404D9">
            <w:pPr>
              <w:pStyle w:val="Tabletext"/>
              <w:rPr>
                <w:lang w:eastAsia="en-AU"/>
              </w:rPr>
            </w:pPr>
          </w:p>
        </w:tc>
        <w:tc>
          <w:tcPr>
            <w:tcW w:w="5824" w:type="dxa"/>
            <w:shd w:val="clear" w:color="auto" w:fill="auto"/>
            <w:hideMark/>
          </w:tcPr>
          <w:p w:rsidR="00CE082A" w:rsidRPr="00B66595" w:rsidRDefault="00CE082A" w:rsidP="007404D9">
            <w:pPr>
              <w:pStyle w:val="Tabletext"/>
              <w:rPr>
                <w:lang w:eastAsia="en-AU"/>
              </w:rPr>
            </w:pPr>
            <w:r w:rsidRPr="00BB733C">
              <w:rPr>
                <w:lang w:eastAsia="en-AU"/>
              </w:rPr>
              <w:t>Foliage, branches and other parts of plants, without flowers or flower buds, and grasses, mosses and lichens, being goods of a kind suitable for bouquets or for ornamental purposes, fresh, dried, dyed, bleached, impregnated or otherwise prepared</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hideMark/>
          </w:tcPr>
          <w:p w:rsidR="00CE082A" w:rsidRPr="00B66595" w:rsidRDefault="00CE082A" w:rsidP="007404D9">
            <w:pPr>
              <w:pStyle w:val="Tabletext"/>
              <w:jc w:val="right"/>
              <w:rPr>
                <w:lang w:eastAsia="en-AU"/>
              </w:rPr>
            </w:pPr>
            <w:r w:rsidRPr="00B66595">
              <w:rPr>
                <w:lang w:eastAsia="en-AU"/>
              </w:rPr>
              <w:t>1</w:t>
            </w:r>
          </w:p>
        </w:tc>
        <w:tc>
          <w:tcPr>
            <w:tcW w:w="993"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sidRPr="00B66595">
              <w:rPr>
                <w:lang w:eastAsia="en-AU"/>
              </w:rPr>
              <w:t>0.4</w:t>
            </w:r>
          </w:p>
        </w:tc>
        <w:tc>
          <w:tcPr>
            <w:tcW w:w="1417"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992"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vMerge/>
            <w:shd w:val="clear" w:color="auto" w:fill="auto"/>
            <w:hideMark/>
          </w:tcPr>
          <w:p w:rsidR="00CE082A" w:rsidRPr="00B66595" w:rsidRDefault="00CE082A" w:rsidP="007404D9">
            <w:pPr>
              <w:pStyle w:val="Tabletext"/>
              <w:rPr>
                <w:lang w:eastAsia="en-AU"/>
              </w:rPr>
            </w:pPr>
          </w:p>
        </w:tc>
        <w:tc>
          <w:tcPr>
            <w:tcW w:w="5824" w:type="dxa"/>
            <w:shd w:val="clear" w:color="auto" w:fill="auto"/>
            <w:hideMark/>
          </w:tcPr>
          <w:p w:rsidR="00CE082A" w:rsidRPr="00B66595" w:rsidRDefault="00CE082A" w:rsidP="007404D9">
            <w:pPr>
              <w:pStyle w:val="Tabletext"/>
              <w:rPr>
                <w:lang w:eastAsia="en-AU"/>
              </w:rPr>
            </w:pPr>
            <w:r w:rsidRPr="00B66595">
              <w:rPr>
                <w:lang w:eastAsia="en-AU"/>
              </w:rPr>
              <w:t>Fresh foliage</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993"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shd w:val="clear" w:color="auto" w:fill="auto"/>
            <w:hideMark/>
          </w:tcPr>
          <w:p w:rsidR="00CE082A" w:rsidRPr="00B66595" w:rsidRDefault="00CE082A" w:rsidP="007404D9">
            <w:pPr>
              <w:pStyle w:val="Tabletext"/>
              <w:jc w:val="right"/>
              <w:rPr>
                <w:lang w:eastAsia="en-AU"/>
              </w:rPr>
            </w:pPr>
            <w:r w:rsidRPr="00B66595">
              <w:rPr>
                <w:lang w:eastAsia="en-AU"/>
              </w:rPr>
              <w:t>8</w:t>
            </w:r>
            <w:r>
              <w:rPr>
                <w:lang w:eastAsia="en-AU"/>
              </w:rPr>
              <w:t xml:space="preserve"> </w:t>
            </w:r>
            <w:r w:rsidRPr="00B66595">
              <w:rPr>
                <w:lang w:eastAsia="en-AU"/>
              </w:rPr>
              <w:t>241</w:t>
            </w:r>
            <w:r>
              <w:rPr>
                <w:lang w:eastAsia="en-AU"/>
              </w:rPr>
              <w:t xml:space="preserve"> </w:t>
            </w:r>
            <w:r w:rsidRPr="00B66595">
              <w:rPr>
                <w:lang w:eastAsia="en-AU"/>
              </w:rPr>
              <w:t>985</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shd w:val="clear" w:color="auto" w:fill="auto"/>
            <w:hideMark/>
          </w:tcPr>
          <w:p w:rsidR="00CE082A" w:rsidRPr="00B66595" w:rsidRDefault="00CE082A" w:rsidP="007404D9">
            <w:pPr>
              <w:pStyle w:val="Tabletext"/>
              <w:jc w:val="right"/>
              <w:rPr>
                <w:lang w:eastAsia="en-AU"/>
              </w:rPr>
            </w:pPr>
            <w:r w:rsidRPr="00B66595">
              <w:rPr>
                <w:lang w:eastAsia="en-AU"/>
              </w:rPr>
              <w:t>5</w:t>
            </w:r>
          </w:p>
        </w:tc>
      </w:tr>
      <w:tr w:rsidR="00CE082A" w:rsidRPr="00B66595" w:rsidTr="007404D9">
        <w:trPr>
          <w:trHeight w:val="300"/>
        </w:trPr>
        <w:tc>
          <w:tcPr>
            <w:tcW w:w="663" w:type="dxa"/>
            <w:vMerge/>
            <w:shd w:val="clear" w:color="auto" w:fill="auto"/>
            <w:hideMark/>
          </w:tcPr>
          <w:p w:rsidR="00CE082A" w:rsidRPr="00B66595" w:rsidRDefault="00CE082A" w:rsidP="007404D9">
            <w:pPr>
              <w:pStyle w:val="Tabletext"/>
              <w:rPr>
                <w:lang w:eastAsia="en-AU"/>
              </w:rPr>
            </w:pPr>
          </w:p>
        </w:tc>
        <w:tc>
          <w:tcPr>
            <w:tcW w:w="5824" w:type="dxa"/>
            <w:shd w:val="clear" w:color="auto" w:fill="auto"/>
            <w:hideMark/>
          </w:tcPr>
          <w:p w:rsidR="00CE082A" w:rsidRPr="00B66595" w:rsidRDefault="00CE082A" w:rsidP="007404D9">
            <w:pPr>
              <w:pStyle w:val="Tabletext"/>
              <w:rPr>
                <w:lang w:eastAsia="en-AU"/>
              </w:rPr>
            </w:pPr>
            <w:r w:rsidRPr="00B66595">
              <w:rPr>
                <w:lang w:eastAsia="en-AU"/>
              </w:rPr>
              <w:t>Orchids</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993"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shd w:val="clear" w:color="auto" w:fill="auto"/>
            <w:hideMark/>
          </w:tcPr>
          <w:p w:rsidR="00CE082A" w:rsidRPr="00B66595" w:rsidRDefault="00CE082A" w:rsidP="007404D9">
            <w:pPr>
              <w:pStyle w:val="Tabletext"/>
              <w:jc w:val="right"/>
              <w:rPr>
                <w:lang w:eastAsia="en-AU"/>
              </w:rPr>
            </w:pPr>
            <w:r w:rsidRPr="00B66595">
              <w:rPr>
                <w:lang w:eastAsia="en-AU"/>
              </w:rPr>
              <w:t>20</w:t>
            </w:r>
            <w:r>
              <w:rPr>
                <w:lang w:eastAsia="en-AU"/>
              </w:rPr>
              <w:t xml:space="preserve"> </w:t>
            </w:r>
            <w:r w:rsidRPr="00B66595">
              <w:rPr>
                <w:lang w:eastAsia="en-AU"/>
              </w:rPr>
              <w:t>722</w:t>
            </w:r>
            <w:r>
              <w:rPr>
                <w:lang w:eastAsia="en-AU"/>
              </w:rPr>
              <w:t xml:space="preserve"> </w:t>
            </w:r>
            <w:r w:rsidRPr="00B66595">
              <w:rPr>
                <w:lang w:eastAsia="en-AU"/>
              </w:rPr>
              <w:t>816</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vMerge/>
            <w:shd w:val="clear" w:color="auto" w:fill="auto"/>
            <w:hideMark/>
          </w:tcPr>
          <w:p w:rsidR="00CE082A" w:rsidRPr="00B66595" w:rsidRDefault="00CE082A" w:rsidP="007404D9">
            <w:pPr>
              <w:pStyle w:val="Tabletext"/>
              <w:rPr>
                <w:lang w:eastAsia="en-AU"/>
              </w:rPr>
            </w:pPr>
          </w:p>
        </w:tc>
        <w:tc>
          <w:tcPr>
            <w:tcW w:w="5824" w:type="dxa"/>
            <w:shd w:val="clear" w:color="auto" w:fill="auto"/>
            <w:hideMark/>
          </w:tcPr>
          <w:p w:rsidR="00CE082A" w:rsidRPr="00B66595" w:rsidRDefault="00CE082A" w:rsidP="007404D9">
            <w:pPr>
              <w:pStyle w:val="Tabletext"/>
              <w:rPr>
                <w:lang w:eastAsia="en-AU"/>
              </w:rPr>
            </w:pPr>
            <w:r w:rsidRPr="00B66595">
              <w:rPr>
                <w:lang w:eastAsia="en-AU"/>
              </w:rPr>
              <w:t>Other</w:t>
            </w:r>
            <w:r>
              <w:rPr>
                <w:rFonts w:ascii="Arial" w:hAnsi="Arial" w:cs="Arial"/>
                <w:vertAlign w:val="superscript"/>
                <w:lang w:eastAsia="en-AU"/>
              </w:rPr>
              <w:t xml:space="preserve"> </w:t>
            </w:r>
            <w:r w:rsidRPr="007C0B77">
              <w:rPr>
                <w:lang w:eastAsia="en-AU"/>
              </w:rPr>
              <w:t>a</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993"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shd w:val="clear" w:color="auto" w:fill="auto"/>
            <w:hideMark/>
          </w:tcPr>
          <w:p w:rsidR="00CE082A" w:rsidRPr="00B66595" w:rsidRDefault="00CE082A" w:rsidP="007404D9">
            <w:pPr>
              <w:pStyle w:val="Tabletext"/>
              <w:jc w:val="right"/>
              <w:rPr>
                <w:lang w:eastAsia="en-AU"/>
              </w:rPr>
            </w:pPr>
            <w:r w:rsidRPr="00B66595">
              <w:rPr>
                <w:lang w:eastAsia="en-AU"/>
              </w:rPr>
              <w:t>3</w:t>
            </w:r>
            <w:r>
              <w:rPr>
                <w:lang w:eastAsia="en-AU"/>
              </w:rPr>
              <w:t xml:space="preserve"> </w:t>
            </w:r>
            <w:r w:rsidRPr="00B66595">
              <w:rPr>
                <w:lang w:eastAsia="en-AU"/>
              </w:rPr>
              <w:t>440</w:t>
            </w:r>
            <w:r>
              <w:rPr>
                <w:lang w:eastAsia="en-AU"/>
              </w:rPr>
              <w:t xml:space="preserve"> </w:t>
            </w:r>
            <w:r w:rsidRPr="00B66595">
              <w:rPr>
                <w:lang w:eastAsia="en-AU"/>
              </w:rPr>
              <w:t>344</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shd w:val="clear" w:color="auto" w:fill="auto"/>
            <w:hideMark/>
          </w:tcPr>
          <w:p w:rsidR="00CE082A" w:rsidRPr="00B66595" w:rsidRDefault="00CE082A" w:rsidP="007404D9">
            <w:pPr>
              <w:pStyle w:val="Tabletext"/>
              <w:jc w:val="right"/>
              <w:rPr>
                <w:lang w:eastAsia="en-AU"/>
              </w:rPr>
            </w:pPr>
            <w:r w:rsidRPr="00B66595">
              <w:rPr>
                <w:lang w:eastAsia="en-AU"/>
              </w:rPr>
              <w:t>25</w:t>
            </w:r>
          </w:p>
        </w:tc>
      </w:tr>
      <w:tr w:rsidR="00CE082A" w:rsidRPr="00B66595" w:rsidTr="007404D9">
        <w:trPr>
          <w:trHeight w:val="300"/>
        </w:trPr>
        <w:tc>
          <w:tcPr>
            <w:tcW w:w="663" w:type="dxa"/>
            <w:vMerge/>
            <w:shd w:val="clear" w:color="auto" w:fill="auto"/>
            <w:hideMark/>
          </w:tcPr>
          <w:p w:rsidR="00CE082A" w:rsidRPr="00B66595" w:rsidRDefault="00CE082A" w:rsidP="007404D9">
            <w:pPr>
              <w:pStyle w:val="Tabletext"/>
              <w:rPr>
                <w:lang w:eastAsia="en-AU"/>
              </w:rPr>
            </w:pPr>
          </w:p>
        </w:tc>
        <w:tc>
          <w:tcPr>
            <w:tcW w:w="5824" w:type="dxa"/>
            <w:shd w:val="clear" w:color="auto" w:fill="auto"/>
            <w:hideMark/>
          </w:tcPr>
          <w:p w:rsidR="00CE082A" w:rsidRPr="00B66595" w:rsidRDefault="00CE082A" w:rsidP="007404D9">
            <w:pPr>
              <w:pStyle w:val="Tabletext"/>
              <w:rPr>
                <w:lang w:eastAsia="en-AU"/>
              </w:rPr>
            </w:pPr>
            <w:r w:rsidRPr="00B66595">
              <w:rPr>
                <w:lang w:eastAsia="en-AU"/>
              </w:rPr>
              <w:t>Roses</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993"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shd w:val="clear" w:color="auto" w:fill="auto"/>
            <w:hideMark/>
          </w:tcPr>
          <w:p w:rsidR="00CE082A" w:rsidRPr="00B66595" w:rsidRDefault="00CE082A" w:rsidP="007404D9">
            <w:pPr>
              <w:pStyle w:val="Tabletext"/>
              <w:jc w:val="right"/>
              <w:rPr>
                <w:lang w:eastAsia="en-AU"/>
              </w:rPr>
            </w:pPr>
            <w:r w:rsidRPr="00B66595">
              <w:rPr>
                <w:lang w:eastAsia="en-AU"/>
              </w:rPr>
              <w:t>35</w:t>
            </w:r>
            <w:r>
              <w:rPr>
                <w:lang w:eastAsia="en-AU"/>
              </w:rPr>
              <w:t xml:space="preserve"> </w:t>
            </w:r>
            <w:r w:rsidRPr="00B66595">
              <w:rPr>
                <w:lang w:eastAsia="en-AU"/>
              </w:rPr>
              <w:t>846</w:t>
            </w:r>
            <w:r>
              <w:rPr>
                <w:lang w:eastAsia="en-AU"/>
              </w:rPr>
              <w:t xml:space="preserve"> </w:t>
            </w:r>
            <w:r w:rsidRPr="00B66595">
              <w:rPr>
                <w:lang w:eastAsia="en-AU"/>
              </w:rPr>
              <w:t>919</w:t>
            </w:r>
          </w:p>
        </w:tc>
        <w:tc>
          <w:tcPr>
            <w:tcW w:w="851"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tcBorders>
              <w:bottom w:val="single" w:sz="4" w:space="0" w:color="auto"/>
            </w:tcBorders>
            <w:shd w:val="clear" w:color="auto" w:fill="auto"/>
            <w:hideMark/>
          </w:tcPr>
          <w:p w:rsidR="00CE082A" w:rsidRPr="00B66595" w:rsidRDefault="00CE082A" w:rsidP="007404D9">
            <w:pPr>
              <w:pStyle w:val="Tabletext"/>
              <w:rPr>
                <w:lang w:eastAsia="en-AU"/>
              </w:rPr>
            </w:pPr>
          </w:p>
        </w:tc>
        <w:tc>
          <w:tcPr>
            <w:tcW w:w="5824" w:type="dxa"/>
            <w:tcBorders>
              <w:bottom w:val="single" w:sz="4" w:space="0" w:color="auto"/>
            </w:tcBorders>
            <w:shd w:val="clear" w:color="auto" w:fill="auto"/>
            <w:hideMark/>
          </w:tcPr>
          <w:p w:rsidR="00CE082A" w:rsidRPr="000D0F4D" w:rsidRDefault="00CE082A" w:rsidP="007404D9">
            <w:pPr>
              <w:pStyle w:val="Tabletext"/>
              <w:rPr>
                <w:i/>
                <w:iCs/>
                <w:lang w:eastAsia="en-AU"/>
              </w:rPr>
            </w:pPr>
            <w:r w:rsidRPr="000D0F4D">
              <w:rPr>
                <w:i/>
                <w:iCs/>
                <w:lang w:eastAsia="en-AU"/>
              </w:rPr>
              <w:t>Total</w:t>
            </w:r>
          </w:p>
        </w:tc>
        <w:tc>
          <w:tcPr>
            <w:tcW w:w="851"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w:t>
            </w:r>
          </w:p>
        </w:tc>
        <w:tc>
          <w:tcPr>
            <w:tcW w:w="708" w:type="dxa"/>
            <w:tcBorders>
              <w:bottom w:val="single" w:sz="4" w:space="0" w:color="auto"/>
            </w:tcBorders>
            <w:shd w:val="clear" w:color="auto" w:fill="auto"/>
            <w:hideMark/>
          </w:tcPr>
          <w:p w:rsidR="00CE082A" w:rsidRPr="00B66595" w:rsidRDefault="00CE082A" w:rsidP="007404D9">
            <w:pPr>
              <w:pStyle w:val="Tabletext"/>
              <w:jc w:val="right"/>
              <w:rPr>
                <w:lang w:eastAsia="en-AU"/>
              </w:rPr>
            </w:pPr>
            <w:r>
              <w:rPr>
                <w:lang w:eastAsia="en-AU"/>
              </w:rPr>
              <w:t>1</w:t>
            </w:r>
          </w:p>
        </w:tc>
        <w:tc>
          <w:tcPr>
            <w:tcW w:w="993"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w:t>
            </w:r>
          </w:p>
        </w:tc>
        <w:tc>
          <w:tcPr>
            <w:tcW w:w="850"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w:t>
            </w:r>
          </w:p>
        </w:tc>
        <w:tc>
          <w:tcPr>
            <w:tcW w:w="851"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32</w:t>
            </w:r>
          </w:p>
        </w:tc>
        <w:tc>
          <w:tcPr>
            <w:tcW w:w="1417" w:type="dxa"/>
            <w:tcBorders>
              <w:bottom w:val="single" w:sz="4" w:space="0" w:color="auto"/>
            </w:tcBorders>
            <w:shd w:val="clear" w:color="auto" w:fill="auto"/>
            <w:hideMark/>
          </w:tcPr>
          <w:p w:rsidR="00CE082A" w:rsidRPr="00B66595" w:rsidRDefault="00CE082A" w:rsidP="007404D9">
            <w:pPr>
              <w:pStyle w:val="Tabletext"/>
              <w:jc w:val="right"/>
              <w:rPr>
                <w:lang w:eastAsia="en-AU"/>
              </w:rPr>
            </w:pPr>
            <w:r>
              <w:rPr>
                <w:lang w:eastAsia="en-AU"/>
              </w:rPr>
              <w:t>72 072 969</w:t>
            </w:r>
          </w:p>
        </w:tc>
        <w:tc>
          <w:tcPr>
            <w:tcW w:w="851"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6</w:t>
            </w:r>
          </w:p>
        </w:tc>
        <w:tc>
          <w:tcPr>
            <w:tcW w:w="992"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w:t>
            </w:r>
          </w:p>
        </w:tc>
        <w:tc>
          <w:tcPr>
            <w:tcW w:w="786" w:type="dxa"/>
            <w:tcBorders>
              <w:bottom w:val="single" w:sz="4" w:space="0" w:color="auto"/>
            </w:tcBorders>
            <w:shd w:val="clear" w:color="auto" w:fill="auto"/>
            <w:hideMark/>
          </w:tcPr>
          <w:p w:rsidR="00CE082A" w:rsidRDefault="00CE082A" w:rsidP="007404D9">
            <w:pPr>
              <w:pStyle w:val="Tabletext"/>
              <w:jc w:val="right"/>
              <w:rPr>
                <w:lang w:eastAsia="en-AU"/>
              </w:rPr>
            </w:pPr>
            <w:r>
              <w:rPr>
                <w:lang w:eastAsia="en-AU"/>
              </w:rPr>
              <w:t>40</w:t>
            </w:r>
          </w:p>
        </w:tc>
      </w:tr>
      <w:tr w:rsidR="00CE082A" w:rsidRPr="00B66595" w:rsidTr="007404D9">
        <w:trPr>
          <w:trHeight w:val="300"/>
        </w:trPr>
        <w:tc>
          <w:tcPr>
            <w:tcW w:w="663" w:type="dxa"/>
            <w:vMerge w:val="restart"/>
            <w:tcBorders>
              <w:top w:val="single" w:sz="4" w:space="0" w:color="auto"/>
            </w:tcBorders>
            <w:shd w:val="clear" w:color="auto" w:fill="auto"/>
          </w:tcPr>
          <w:p w:rsidR="00CE082A" w:rsidRPr="00B66595" w:rsidRDefault="00CE082A" w:rsidP="007404D9">
            <w:pPr>
              <w:pStyle w:val="Tabletext"/>
              <w:rPr>
                <w:lang w:eastAsia="en-AU"/>
              </w:rPr>
            </w:pPr>
            <w:r w:rsidRPr="00B66595">
              <w:rPr>
                <w:lang w:eastAsia="en-AU"/>
              </w:rPr>
              <w:t>2011</w:t>
            </w:r>
          </w:p>
        </w:tc>
        <w:tc>
          <w:tcPr>
            <w:tcW w:w="5824" w:type="dxa"/>
            <w:tcBorders>
              <w:top w:val="single" w:sz="4" w:space="0" w:color="auto"/>
            </w:tcBorders>
            <w:shd w:val="clear" w:color="auto" w:fill="auto"/>
          </w:tcPr>
          <w:p w:rsidR="00CE082A" w:rsidRPr="00B66595" w:rsidRDefault="00CE082A" w:rsidP="007404D9">
            <w:pPr>
              <w:pStyle w:val="Tabletext"/>
              <w:rPr>
                <w:lang w:eastAsia="en-AU"/>
              </w:rPr>
            </w:pPr>
            <w:r w:rsidRPr="00B66595">
              <w:rPr>
                <w:lang w:eastAsia="en-AU"/>
              </w:rPr>
              <w:t>Carnations</w:t>
            </w:r>
          </w:p>
        </w:tc>
        <w:tc>
          <w:tcPr>
            <w:tcW w:w="851" w:type="dxa"/>
            <w:tcBorders>
              <w:top w:val="single" w:sz="4" w:space="0" w:color="auto"/>
            </w:tcBorders>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tcBorders>
              <w:top w:val="single" w:sz="4" w:space="0" w:color="auto"/>
            </w:tcBorders>
            <w:shd w:val="clear" w:color="auto" w:fill="auto"/>
          </w:tcPr>
          <w:p w:rsidR="00CE082A" w:rsidRPr="00B66595" w:rsidRDefault="00CE082A" w:rsidP="007404D9">
            <w:pPr>
              <w:pStyle w:val="Tabletext"/>
              <w:jc w:val="right"/>
              <w:rPr>
                <w:lang w:eastAsia="en-AU"/>
              </w:rPr>
            </w:pPr>
            <w:r w:rsidRPr="00B66595">
              <w:rPr>
                <w:lang w:eastAsia="en-AU"/>
              </w:rPr>
              <w:t> </w:t>
            </w:r>
            <w:r>
              <w:rPr>
                <w:lang w:eastAsia="en-AU"/>
              </w:rPr>
              <w:t>–</w:t>
            </w:r>
          </w:p>
        </w:tc>
        <w:tc>
          <w:tcPr>
            <w:tcW w:w="993" w:type="dxa"/>
            <w:tcBorders>
              <w:top w:val="single" w:sz="4" w:space="0" w:color="auto"/>
            </w:tcBorders>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tcBorders>
              <w:top w:val="single" w:sz="4" w:space="0" w:color="auto"/>
            </w:tcBorders>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tcBorders>
              <w:top w:val="single" w:sz="4" w:space="0" w:color="auto"/>
            </w:tcBorders>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tcBorders>
              <w:top w:val="single" w:sz="4" w:space="0" w:color="auto"/>
            </w:tcBorders>
            <w:shd w:val="clear" w:color="auto" w:fill="auto"/>
          </w:tcPr>
          <w:p w:rsidR="00CE082A" w:rsidRPr="00B66595" w:rsidRDefault="00CE082A" w:rsidP="007404D9">
            <w:pPr>
              <w:pStyle w:val="Tabletext"/>
              <w:jc w:val="right"/>
              <w:rPr>
                <w:lang w:eastAsia="en-AU"/>
              </w:rPr>
            </w:pPr>
            <w:r w:rsidRPr="00B66595">
              <w:rPr>
                <w:lang w:eastAsia="en-AU"/>
              </w:rPr>
              <w:t>80</w:t>
            </w:r>
            <w:r>
              <w:rPr>
                <w:lang w:eastAsia="en-AU"/>
              </w:rPr>
              <w:t xml:space="preserve"> </w:t>
            </w:r>
            <w:r w:rsidRPr="00B66595">
              <w:rPr>
                <w:lang w:eastAsia="en-AU"/>
              </w:rPr>
              <w:t>568</w:t>
            </w:r>
          </w:p>
        </w:tc>
        <w:tc>
          <w:tcPr>
            <w:tcW w:w="851" w:type="dxa"/>
            <w:tcBorders>
              <w:top w:val="single" w:sz="4" w:space="0" w:color="auto"/>
            </w:tcBorders>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tcBorders>
              <w:top w:val="single" w:sz="4" w:space="0" w:color="auto"/>
            </w:tcBorders>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tcBorders>
              <w:top w:val="single" w:sz="4" w:space="0" w:color="auto"/>
            </w:tcBorders>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vMerge/>
            <w:shd w:val="clear" w:color="auto" w:fill="auto"/>
          </w:tcPr>
          <w:p w:rsidR="00CE082A" w:rsidRPr="00B66595" w:rsidRDefault="00CE082A" w:rsidP="007404D9">
            <w:pPr>
              <w:pStyle w:val="Tabletext"/>
              <w:rPr>
                <w:lang w:eastAsia="en-AU"/>
              </w:rPr>
            </w:pPr>
          </w:p>
        </w:tc>
        <w:tc>
          <w:tcPr>
            <w:tcW w:w="5824" w:type="dxa"/>
            <w:shd w:val="clear" w:color="auto" w:fill="auto"/>
          </w:tcPr>
          <w:p w:rsidR="00CE082A" w:rsidRPr="00B66595" w:rsidRDefault="00CE082A" w:rsidP="007404D9">
            <w:pPr>
              <w:pStyle w:val="Tabletext"/>
              <w:rPr>
                <w:lang w:eastAsia="en-AU"/>
              </w:rPr>
            </w:pPr>
            <w:r w:rsidRPr="00B66595">
              <w:rPr>
                <w:lang w:eastAsia="en-AU"/>
              </w:rPr>
              <w:t>Chrysanthemums</w:t>
            </w:r>
          </w:p>
        </w:tc>
        <w:tc>
          <w:tcPr>
            <w:tcW w:w="851"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tcPr>
          <w:p w:rsidR="00CE082A" w:rsidRPr="00B66595" w:rsidRDefault="00CE082A" w:rsidP="007404D9">
            <w:pPr>
              <w:pStyle w:val="Tabletext"/>
              <w:jc w:val="right"/>
              <w:rPr>
                <w:lang w:eastAsia="en-AU"/>
              </w:rPr>
            </w:pPr>
            <w:r w:rsidRPr="00B66595">
              <w:rPr>
                <w:lang w:eastAsia="en-AU"/>
              </w:rPr>
              <w:t> </w:t>
            </w:r>
            <w:r>
              <w:rPr>
                <w:lang w:eastAsia="en-AU"/>
              </w:rPr>
              <w:t>–</w:t>
            </w:r>
          </w:p>
        </w:tc>
        <w:tc>
          <w:tcPr>
            <w:tcW w:w="993"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shd w:val="clear" w:color="auto" w:fill="auto"/>
          </w:tcPr>
          <w:p w:rsidR="00CE082A" w:rsidRPr="00B66595" w:rsidRDefault="00CE082A" w:rsidP="007404D9">
            <w:pPr>
              <w:pStyle w:val="Tabletext"/>
              <w:jc w:val="right"/>
              <w:rPr>
                <w:lang w:eastAsia="en-AU"/>
              </w:rPr>
            </w:pPr>
            <w:r w:rsidRPr="00B66595">
              <w:rPr>
                <w:lang w:eastAsia="en-AU"/>
              </w:rPr>
              <w:t>1</w:t>
            </w:r>
            <w:r>
              <w:rPr>
                <w:lang w:eastAsia="en-AU"/>
              </w:rPr>
              <w:t xml:space="preserve"> </w:t>
            </w:r>
            <w:r w:rsidRPr="00B66595">
              <w:rPr>
                <w:lang w:eastAsia="en-AU"/>
              </w:rPr>
              <w:t>583</w:t>
            </w:r>
            <w:r>
              <w:rPr>
                <w:lang w:eastAsia="en-AU"/>
              </w:rPr>
              <w:t xml:space="preserve"> </w:t>
            </w:r>
            <w:r w:rsidRPr="00B66595">
              <w:rPr>
                <w:lang w:eastAsia="en-AU"/>
              </w:rPr>
              <w:t>443</w:t>
            </w:r>
          </w:p>
        </w:tc>
        <w:tc>
          <w:tcPr>
            <w:tcW w:w="851"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vMerge/>
            <w:shd w:val="clear" w:color="auto" w:fill="auto"/>
          </w:tcPr>
          <w:p w:rsidR="00CE082A" w:rsidRPr="00B66595" w:rsidRDefault="00CE082A" w:rsidP="007404D9">
            <w:pPr>
              <w:pStyle w:val="Tabletext"/>
              <w:rPr>
                <w:lang w:eastAsia="en-AU"/>
              </w:rPr>
            </w:pPr>
          </w:p>
        </w:tc>
        <w:tc>
          <w:tcPr>
            <w:tcW w:w="5824" w:type="dxa"/>
            <w:shd w:val="clear" w:color="auto" w:fill="auto"/>
          </w:tcPr>
          <w:p w:rsidR="00CE082A" w:rsidRPr="00B66595" w:rsidRDefault="00CE082A" w:rsidP="007404D9">
            <w:pPr>
              <w:pStyle w:val="Tabletext"/>
              <w:rPr>
                <w:lang w:eastAsia="en-AU"/>
              </w:rPr>
            </w:pPr>
            <w:r w:rsidRPr="00BB733C">
              <w:rPr>
                <w:lang w:eastAsia="en-AU"/>
              </w:rPr>
              <w:t>Cut flowers and flower buds of a kind suitable for bouquets or for ornamental purposes, fresh, dried, dyed, bleached, impregnated or otherwise prepared</w:t>
            </w:r>
          </w:p>
        </w:tc>
        <w:tc>
          <w:tcPr>
            <w:tcW w:w="851"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tcPr>
          <w:p w:rsidR="00CE082A" w:rsidRPr="00B66595" w:rsidRDefault="00CE082A" w:rsidP="007404D9">
            <w:pPr>
              <w:pStyle w:val="Tabletext"/>
              <w:jc w:val="right"/>
              <w:rPr>
                <w:lang w:eastAsia="en-AU"/>
              </w:rPr>
            </w:pPr>
            <w:r w:rsidRPr="00B66595">
              <w:rPr>
                <w:lang w:eastAsia="en-AU"/>
              </w:rPr>
              <w:t> </w:t>
            </w:r>
            <w:r>
              <w:rPr>
                <w:lang w:eastAsia="en-AU"/>
              </w:rPr>
              <w:t>–</w:t>
            </w:r>
          </w:p>
        </w:tc>
        <w:tc>
          <w:tcPr>
            <w:tcW w:w="993"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tcPr>
          <w:p w:rsidR="00CE082A" w:rsidRPr="00B66595" w:rsidRDefault="00CE082A" w:rsidP="007404D9">
            <w:pPr>
              <w:pStyle w:val="Tabletext"/>
              <w:jc w:val="right"/>
              <w:rPr>
                <w:lang w:eastAsia="en-AU"/>
              </w:rPr>
            </w:pPr>
            <w:r w:rsidRPr="00B66595">
              <w:rPr>
                <w:lang w:eastAsia="en-AU"/>
              </w:rPr>
              <w:t>8</w:t>
            </w:r>
            <w:r>
              <w:rPr>
                <w:lang w:eastAsia="en-AU"/>
              </w:rPr>
              <w:t xml:space="preserve"> </w:t>
            </w:r>
            <w:r w:rsidRPr="00B66595">
              <w:rPr>
                <w:lang w:eastAsia="en-AU"/>
              </w:rPr>
              <w:t>168</w:t>
            </w:r>
          </w:p>
        </w:tc>
        <w:tc>
          <w:tcPr>
            <w:tcW w:w="1417"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vMerge/>
            <w:shd w:val="clear" w:color="auto" w:fill="auto"/>
          </w:tcPr>
          <w:p w:rsidR="00CE082A" w:rsidRPr="00B66595" w:rsidRDefault="00CE082A" w:rsidP="007404D9">
            <w:pPr>
              <w:pStyle w:val="Tabletext"/>
              <w:rPr>
                <w:lang w:eastAsia="en-AU"/>
              </w:rPr>
            </w:pPr>
          </w:p>
        </w:tc>
        <w:tc>
          <w:tcPr>
            <w:tcW w:w="5824" w:type="dxa"/>
            <w:shd w:val="clear" w:color="auto" w:fill="auto"/>
          </w:tcPr>
          <w:p w:rsidR="00CE082A" w:rsidRPr="00B66595" w:rsidRDefault="00CE082A" w:rsidP="007404D9">
            <w:pPr>
              <w:pStyle w:val="Tabletext"/>
              <w:rPr>
                <w:lang w:eastAsia="en-AU"/>
              </w:rPr>
            </w:pPr>
            <w:r w:rsidRPr="00BB733C">
              <w:rPr>
                <w:lang w:eastAsia="en-AU"/>
              </w:rPr>
              <w:t>Foliage, branches and other parts of plants, without flowers or flower buds, and grasses, mosses and lichens, being goods of a kind suitable for bouquets or for ornamental purposes, fresh, dried, dyed, bleached, impregnated or otherwise prepared</w:t>
            </w:r>
          </w:p>
        </w:tc>
        <w:tc>
          <w:tcPr>
            <w:tcW w:w="851"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tcPr>
          <w:p w:rsidR="00CE082A" w:rsidRPr="00B66595" w:rsidRDefault="00CE082A" w:rsidP="007404D9">
            <w:pPr>
              <w:pStyle w:val="Tabletext"/>
              <w:jc w:val="right"/>
              <w:rPr>
                <w:lang w:eastAsia="en-AU"/>
              </w:rPr>
            </w:pPr>
            <w:r w:rsidRPr="00B66595">
              <w:rPr>
                <w:lang w:eastAsia="en-AU"/>
              </w:rPr>
              <w:t> </w:t>
            </w:r>
            <w:r>
              <w:rPr>
                <w:lang w:eastAsia="en-AU"/>
              </w:rPr>
              <w:t>–</w:t>
            </w:r>
          </w:p>
        </w:tc>
        <w:tc>
          <w:tcPr>
            <w:tcW w:w="993"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tcPr>
          <w:p w:rsidR="00CE082A" w:rsidRPr="00B66595" w:rsidRDefault="00CE082A" w:rsidP="007404D9">
            <w:pPr>
              <w:pStyle w:val="Tabletext"/>
              <w:jc w:val="right"/>
              <w:rPr>
                <w:lang w:eastAsia="en-AU"/>
              </w:rPr>
            </w:pPr>
            <w:r w:rsidRPr="00B66595">
              <w:rPr>
                <w:lang w:eastAsia="en-AU"/>
              </w:rPr>
              <w:t>790</w:t>
            </w:r>
          </w:p>
        </w:tc>
        <w:tc>
          <w:tcPr>
            <w:tcW w:w="851" w:type="dxa"/>
            <w:shd w:val="clear" w:color="auto" w:fill="auto"/>
          </w:tcPr>
          <w:p w:rsidR="00CE082A" w:rsidRPr="00B66595" w:rsidRDefault="00CE082A" w:rsidP="007404D9">
            <w:pPr>
              <w:pStyle w:val="Tabletext"/>
              <w:jc w:val="right"/>
              <w:rPr>
                <w:lang w:eastAsia="en-AU"/>
              </w:rPr>
            </w:pPr>
            <w:r w:rsidRPr="00B66595">
              <w:rPr>
                <w:lang w:eastAsia="en-AU"/>
              </w:rPr>
              <w:t>303</w:t>
            </w:r>
          </w:p>
        </w:tc>
        <w:tc>
          <w:tcPr>
            <w:tcW w:w="1417" w:type="dxa"/>
            <w:shd w:val="clear" w:color="auto" w:fill="auto"/>
          </w:tcPr>
          <w:p w:rsidR="00CE082A" w:rsidRPr="00B66595" w:rsidRDefault="00CE082A" w:rsidP="007404D9">
            <w:pPr>
              <w:pStyle w:val="Tabletext"/>
              <w:jc w:val="right"/>
              <w:rPr>
                <w:lang w:eastAsia="en-AU"/>
              </w:rPr>
            </w:pPr>
            <w:r w:rsidRPr="00B66595">
              <w:rPr>
                <w:lang w:eastAsia="en-AU"/>
              </w:rPr>
              <w:t>2</w:t>
            </w:r>
          </w:p>
        </w:tc>
        <w:tc>
          <w:tcPr>
            <w:tcW w:w="851" w:type="dxa"/>
            <w:shd w:val="clear" w:color="auto" w:fill="auto"/>
          </w:tcPr>
          <w:p w:rsidR="00CE082A" w:rsidRPr="00B66595" w:rsidRDefault="00CE082A" w:rsidP="007404D9">
            <w:pPr>
              <w:pStyle w:val="Tabletext"/>
              <w:jc w:val="right"/>
              <w:rPr>
                <w:lang w:eastAsia="en-AU"/>
              </w:rPr>
            </w:pPr>
            <w:r w:rsidRPr="00B66595">
              <w:rPr>
                <w:lang w:eastAsia="en-AU"/>
              </w:rPr>
              <w:t>348</w:t>
            </w:r>
          </w:p>
        </w:tc>
        <w:tc>
          <w:tcPr>
            <w:tcW w:w="992" w:type="dxa"/>
            <w:shd w:val="clear" w:color="auto" w:fill="auto"/>
          </w:tcPr>
          <w:p w:rsidR="00CE082A" w:rsidRPr="00B66595" w:rsidRDefault="00CE082A" w:rsidP="007404D9">
            <w:pPr>
              <w:pStyle w:val="Tabletext"/>
              <w:jc w:val="right"/>
              <w:rPr>
                <w:lang w:eastAsia="en-AU"/>
              </w:rPr>
            </w:pPr>
            <w:r w:rsidRPr="00B66595">
              <w:rPr>
                <w:lang w:eastAsia="en-AU"/>
              </w:rPr>
              <w:t>132</w:t>
            </w:r>
          </w:p>
        </w:tc>
        <w:tc>
          <w:tcPr>
            <w:tcW w:w="786"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vMerge/>
            <w:shd w:val="clear" w:color="auto" w:fill="auto"/>
          </w:tcPr>
          <w:p w:rsidR="00CE082A" w:rsidRPr="00B66595" w:rsidRDefault="00CE082A" w:rsidP="007404D9">
            <w:pPr>
              <w:pStyle w:val="Tabletext"/>
              <w:rPr>
                <w:lang w:eastAsia="en-AU"/>
              </w:rPr>
            </w:pPr>
          </w:p>
        </w:tc>
        <w:tc>
          <w:tcPr>
            <w:tcW w:w="5824" w:type="dxa"/>
            <w:shd w:val="clear" w:color="auto" w:fill="auto"/>
          </w:tcPr>
          <w:p w:rsidR="00CE082A" w:rsidRPr="00B66595" w:rsidRDefault="00CE082A" w:rsidP="007404D9">
            <w:pPr>
              <w:pStyle w:val="Tabletext"/>
              <w:rPr>
                <w:lang w:eastAsia="en-AU"/>
              </w:rPr>
            </w:pPr>
            <w:r w:rsidRPr="00B66595">
              <w:rPr>
                <w:lang w:eastAsia="en-AU"/>
              </w:rPr>
              <w:t>Fresh foliage</w:t>
            </w:r>
          </w:p>
        </w:tc>
        <w:tc>
          <w:tcPr>
            <w:tcW w:w="851"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tcPr>
          <w:p w:rsidR="00CE082A" w:rsidRPr="00B66595" w:rsidRDefault="00CE082A" w:rsidP="007404D9">
            <w:pPr>
              <w:pStyle w:val="Tabletext"/>
              <w:jc w:val="right"/>
              <w:rPr>
                <w:lang w:eastAsia="en-AU"/>
              </w:rPr>
            </w:pPr>
            <w:r w:rsidRPr="00B66595">
              <w:rPr>
                <w:lang w:eastAsia="en-AU"/>
              </w:rPr>
              <w:t> </w:t>
            </w:r>
            <w:r>
              <w:rPr>
                <w:lang w:eastAsia="en-AU"/>
              </w:rPr>
              <w:t>–</w:t>
            </w:r>
          </w:p>
        </w:tc>
        <w:tc>
          <w:tcPr>
            <w:tcW w:w="993"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tcPr>
          <w:p w:rsidR="00CE082A" w:rsidRPr="00B66595" w:rsidRDefault="00CE082A" w:rsidP="007404D9">
            <w:pPr>
              <w:pStyle w:val="Tabletext"/>
              <w:jc w:val="right"/>
              <w:rPr>
                <w:lang w:eastAsia="en-AU"/>
              </w:rPr>
            </w:pPr>
            <w:r w:rsidRPr="00B66595">
              <w:rPr>
                <w:lang w:eastAsia="en-AU"/>
              </w:rPr>
              <w:t> </w:t>
            </w:r>
            <w:r>
              <w:rPr>
                <w:lang w:eastAsia="en-AU"/>
              </w:rPr>
              <w:t>–</w:t>
            </w:r>
          </w:p>
        </w:tc>
        <w:tc>
          <w:tcPr>
            <w:tcW w:w="851"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shd w:val="clear" w:color="auto" w:fill="auto"/>
          </w:tcPr>
          <w:p w:rsidR="00CE082A" w:rsidRPr="00B66595" w:rsidRDefault="00CE082A" w:rsidP="007404D9">
            <w:pPr>
              <w:pStyle w:val="Tabletext"/>
              <w:jc w:val="right"/>
              <w:rPr>
                <w:lang w:eastAsia="en-AU"/>
              </w:rPr>
            </w:pPr>
            <w:r w:rsidRPr="00B66595">
              <w:rPr>
                <w:lang w:eastAsia="en-AU"/>
              </w:rPr>
              <w:t>9</w:t>
            </w:r>
            <w:r>
              <w:rPr>
                <w:lang w:eastAsia="en-AU"/>
              </w:rPr>
              <w:t xml:space="preserve"> </w:t>
            </w:r>
            <w:r w:rsidRPr="00B66595">
              <w:rPr>
                <w:lang w:eastAsia="en-AU"/>
              </w:rPr>
              <w:t>451</w:t>
            </w:r>
            <w:r>
              <w:rPr>
                <w:lang w:eastAsia="en-AU"/>
              </w:rPr>
              <w:t xml:space="preserve"> </w:t>
            </w:r>
            <w:r w:rsidRPr="00B66595">
              <w:rPr>
                <w:lang w:eastAsia="en-AU"/>
              </w:rPr>
              <w:t>372</w:t>
            </w:r>
          </w:p>
        </w:tc>
        <w:tc>
          <w:tcPr>
            <w:tcW w:w="851"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shd w:val="clear" w:color="auto" w:fill="auto"/>
          </w:tcPr>
          <w:p w:rsidR="00CE082A" w:rsidRPr="00B66595" w:rsidRDefault="00CE082A" w:rsidP="007404D9">
            <w:pPr>
              <w:pStyle w:val="Tabletext"/>
              <w:jc w:val="right"/>
              <w:rPr>
                <w:lang w:eastAsia="en-AU"/>
              </w:rPr>
            </w:pPr>
            <w:r w:rsidRPr="00B66595">
              <w:rPr>
                <w:lang w:eastAsia="en-AU"/>
              </w:rPr>
              <w:t>9</w:t>
            </w:r>
          </w:p>
        </w:tc>
      </w:tr>
      <w:tr w:rsidR="00CE082A" w:rsidRPr="00B66595" w:rsidTr="007404D9">
        <w:trPr>
          <w:trHeight w:val="300"/>
        </w:trPr>
        <w:tc>
          <w:tcPr>
            <w:tcW w:w="663" w:type="dxa"/>
            <w:vMerge/>
            <w:shd w:val="clear" w:color="auto" w:fill="auto"/>
          </w:tcPr>
          <w:p w:rsidR="00CE082A" w:rsidRPr="00B66595" w:rsidRDefault="00CE082A" w:rsidP="007404D9">
            <w:pPr>
              <w:pStyle w:val="Tabletext"/>
              <w:rPr>
                <w:lang w:eastAsia="en-AU"/>
              </w:rPr>
            </w:pPr>
          </w:p>
        </w:tc>
        <w:tc>
          <w:tcPr>
            <w:tcW w:w="5824" w:type="dxa"/>
            <w:shd w:val="clear" w:color="auto" w:fill="auto"/>
          </w:tcPr>
          <w:p w:rsidR="00CE082A" w:rsidRPr="00B66595" w:rsidRDefault="00CE082A" w:rsidP="007404D9">
            <w:pPr>
              <w:pStyle w:val="Tabletext"/>
              <w:rPr>
                <w:lang w:eastAsia="en-AU"/>
              </w:rPr>
            </w:pPr>
            <w:r w:rsidRPr="00B66595">
              <w:rPr>
                <w:lang w:eastAsia="en-AU"/>
              </w:rPr>
              <w:t>Orchids</w:t>
            </w:r>
          </w:p>
        </w:tc>
        <w:tc>
          <w:tcPr>
            <w:tcW w:w="851"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tcPr>
          <w:p w:rsidR="00CE082A" w:rsidRPr="00B66595" w:rsidRDefault="00CE082A" w:rsidP="007404D9">
            <w:pPr>
              <w:pStyle w:val="Tabletext"/>
              <w:jc w:val="right"/>
              <w:rPr>
                <w:lang w:eastAsia="en-AU"/>
              </w:rPr>
            </w:pPr>
            <w:r w:rsidRPr="00B66595">
              <w:rPr>
                <w:lang w:eastAsia="en-AU"/>
              </w:rPr>
              <w:t> </w:t>
            </w:r>
            <w:r>
              <w:rPr>
                <w:lang w:eastAsia="en-AU"/>
              </w:rPr>
              <w:t>–</w:t>
            </w:r>
          </w:p>
        </w:tc>
        <w:tc>
          <w:tcPr>
            <w:tcW w:w="993"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tcPr>
          <w:p w:rsidR="00CE082A" w:rsidRPr="00B66595" w:rsidRDefault="00CE082A" w:rsidP="007404D9">
            <w:pPr>
              <w:pStyle w:val="Tabletext"/>
              <w:jc w:val="right"/>
              <w:rPr>
                <w:lang w:eastAsia="en-AU"/>
              </w:rPr>
            </w:pPr>
            <w:r w:rsidRPr="00B66595">
              <w:rPr>
                <w:lang w:eastAsia="en-AU"/>
              </w:rPr>
              <w:t> </w:t>
            </w:r>
            <w:r>
              <w:rPr>
                <w:lang w:eastAsia="en-AU"/>
              </w:rPr>
              <w:t>–</w:t>
            </w:r>
          </w:p>
        </w:tc>
        <w:tc>
          <w:tcPr>
            <w:tcW w:w="851"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shd w:val="clear" w:color="auto" w:fill="auto"/>
          </w:tcPr>
          <w:p w:rsidR="00CE082A" w:rsidRPr="00B66595" w:rsidRDefault="00CE082A" w:rsidP="007404D9">
            <w:pPr>
              <w:pStyle w:val="Tabletext"/>
              <w:jc w:val="right"/>
              <w:rPr>
                <w:lang w:eastAsia="en-AU"/>
              </w:rPr>
            </w:pPr>
            <w:r w:rsidRPr="00B66595">
              <w:rPr>
                <w:lang w:eastAsia="en-AU"/>
              </w:rPr>
              <w:t>24</w:t>
            </w:r>
            <w:r>
              <w:rPr>
                <w:lang w:eastAsia="en-AU"/>
              </w:rPr>
              <w:t xml:space="preserve"> </w:t>
            </w:r>
            <w:r w:rsidRPr="00B66595">
              <w:rPr>
                <w:lang w:eastAsia="en-AU"/>
              </w:rPr>
              <w:t>533</w:t>
            </w:r>
            <w:r>
              <w:rPr>
                <w:lang w:eastAsia="en-AU"/>
              </w:rPr>
              <w:t xml:space="preserve"> </w:t>
            </w:r>
            <w:r w:rsidRPr="00B66595">
              <w:rPr>
                <w:lang w:eastAsia="en-AU"/>
              </w:rPr>
              <w:t>016</w:t>
            </w:r>
          </w:p>
        </w:tc>
        <w:tc>
          <w:tcPr>
            <w:tcW w:w="851"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vMerge/>
            <w:shd w:val="clear" w:color="auto" w:fill="auto"/>
          </w:tcPr>
          <w:p w:rsidR="00CE082A" w:rsidRPr="00B66595" w:rsidRDefault="00CE082A" w:rsidP="007404D9">
            <w:pPr>
              <w:pStyle w:val="Tabletext"/>
              <w:rPr>
                <w:lang w:eastAsia="en-AU"/>
              </w:rPr>
            </w:pPr>
          </w:p>
        </w:tc>
        <w:tc>
          <w:tcPr>
            <w:tcW w:w="5824" w:type="dxa"/>
            <w:shd w:val="clear" w:color="auto" w:fill="auto"/>
          </w:tcPr>
          <w:p w:rsidR="00CE082A" w:rsidRPr="007C0B77" w:rsidRDefault="00CE082A" w:rsidP="007404D9">
            <w:pPr>
              <w:pStyle w:val="Tabletext"/>
              <w:rPr>
                <w:lang w:eastAsia="en-AU"/>
              </w:rPr>
            </w:pPr>
            <w:r w:rsidRPr="007C0B77">
              <w:rPr>
                <w:lang w:eastAsia="en-AU"/>
              </w:rPr>
              <w:t>Other</w:t>
            </w:r>
            <w:r w:rsidRPr="007C0B77">
              <w:rPr>
                <w:rFonts w:cs="Arial"/>
                <w:vertAlign w:val="superscript"/>
                <w:lang w:eastAsia="en-AU"/>
              </w:rPr>
              <w:t xml:space="preserve"> </w:t>
            </w:r>
            <w:r w:rsidRPr="007C0B77">
              <w:rPr>
                <w:rFonts w:cs="Arial"/>
                <w:lang w:eastAsia="en-AU"/>
              </w:rPr>
              <w:t>a</w:t>
            </w:r>
          </w:p>
        </w:tc>
        <w:tc>
          <w:tcPr>
            <w:tcW w:w="851"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tcPr>
          <w:p w:rsidR="00CE082A" w:rsidRPr="00B66595" w:rsidRDefault="00CE082A" w:rsidP="007404D9">
            <w:pPr>
              <w:pStyle w:val="Tabletext"/>
              <w:jc w:val="right"/>
              <w:rPr>
                <w:lang w:eastAsia="en-AU"/>
              </w:rPr>
            </w:pPr>
            <w:r w:rsidRPr="00B66595">
              <w:rPr>
                <w:lang w:eastAsia="en-AU"/>
              </w:rPr>
              <w:t> </w:t>
            </w:r>
            <w:r>
              <w:rPr>
                <w:lang w:eastAsia="en-AU"/>
              </w:rPr>
              <w:t>–</w:t>
            </w:r>
          </w:p>
        </w:tc>
        <w:tc>
          <w:tcPr>
            <w:tcW w:w="993"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tcPr>
          <w:p w:rsidR="00CE082A" w:rsidRPr="00B66595" w:rsidRDefault="00CE082A" w:rsidP="007404D9">
            <w:pPr>
              <w:pStyle w:val="Tabletext"/>
              <w:jc w:val="right"/>
              <w:rPr>
                <w:lang w:eastAsia="en-AU"/>
              </w:rPr>
            </w:pPr>
            <w:r w:rsidRPr="00B66595">
              <w:rPr>
                <w:lang w:eastAsia="en-AU"/>
              </w:rPr>
              <w:t> </w:t>
            </w:r>
            <w:r>
              <w:rPr>
                <w:lang w:eastAsia="en-AU"/>
              </w:rPr>
              <w:t>–</w:t>
            </w:r>
          </w:p>
        </w:tc>
        <w:tc>
          <w:tcPr>
            <w:tcW w:w="851"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shd w:val="clear" w:color="auto" w:fill="auto"/>
          </w:tcPr>
          <w:p w:rsidR="00CE082A" w:rsidRPr="00B66595" w:rsidRDefault="00CE082A" w:rsidP="007404D9">
            <w:pPr>
              <w:pStyle w:val="Tabletext"/>
              <w:jc w:val="right"/>
              <w:rPr>
                <w:lang w:eastAsia="en-AU"/>
              </w:rPr>
            </w:pPr>
            <w:r w:rsidRPr="00B66595">
              <w:rPr>
                <w:lang w:eastAsia="en-AU"/>
              </w:rPr>
              <w:t>6</w:t>
            </w:r>
            <w:r>
              <w:rPr>
                <w:lang w:eastAsia="en-AU"/>
              </w:rPr>
              <w:t xml:space="preserve"> </w:t>
            </w:r>
            <w:r w:rsidRPr="00B66595">
              <w:rPr>
                <w:lang w:eastAsia="en-AU"/>
              </w:rPr>
              <w:t>506</w:t>
            </w:r>
            <w:r>
              <w:rPr>
                <w:lang w:eastAsia="en-AU"/>
              </w:rPr>
              <w:t xml:space="preserve"> </w:t>
            </w:r>
            <w:r w:rsidRPr="00B66595">
              <w:rPr>
                <w:lang w:eastAsia="en-AU"/>
              </w:rPr>
              <w:t>697</w:t>
            </w:r>
          </w:p>
        </w:tc>
        <w:tc>
          <w:tcPr>
            <w:tcW w:w="851"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shd w:val="clear" w:color="auto" w:fill="auto"/>
          </w:tcPr>
          <w:p w:rsidR="00CE082A" w:rsidRPr="00B66595" w:rsidRDefault="00CE082A" w:rsidP="007404D9">
            <w:pPr>
              <w:pStyle w:val="Tabletext"/>
              <w:jc w:val="right"/>
              <w:rPr>
                <w:lang w:eastAsia="en-AU"/>
              </w:rPr>
            </w:pPr>
            <w:r w:rsidRPr="00B66595">
              <w:rPr>
                <w:lang w:eastAsia="en-AU"/>
              </w:rPr>
              <w:t>27</w:t>
            </w:r>
          </w:p>
        </w:tc>
      </w:tr>
      <w:tr w:rsidR="00CE082A" w:rsidRPr="00B66595" w:rsidTr="007404D9">
        <w:trPr>
          <w:trHeight w:val="300"/>
        </w:trPr>
        <w:tc>
          <w:tcPr>
            <w:tcW w:w="663" w:type="dxa"/>
            <w:vMerge/>
            <w:shd w:val="clear" w:color="auto" w:fill="auto"/>
          </w:tcPr>
          <w:p w:rsidR="00CE082A" w:rsidRPr="00B66595" w:rsidRDefault="00CE082A" w:rsidP="007404D9">
            <w:pPr>
              <w:pStyle w:val="Tabletext"/>
              <w:rPr>
                <w:lang w:eastAsia="en-AU"/>
              </w:rPr>
            </w:pPr>
          </w:p>
        </w:tc>
        <w:tc>
          <w:tcPr>
            <w:tcW w:w="5824" w:type="dxa"/>
            <w:shd w:val="clear" w:color="auto" w:fill="auto"/>
          </w:tcPr>
          <w:p w:rsidR="00CE082A" w:rsidRPr="00B66595" w:rsidRDefault="00CE082A" w:rsidP="007404D9">
            <w:pPr>
              <w:pStyle w:val="Tabletext"/>
              <w:rPr>
                <w:lang w:eastAsia="en-AU"/>
              </w:rPr>
            </w:pPr>
            <w:r w:rsidRPr="00B66595">
              <w:rPr>
                <w:lang w:eastAsia="en-AU"/>
              </w:rPr>
              <w:t>Roses</w:t>
            </w:r>
          </w:p>
        </w:tc>
        <w:tc>
          <w:tcPr>
            <w:tcW w:w="851"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8" w:type="dxa"/>
            <w:shd w:val="clear" w:color="auto" w:fill="auto"/>
          </w:tcPr>
          <w:p w:rsidR="00CE082A" w:rsidRPr="00B66595" w:rsidRDefault="00CE082A" w:rsidP="007404D9">
            <w:pPr>
              <w:pStyle w:val="Tabletext"/>
              <w:jc w:val="right"/>
              <w:rPr>
                <w:lang w:eastAsia="en-AU"/>
              </w:rPr>
            </w:pPr>
            <w:r w:rsidRPr="00B66595">
              <w:rPr>
                <w:lang w:eastAsia="en-AU"/>
              </w:rPr>
              <w:t> </w:t>
            </w:r>
            <w:r>
              <w:rPr>
                <w:lang w:eastAsia="en-AU"/>
              </w:rPr>
              <w:t>–</w:t>
            </w:r>
          </w:p>
        </w:tc>
        <w:tc>
          <w:tcPr>
            <w:tcW w:w="993"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shd w:val="clear" w:color="auto" w:fill="auto"/>
          </w:tcPr>
          <w:p w:rsidR="00CE082A" w:rsidRPr="00B66595" w:rsidRDefault="00CE082A" w:rsidP="007404D9">
            <w:pPr>
              <w:pStyle w:val="Tabletext"/>
              <w:jc w:val="right"/>
              <w:rPr>
                <w:lang w:eastAsia="en-AU"/>
              </w:rPr>
            </w:pPr>
            <w:r w:rsidRPr="00B66595">
              <w:rPr>
                <w:lang w:eastAsia="en-AU"/>
              </w:rPr>
              <w:t> </w:t>
            </w:r>
            <w:r>
              <w:rPr>
                <w:lang w:eastAsia="en-AU"/>
              </w:rPr>
              <w:t>–</w:t>
            </w:r>
          </w:p>
        </w:tc>
        <w:tc>
          <w:tcPr>
            <w:tcW w:w="851"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1417" w:type="dxa"/>
            <w:shd w:val="clear" w:color="auto" w:fill="auto"/>
          </w:tcPr>
          <w:p w:rsidR="00CE082A" w:rsidRPr="00B66595" w:rsidRDefault="00CE082A" w:rsidP="007404D9">
            <w:pPr>
              <w:pStyle w:val="Tabletext"/>
              <w:jc w:val="right"/>
              <w:rPr>
                <w:lang w:eastAsia="en-AU"/>
              </w:rPr>
            </w:pPr>
            <w:r w:rsidRPr="00B66595">
              <w:rPr>
                <w:lang w:eastAsia="en-AU"/>
              </w:rPr>
              <w:t>50</w:t>
            </w:r>
            <w:r>
              <w:rPr>
                <w:lang w:eastAsia="en-AU"/>
              </w:rPr>
              <w:t xml:space="preserve"> </w:t>
            </w:r>
            <w:r w:rsidRPr="00B66595">
              <w:rPr>
                <w:lang w:eastAsia="en-AU"/>
              </w:rPr>
              <w:t>222</w:t>
            </w:r>
            <w:r>
              <w:rPr>
                <w:lang w:eastAsia="en-AU"/>
              </w:rPr>
              <w:t xml:space="preserve"> </w:t>
            </w:r>
            <w:r w:rsidRPr="00B66595">
              <w:rPr>
                <w:lang w:eastAsia="en-AU"/>
              </w:rPr>
              <w:t>65</w:t>
            </w:r>
            <w:r>
              <w:rPr>
                <w:lang w:eastAsia="en-AU"/>
              </w:rPr>
              <w:t>3</w:t>
            </w:r>
          </w:p>
        </w:tc>
        <w:tc>
          <w:tcPr>
            <w:tcW w:w="851"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992"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86" w:type="dxa"/>
            <w:shd w:val="clear" w:color="auto" w:fill="auto"/>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tcBorders>
              <w:bottom w:val="single" w:sz="4" w:space="0" w:color="auto"/>
            </w:tcBorders>
            <w:shd w:val="clear" w:color="auto" w:fill="auto"/>
          </w:tcPr>
          <w:p w:rsidR="00CE082A" w:rsidRPr="00B66595" w:rsidRDefault="00CE082A" w:rsidP="007404D9">
            <w:pPr>
              <w:pStyle w:val="Tabletext"/>
              <w:rPr>
                <w:lang w:eastAsia="en-AU"/>
              </w:rPr>
            </w:pPr>
          </w:p>
        </w:tc>
        <w:tc>
          <w:tcPr>
            <w:tcW w:w="5824" w:type="dxa"/>
            <w:tcBorders>
              <w:bottom w:val="single" w:sz="4" w:space="0" w:color="auto"/>
            </w:tcBorders>
            <w:shd w:val="clear" w:color="auto" w:fill="auto"/>
          </w:tcPr>
          <w:p w:rsidR="00CE082A" w:rsidRPr="000D0F4D" w:rsidRDefault="00CE082A" w:rsidP="007404D9">
            <w:pPr>
              <w:pStyle w:val="Tabletext"/>
              <w:rPr>
                <w:i/>
                <w:iCs/>
                <w:lang w:eastAsia="en-AU"/>
              </w:rPr>
            </w:pPr>
            <w:r w:rsidRPr="000D0F4D">
              <w:rPr>
                <w:i/>
                <w:iCs/>
                <w:lang w:eastAsia="en-AU"/>
              </w:rPr>
              <w:t>Total</w:t>
            </w:r>
          </w:p>
        </w:tc>
        <w:tc>
          <w:tcPr>
            <w:tcW w:w="851" w:type="dxa"/>
            <w:tcBorders>
              <w:bottom w:val="single" w:sz="4" w:space="0" w:color="auto"/>
            </w:tcBorders>
            <w:shd w:val="clear" w:color="auto" w:fill="auto"/>
          </w:tcPr>
          <w:p w:rsidR="00CE082A" w:rsidRDefault="00CE082A" w:rsidP="007404D9">
            <w:pPr>
              <w:pStyle w:val="Tabletext"/>
              <w:jc w:val="right"/>
              <w:rPr>
                <w:lang w:eastAsia="en-AU"/>
              </w:rPr>
            </w:pPr>
            <w:r>
              <w:rPr>
                <w:lang w:eastAsia="en-AU"/>
              </w:rPr>
              <w:t>–</w:t>
            </w:r>
          </w:p>
        </w:tc>
        <w:tc>
          <w:tcPr>
            <w:tcW w:w="708" w:type="dxa"/>
            <w:tcBorders>
              <w:bottom w:val="single" w:sz="4" w:space="0" w:color="auto"/>
            </w:tcBorders>
            <w:shd w:val="clear" w:color="auto" w:fill="auto"/>
          </w:tcPr>
          <w:p w:rsidR="00CE082A" w:rsidRPr="00B66595" w:rsidRDefault="00CE082A" w:rsidP="007404D9">
            <w:pPr>
              <w:pStyle w:val="Tabletext"/>
              <w:jc w:val="right"/>
              <w:rPr>
                <w:lang w:eastAsia="en-AU"/>
              </w:rPr>
            </w:pPr>
            <w:r>
              <w:rPr>
                <w:lang w:eastAsia="en-AU"/>
              </w:rPr>
              <w:t>–</w:t>
            </w:r>
          </w:p>
        </w:tc>
        <w:tc>
          <w:tcPr>
            <w:tcW w:w="993" w:type="dxa"/>
            <w:tcBorders>
              <w:bottom w:val="single" w:sz="4" w:space="0" w:color="auto"/>
            </w:tcBorders>
            <w:shd w:val="clear" w:color="auto" w:fill="auto"/>
          </w:tcPr>
          <w:p w:rsidR="00CE082A" w:rsidRDefault="00CE082A" w:rsidP="007404D9">
            <w:pPr>
              <w:pStyle w:val="Tabletext"/>
              <w:jc w:val="right"/>
              <w:rPr>
                <w:lang w:eastAsia="en-AU"/>
              </w:rPr>
            </w:pPr>
            <w:r>
              <w:rPr>
                <w:lang w:eastAsia="en-AU"/>
              </w:rPr>
              <w:t>–</w:t>
            </w:r>
          </w:p>
        </w:tc>
        <w:tc>
          <w:tcPr>
            <w:tcW w:w="850" w:type="dxa"/>
            <w:tcBorders>
              <w:bottom w:val="single" w:sz="4" w:space="0" w:color="auto"/>
            </w:tcBorders>
            <w:shd w:val="clear" w:color="auto" w:fill="auto"/>
          </w:tcPr>
          <w:p w:rsidR="00CE082A" w:rsidRPr="00B66595" w:rsidRDefault="00CE082A" w:rsidP="007404D9">
            <w:pPr>
              <w:pStyle w:val="Tabletext"/>
              <w:jc w:val="right"/>
              <w:rPr>
                <w:lang w:eastAsia="en-AU"/>
              </w:rPr>
            </w:pPr>
            <w:r>
              <w:rPr>
                <w:lang w:eastAsia="en-AU"/>
              </w:rPr>
              <w:t>790</w:t>
            </w:r>
          </w:p>
        </w:tc>
        <w:tc>
          <w:tcPr>
            <w:tcW w:w="851" w:type="dxa"/>
            <w:tcBorders>
              <w:bottom w:val="single" w:sz="4" w:space="0" w:color="auto"/>
            </w:tcBorders>
            <w:shd w:val="clear" w:color="auto" w:fill="auto"/>
          </w:tcPr>
          <w:p w:rsidR="00CE082A" w:rsidRDefault="00CE082A" w:rsidP="007404D9">
            <w:pPr>
              <w:pStyle w:val="Tabletext"/>
              <w:jc w:val="right"/>
              <w:rPr>
                <w:lang w:eastAsia="en-AU"/>
              </w:rPr>
            </w:pPr>
            <w:r>
              <w:rPr>
                <w:lang w:eastAsia="en-AU"/>
              </w:rPr>
              <w:t>8 471</w:t>
            </w:r>
          </w:p>
        </w:tc>
        <w:tc>
          <w:tcPr>
            <w:tcW w:w="1417" w:type="dxa"/>
            <w:tcBorders>
              <w:bottom w:val="single" w:sz="4" w:space="0" w:color="auto"/>
            </w:tcBorders>
            <w:shd w:val="clear" w:color="auto" w:fill="auto"/>
          </w:tcPr>
          <w:p w:rsidR="00CE082A" w:rsidRPr="00B66595" w:rsidRDefault="00CE082A" w:rsidP="007404D9">
            <w:pPr>
              <w:pStyle w:val="Tabletext"/>
              <w:jc w:val="right"/>
              <w:rPr>
                <w:lang w:eastAsia="en-AU"/>
              </w:rPr>
            </w:pPr>
            <w:r>
              <w:rPr>
                <w:lang w:eastAsia="en-AU"/>
              </w:rPr>
              <w:t>92 377 750</w:t>
            </w:r>
          </w:p>
        </w:tc>
        <w:tc>
          <w:tcPr>
            <w:tcW w:w="851" w:type="dxa"/>
            <w:tcBorders>
              <w:bottom w:val="single" w:sz="4" w:space="0" w:color="auto"/>
            </w:tcBorders>
            <w:shd w:val="clear" w:color="auto" w:fill="auto"/>
          </w:tcPr>
          <w:p w:rsidR="00CE082A" w:rsidRDefault="00CE082A" w:rsidP="007404D9">
            <w:pPr>
              <w:pStyle w:val="Tabletext"/>
              <w:jc w:val="right"/>
              <w:rPr>
                <w:lang w:eastAsia="en-AU"/>
              </w:rPr>
            </w:pPr>
            <w:r>
              <w:rPr>
                <w:lang w:eastAsia="en-AU"/>
              </w:rPr>
              <w:t>348</w:t>
            </w:r>
          </w:p>
        </w:tc>
        <w:tc>
          <w:tcPr>
            <w:tcW w:w="992" w:type="dxa"/>
            <w:tcBorders>
              <w:bottom w:val="single" w:sz="4" w:space="0" w:color="auto"/>
            </w:tcBorders>
            <w:shd w:val="clear" w:color="auto" w:fill="auto"/>
          </w:tcPr>
          <w:p w:rsidR="00CE082A" w:rsidRDefault="00CE082A" w:rsidP="007404D9">
            <w:pPr>
              <w:pStyle w:val="Tabletext"/>
              <w:jc w:val="right"/>
              <w:rPr>
                <w:lang w:eastAsia="en-AU"/>
              </w:rPr>
            </w:pPr>
            <w:r>
              <w:rPr>
                <w:lang w:eastAsia="en-AU"/>
              </w:rPr>
              <w:t>132</w:t>
            </w:r>
          </w:p>
        </w:tc>
        <w:tc>
          <w:tcPr>
            <w:tcW w:w="786" w:type="dxa"/>
            <w:tcBorders>
              <w:bottom w:val="single" w:sz="4" w:space="0" w:color="auto"/>
            </w:tcBorders>
            <w:shd w:val="clear" w:color="auto" w:fill="auto"/>
          </w:tcPr>
          <w:p w:rsidR="00CE082A" w:rsidRDefault="00CE082A" w:rsidP="007404D9">
            <w:pPr>
              <w:pStyle w:val="Tabletext"/>
              <w:jc w:val="right"/>
              <w:rPr>
                <w:lang w:eastAsia="en-AU"/>
              </w:rPr>
            </w:pPr>
            <w:r>
              <w:rPr>
                <w:lang w:eastAsia="en-AU"/>
              </w:rPr>
              <w:t>36</w:t>
            </w:r>
          </w:p>
        </w:tc>
      </w:tr>
    </w:tbl>
    <w:p w:rsidR="00CE082A" w:rsidRDefault="00CE082A" w:rsidP="00CE082A">
      <w:pPr>
        <w:pStyle w:val="Figuretablenotesource"/>
      </w:pPr>
      <w:r>
        <w:t>continued …</w:t>
      </w:r>
    </w:p>
    <w:p w:rsidR="00CE082A" w:rsidRDefault="00CE082A" w:rsidP="00CE082A">
      <w:r>
        <w:br w:type="page"/>
      </w:r>
      <w:r>
        <w:rPr>
          <w:rFonts w:eastAsia="Times New Roman" w:cs="Calibri"/>
          <w:b/>
          <w:bCs/>
          <w:szCs w:val="24"/>
          <w:lang w:eastAsia="en-AU"/>
        </w:rPr>
        <w:lastRenderedPageBreak/>
        <w:t>Table 1 Import volumes of selected cut flower and foliage species, 2008–12</w:t>
      </w:r>
      <w:r>
        <w:rPr>
          <w:rFonts w:eastAsia="Times New Roman" w:cs="Calibri"/>
          <w:bCs/>
          <w:sz w:val="20"/>
          <w:szCs w:val="20"/>
          <w:lang w:eastAsia="en-AU"/>
        </w:rPr>
        <w:t xml:space="preserve"> continued</w:t>
      </w:r>
    </w:p>
    <w:tbl>
      <w:tblPr>
        <w:tblW w:w="0" w:type="auto"/>
        <w:tblLayout w:type="fixed"/>
        <w:tblLook w:val="04A0" w:firstRow="1" w:lastRow="0" w:firstColumn="1" w:lastColumn="0" w:noHBand="0" w:noVBand="1"/>
      </w:tblPr>
      <w:tblGrid>
        <w:gridCol w:w="663"/>
        <w:gridCol w:w="7242"/>
        <w:gridCol w:w="708"/>
        <w:gridCol w:w="567"/>
        <w:gridCol w:w="851"/>
        <w:gridCol w:w="850"/>
        <w:gridCol w:w="567"/>
        <w:gridCol w:w="1134"/>
        <w:gridCol w:w="709"/>
        <w:gridCol w:w="851"/>
        <w:gridCol w:w="644"/>
      </w:tblGrid>
      <w:tr w:rsidR="00CE082A" w:rsidRPr="00B66595" w:rsidTr="007404D9">
        <w:trPr>
          <w:trHeight w:val="300"/>
        </w:trPr>
        <w:tc>
          <w:tcPr>
            <w:tcW w:w="663" w:type="dxa"/>
            <w:tcBorders>
              <w:top w:val="single" w:sz="4" w:space="0" w:color="auto"/>
            </w:tcBorders>
            <w:shd w:val="clear" w:color="auto" w:fill="auto"/>
            <w:vAlign w:val="center"/>
            <w:hideMark/>
          </w:tcPr>
          <w:p w:rsidR="00CE082A" w:rsidRPr="00B66595" w:rsidRDefault="00CE082A" w:rsidP="007404D9">
            <w:pPr>
              <w:pStyle w:val="Tableheading"/>
              <w:rPr>
                <w:lang w:eastAsia="en-AU"/>
              </w:rPr>
            </w:pPr>
            <w:r w:rsidRPr="00B66595">
              <w:rPr>
                <w:lang w:eastAsia="en-AU"/>
              </w:rPr>
              <w:t>Year</w:t>
            </w:r>
          </w:p>
        </w:tc>
        <w:tc>
          <w:tcPr>
            <w:tcW w:w="7242" w:type="dxa"/>
            <w:tcBorders>
              <w:top w:val="single" w:sz="4" w:space="0" w:color="auto"/>
            </w:tcBorders>
            <w:shd w:val="clear" w:color="auto" w:fill="auto"/>
            <w:vAlign w:val="center"/>
            <w:hideMark/>
          </w:tcPr>
          <w:p w:rsidR="00CE082A" w:rsidRPr="00B66595" w:rsidRDefault="00CE082A" w:rsidP="007404D9">
            <w:pPr>
              <w:pStyle w:val="Tableheading"/>
              <w:rPr>
                <w:lang w:eastAsia="en-AU"/>
              </w:rPr>
            </w:pPr>
            <w:r w:rsidRPr="00B66595">
              <w:rPr>
                <w:lang w:eastAsia="en-AU"/>
              </w:rPr>
              <w:t>Commodity description</w:t>
            </w:r>
          </w:p>
        </w:tc>
        <w:tc>
          <w:tcPr>
            <w:tcW w:w="708" w:type="dxa"/>
            <w:tcBorders>
              <w:top w:val="single" w:sz="4" w:space="0" w:color="auto"/>
            </w:tcBorders>
            <w:shd w:val="clear" w:color="auto" w:fill="auto"/>
            <w:hideMark/>
          </w:tcPr>
          <w:p w:rsidR="00CE082A" w:rsidRPr="00B66595" w:rsidRDefault="00CE082A" w:rsidP="007404D9">
            <w:pPr>
              <w:pStyle w:val="Tableheading"/>
              <w:jc w:val="right"/>
              <w:rPr>
                <w:lang w:eastAsia="en-AU"/>
              </w:rPr>
            </w:pPr>
            <w:r w:rsidRPr="00B66595">
              <w:rPr>
                <w:bCs/>
              </w:rPr>
              <w:t>B</w:t>
            </w:r>
            <w:r>
              <w:rPr>
                <w:bCs/>
              </w:rPr>
              <w:t>ottle</w:t>
            </w:r>
          </w:p>
        </w:tc>
        <w:tc>
          <w:tcPr>
            <w:tcW w:w="567" w:type="dxa"/>
            <w:tcBorders>
              <w:top w:val="single" w:sz="4" w:space="0" w:color="auto"/>
            </w:tcBorders>
            <w:shd w:val="clear" w:color="auto" w:fill="auto"/>
            <w:hideMark/>
          </w:tcPr>
          <w:p w:rsidR="00CE082A" w:rsidRPr="00B66595" w:rsidRDefault="00CE082A" w:rsidP="007404D9">
            <w:pPr>
              <w:pStyle w:val="Tableheading"/>
              <w:jc w:val="right"/>
              <w:rPr>
                <w:lang w:eastAsia="en-AU"/>
              </w:rPr>
            </w:pPr>
            <w:r w:rsidRPr="00B66595">
              <w:rPr>
                <w:bCs/>
              </w:rPr>
              <w:t>B</w:t>
            </w:r>
            <w:r>
              <w:rPr>
                <w:bCs/>
              </w:rPr>
              <w:t>ox</w:t>
            </w:r>
          </w:p>
        </w:tc>
        <w:tc>
          <w:tcPr>
            <w:tcW w:w="851" w:type="dxa"/>
            <w:tcBorders>
              <w:top w:val="single" w:sz="4" w:space="0" w:color="auto"/>
            </w:tcBorders>
            <w:shd w:val="clear" w:color="auto" w:fill="auto"/>
            <w:hideMark/>
          </w:tcPr>
          <w:p w:rsidR="00CE082A" w:rsidRPr="00B66595" w:rsidRDefault="00CE082A" w:rsidP="007404D9">
            <w:pPr>
              <w:pStyle w:val="Tableheading"/>
              <w:jc w:val="right"/>
              <w:rPr>
                <w:lang w:eastAsia="en-AU"/>
              </w:rPr>
            </w:pPr>
            <w:r w:rsidRPr="00B66595">
              <w:rPr>
                <w:bCs/>
              </w:rPr>
              <w:t>C</w:t>
            </w:r>
            <w:r>
              <w:rPr>
                <w:bCs/>
              </w:rPr>
              <w:t>arton</w:t>
            </w:r>
          </w:p>
        </w:tc>
        <w:tc>
          <w:tcPr>
            <w:tcW w:w="850" w:type="dxa"/>
            <w:tcBorders>
              <w:top w:val="single" w:sz="4" w:space="0" w:color="auto"/>
            </w:tcBorders>
            <w:shd w:val="clear" w:color="auto" w:fill="auto"/>
            <w:hideMark/>
          </w:tcPr>
          <w:p w:rsidR="00CE082A" w:rsidRPr="00B66595" w:rsidRDefault="00CE082A" w:rsidP="007404D9">
            <w:pPr>
              <w:pStyle w:val="Tableheading"/>
              <w:jc w:val="right"/>
              <w:rPr>
                <w:lang w:eastAsia="en-AU"/>
              </w:rPr>
            </w:pPr>
            <w:r w:rsidRPr="00B66595">
              <w:rPr>
                <w:bCs/>
              </w:rPr>
              <w:t>G</w:t>
            </w:r>
            <w:r>
              <w:rPr>
                <w:bCs/>
              </w:rPr>
              <w:t>ram</w:t>
            </w:r>
          </w:p>
        </w:tc>
        <w:tc>
          <w:tcPr>
            <w:tcW w:w="567" w:type="dxa"/>
            <w:tcBorders>
              <w:top w:val="single" w:sz="4" w:space="0" w:color="auto"/>
            </w:tcBorders>
            <w:shd w:val="clear" w:color="auto" w:fill="auto"/>
            <w:hideMark/>
          </w:tcPr>
          <w:p w:rsidR="00CE082A" w:rsidRPr="00B66595" w:rsidRDefault="00CE082A" w:rsidP="007404D9">
            <w:pPr>
              <w:pStyle w:val="Tableheading"/>
              <w:jc w:val="right"/>
              <w:rPr>
                <w:lang w:eastAsia="en-AU"/>
              </w:rPr>
            </w:pPr>
            <w:r w:rsidRPr="00B66595">
              <w:rPr>
                <w:bCs/>
              </w:rPr>
              <w:t>K</w:t>
            </w:r>
            <w:r>
              <w:rPr>
                <w:bCs/>
              </w:rPr>
              <w:t>ilo</w:t>
            </w:r>
          </w:p>
        </w:tc>
        <w:tc>
          <w:tcPr>
            <w:tcW w:w="1134" w:type="dxa"/>
            <w:tcBorders>
              <w:top w:val="single" w:sz="4" w:space="0" w:color="auto"/>
            </w:tcBorders>
            <w:shd w:val="clear" w:color="auto" w:fill="auto"/>
            <w:hideMark/>
          </w:tcPr>
          <w:p w:rsidR="00CE082A" w:rsidRPr="00B66595" w:rsidRDefault="00CE082A" w:rsidP="007404D9">
            <w:pPr>
              <w:pStyle w:val="Tableheading"/>
              <w:jc w:val="right"/>
              <w:rPr>
                <w:lang w:eastAsia="en-AU"/>
              </w:rPr>
            </w:pPr>
            <w:r w:rsidRPr="00B66595">
              <w:rPr>
                <w:bCs/>
              </w:rPr>
              <w:t>N</w:t>
            </w:r>
            <w:r>
              <w:rPr>
                <w:bCs/>
              </w:rPr>
              <w:t>o.</w:t>
            </w:r>
          </w:p>
        </w:tc>
        <w:tc>
          <w:tcPr>
            <w:tcW w:w="709" w:type="dxa"/>
            <w:tcBorders>
              <w:top w:val="single" w:sz="4" w:space="0" w:color="auto"/>
            </w:tcBorders>
            <w:shd w:val="clear" w:color="auto" w:fill="auto"/>
            <w:hideMark/>
          </w:tcPr>
          <w:p w:rsidR="00CE082A" w:rsidRPr="00B66595" w:rsidRDefault="00CE082A" w:rsidP="007404D9">
            <w:pPr>
              <w:pStyle w:val="Tableheading"/>
              <w:jc w:val="right"/>
              <w:rPr>
                <w:lang w:eastAsia="en-AU"/>
              </w:rPr>
            </w:pPr>
            <w:r w:rsidRPr="00B66595">
              <w:rPr>
                <w:bCs/>
              </w:rPr>
              <w:t>P</w:t>
            </w:r>
            <w:r>
              <w:rPr>
                <w:bCs/>
              </w:rPr>
              <w:t>iece</w:t>
            </w:r>
          </w:p>
        </w:tc>
        <w:tc>
          <w:tcPr>
            <w:tcW w:w="851" w:type="dxa"/>
            <w:tcBorders>
              <w:top w:val="single" w:sz="4" w:space="0" w:color="auto"/>
            </w:tcBorders>
            <w:shd w:val="clear" w:color="auto" w:fill="auto"/>
            <w:hideMark/>
          </w:tcPr>
          <w:p w:rsidR="00CE082A" w:rsidRPr="00B66595" w:rsidRDefault="00CE082A" w:rsidP="007404D9">
            <w:pPr>
              <w:pStyle w:val="Tableheading"/>
              <w:jc w:val="right"/>
              <w:rPr>
                <w:lang w:eastAsia="en-AU"/>
              </w:rPr>
            </w:pPr>
            <w:r w:rsidRPr="00B66595">
              <w:rPr>
                <w:bCs/>
              </w:rPr>
              <w:t>P</w:t>
            </w:r>
            <w:r>
              <w:rPr>
                <w:bCs/>
              </w:rPr>
              <w:t>ackage</w:t>
            </w:r>
          </w:p>
        </w:tc>
        <w:tc>
          <w:tcPr>
            <w:tcW w:w="644" w:type="dxa"/>
            <w:tcBorders>
              <w:top w:val="single" w:sz="4" w:space="0" w:color="auto"/>
            </w:tcBorders>
            <w:shd w:val="clear" w:color="auto" w:fill="auto"/>
            <w:hideMark/>
          </w:tcPr>
          <w:p w:rsidR="00CE082A" w:rsidRPr="00B66595" w:rsidRDefault="00CE082A" w:rsidP="007404D9">
            <w:pPr>
              <w:pStyle w:val="Tableheading"/>
              <w:jc w:val="right"/>
              <w:rPr>
                <w:lang w:eastAsia="en-AU"/>
              </w:rPr>
            </w:pPr>
            <w:r w:rsidRPr="00B66595">
              <w:rPr>
                <w:bCs/>
              </w:rPr>
              <w:t>U</w:t>
            </w:r>
            <w:r>
              <w:rPr>
                <w:bCs/>
              </w:rPr>
              <w:t>nit</w:t>
            </w:r>
          </w:p>
        </w:tc>
      </w:tr>
      <w:tr w:rsidR="00CE082A" w:rsidRPr="00B66595" w:rsidTr="007404D9">
        <w:trPr>
          <w:trHeight w:val="300"/>
        </w:trPr>
        <w:tc>
          <w:tcPr>
            <w:tcW w:w="663" w:type="dxa"/>
            <w:vMerge w:val="restart"/>
            <w:tcBorders>
              <w:top w:val="nil"/>
            </w:tcBorders>
            <w:shd w:val="clear" w:color="auto" w:fill="auto"/>
            <w:hideMark/>
          </w:tcPr>
          <w:p w:rsidR="00CE082A" w:rsidRPr="00B66595" w:rsidRDefault="00CE082A" w:rsidP="007404D9">
            <w:pPr>
              <w:pStyle w:val="Tabletext"/>
              <w:rPr>
                <w:lang w:eastAsia="en-AU"/>
              </w:rPr>
            </w:pPr>
            <w:r w:rsidRPr="00B66595">
              <w:rPr>
                <w:lang w:eastAsia="en-AU"/>
              </w:rPr>
              <w:t>2012</w:t>
            </w:r>
          </w:p>
        </w:tc>
        <w:tc>
          <w:tcPr>
            <w:tcW w:w="7242" w:type="dxa"/>
            <w:tcBorders>
              <w:top w:val="nil"/>
            </w:tcBorders>
            <w:shd w:val="clear" w:color="auto" w:fill="auto"/>
            <w:hideMark/>
          </w:tcPr>
          <w:p w:rsidR="00CE082A" w:rsidRPr="00B66595" w:rsidRDefault="00CE082A" w:rsidP="007404D9">
            <w:pPr>
              <w:pStyle w:val="Tabletext"/>
              <w:rPr>
                <w:lang w:eastAsia="en-AU"/>
              </w:rPr>
            </w:pPr>
            <w:r w:rsidRPr="00B66595">
              <w:rPr>
                <w:lang w:eastAsia="en-AU"/>
              </w:rPr>
              <w:t>Carnations</w:t>
            </w:r>
          </w:p>
        </w:tc>
        <w:tc>
          <w:tcPr>
            <w:tcW w:w="708"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567"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567"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1134"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822</w:t>
            </w:r>
            <w:r>
              <w:rPr>
                <w:lang w:eastAsia="en-AU"/>
              </w:rPr>
              <w:t xml:space="preserve"> </w:t>
            </w:r>
            <w:r w:rsidRPr="00B66595">
              <w:rPr>
                <w:lang w:eastAsia="en-AU"/>
              </w:rPr>
              <w:t>019</w:t>
            </w:r>
          </w:p>
        </w:tc>
        <w:tc>
          <w:tcPr>
            <w:tcW w:w="709"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644"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vMerge/>
            <w:shd w:val="clear" w:color="auto" w:fill="auto"/>
            <w:hideMark/>
          </w:tcPr>
          <w:p w:rsidR="00CE082A" w:rsidRPr="00B66595" w:rsidRDefault="00CE082A" w:rsidP="007404D9">
            <w:pPr>
              <w:pStyle w:val="Tabletext"/>
              <w:rPr>
                <w:lang w:eastAsia="en-AU"/>
              </w:rPr>
            </w:pPr>
          </w:p>
        </w:tc>
        <w:tc>
          <w:tcPr>
            <w:tcW w:w="7242" w:type="dxa"/>
            <w:tcBorders>
              <w:top w:val="nil"/>
            </w:tcBorders>
            <w:shd w:val="clear" w:color="auto" w:fill="auto"/>
            <w:hideMark/>
          </w:tcPr>
          <w:p w:rsidR="00CE082A" w:rsidRPr="00B66595" w:rsidRDefault="00CE082A" w:rsidP="007404D9">
            <w:pPr>
              <w:pStyle w:val="Tabletext"/>
              <w:rPr>
                <w:lang w:eastAsia="en-AU"/>
              </w:rPr>
            </w:pPr>
            <w:r w:rsidRPr="00B66595">
              <w:rPr>
                <w:lang w:eastAsia="en-AU"/>
              </w:rPr>
              <w:t>Chrysanthemums</w:t>
            </w:r>
          </w:p>
        </w:tc>
        <w:tc>
          <w:tcPr>
            <w:tcW w:w="708"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567"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567"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1134"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334</w:t>
            </w:r>
            <w:r>
              <w:rPr>
                <w:lang w:eastAsia="en-AU"/>
              </w:rPr>
              <w:t xml:space="preserve"> </w:t>
            </w:r>
            <w:r w:rsidRPr="00B66595">
              <w:rPr>
                <w:lang w:eastAsia="en-AU"/>
              </w:rPr>
              <w:t>310</w:t>
            </w:r>
          </w:p>
        </w:tc>
        <w:tc>
          <w:tcPr>
            <w:tcW w:w="709"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644"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675"/>
        </w:trPr>
        <w:tc>
          <w:tcPr>
            <w:tcW w:w="663" w:type="dxa"/>
            <w:vMerge/>
            <w:shd w:val="clear" w:color="auto" w:fill="auto"/>
            <w:hideMark/>
          </w:tcPr>
          <w:p w:rsidR="00CE082A" w:rsidRPr="00B66595" w:rsidRDefault="00CE082A" w:rsidP="007404D9">
            <w:pPr>
              <w:pStyle w:val="Tabletext"/>
              <w:rPr>
                <w:lang w:eastAsia="en-AU"/>
              </w:rPr>
            </w:pPr>
          </w:p>
        </w:tc>
        <w:tc>
          <w:tcPr>
            <w:tcW w:w="7242" w:type="dxa"/>
            <w:tcBorders>
              <w:top w:val="nil"/>
            </w:tcBorders>
            <w:shd w:val="clear" w:color="auto" w:fill="auto"/>
            <w:hideMark/>
          </w:tcPr>
          <w:p w:rsidR="00CE082A" w:rsidRPr="00B66595" w:rsidRDefault="00CE082A" w:rsidP="007404D9">
            <w:pPr>
              <w:pStyle w:val="Tabletext"/>
              <w:rPr>
                <w:lang w:eastAsia="en-AU"/>
              </w:rPr>
            </w:pPr>
            <w:r w:rsidRPr="00BB733C">
              <w:rPr>
                <w:lang w:eastAsia="en-AU"/>
              </w:rPr>
              <w:t>Cut flowers and flower buds of a kind suitable for bouquets or for ornamental purposes, fresh, dried, dyed, bleached, impregnated or otherwise prepared</w:t>
            </w:r>
          </w:p>
        </w:tc>
        <w:tc>
          <w:tcPr>
            <w:tcW w:w="708"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567"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2</w:t>
            </w:r>
          </w:p>
        </w:tc>
        <w:tc>
          <w:tcPr>
            <w:tcW w:w="851"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567"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87</w:t>
            </w:r>
          </w:p>
        </w:tc>
        <w:tc>
          <w:tcPr>
            <w:tcW w:w="1134"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9"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644"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844"/>
        </w:trPr>
        <w:tc>
          <w:tcPr>
            <w:tcW w:w="663" w:type="dxa"/>
            <w:vMerge/>
            <w:shd w:val="clear" w:color="auto" w:fill="auto"/>
            <w:hideMark/>
          </w:tcPr>
          <w:p w:rsidR="00CE082A" w:rsidRPr="00B66595" w:rsidRDefault="00CE082A" w:rsidP="007404D9">
            <w:pPr>
              <w:pStyle w:val="Tabletext"/>
              <w:rPr>
                <w:lang w:eastAsia="en-AU"/>
              </w:rPr>
            </w:pPr>
          </w:p>
        </w:tc>
        <w:tc>
          <w:tcPr>
            <w:tcW w:w="7242" w:type="dxa"/>
            <w:tcBorders>
              <w:top w:val="nil"/>
            </w:tcBorders>
            <w:shd w:val="clear" w:color="auto" w:fill="auto"/>
            <w:hideMark/>
          </w:tcPr>
          <w:p w:rsidR="00CE082A" w:rsidRPr="00B66595" w:rsidRDefault="00CE082A" w:rsidP="007404D9">
            <w:pPr>
              <w:pStyle w:val="Tabletext"/>
              <w:rPr>
                <w:lang w:eastAsia="en-AU"/>
              </w:rPr>
            </w:pPr>
            <w:r w:rsidRPr="00BB733C">
              <w:rPr>
                <w:lang w:eastAsia="en-AU"/>
              </w:rPr>
              <w:t>Foliage, branches and other parts of plants, without flowers or flower buds, and grasses, mosses and lichens, being goods of a kind suitable for bouquets or for ornamental purposes, fresh, dried, dyed, bleached, impregnated or otherwise prepared</w:t>
            </w:r>
          </w:p>
        </w:tc>
        <w:tc>
          <w:tcPr>
            <w:tcW w:w="708"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15</w:t>
            </w:r>
          </w:p>
        </w:tc>
        <w:tc>
          <w:tcPr>
            <w:tcW w:w="567"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567"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10</w:t>
            </w:r>
          </w:p>
        </w:tc>
        <w:tc>
          <w:tcPr>
            <w:tcW w:w="1134"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709"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14</w:t>
            </w:r>
          </w:p>
        </w:tc>
        <w:tc>
          <w:tcPr>
            <w:tcW w:w="851"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644"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81</w:t>
            </w:r>
          </w:p>
        </w:tc>
      </w:tr>
      <w:tr w:rsidR="00CE082A" w:rsidRPr="00B66595" w:rsidTr="007404D9">
        <w:trPr>
          <w:trHeight w:val="300"/>
        </w:trPr>
        <w:tc>
          <w:tcPr>
            <w:tcW w:w="663" w:type="dxa"/>
            <w:vMerge/>
            <w:shd w:val="clear" w:color="auto" w:fill="auto"/>
            <w:hideMark/>
          </w:tcPr>
          <w:p w:rsidR="00CE082A" w:rsidRPr="00B66595" w:rsidRDefault="00CE082A" w:rsidP="007404D9">
            <w:pPr>
              <w:pStyle w:val="Tabletext"/>
              <w:rPr>
                <w:lang w:eastAsia="en-AU"/>
              </w:rPr>
            </w:pPr>
          </w:p>
        </w:tc>
        <w:tc>
          <w:tcPr>
            <w:tcW w:w="7242" w:type="dxa"/>
            <w:tcBorders>
              <w:top w:val="nil"/>
            </w:tcBorders>
            <w:shd w:val="clear" w:color="auto" w:fill="auto"/>
            <w:hideMark/>
          </w:tcPr>
          <w:p w:rsidR="00CE082A" w:rsidRPr="00B66595" w:rsidRDefault="00CE082A" w:rsidP="007404D9">
            <w:pPr>
              <w:pStyle w:val="Tabletext"/>
              <w:rPr>
                <w:lang w:eastAsia="en-AU"/>
              </w:rPr>
            </w:pPr>
            <w:r w:rsidRPr="00B66595">
              <w:rPr>
                <w:lang w:eastAsia="en-AU"/>
              </w:rPr>
              <w:t>Fresh foliage</w:t>
            </w:r>
          </w:p>
        </w:tc>
        <w:tc>
          <w:tcPr>
            <w:tcW w:w="708"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567"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567"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1134"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6</w:t>
            </w:r>
            <w:r>
              <w:rPr>
                <w:lang w:eastAsia="en-AU"/>
              </w:rPr>
              <w:t xml:space="preserve"> </w:t>
            </w:r>
            <w:r w:rsidRPr="00B66595">
              <w:rPr>
                <w:lang w:eastAsia="en-AU"/>
              </w:rPr>
              <w:t>145</w:t>
            </w:r>
            <w:r>
              <w:rPr>
                <w:lang w:eastAsia="en-AU"/>
              </w:rPr>
              <w:t xml:space="preserve"> </w:t>
            </w:r>
            <w:r w:rsidRPr="00B66595">
              <w:rPr>
                <w:lang w:eastAsia="en-AU"/>
              </w:rPr>
              <w:t>57</w:t>
            </w:r>
          </w:p>
        </w:tc>
        <w:tc>
          <w:tcPr>
            <w:tcW w:w="709"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644"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27</w:t>
            </w:r>
          </w:p>
        </w:tc>
      </w:tr>
      <w:tr w:rsidR="00CE082A" w:rsidRPr="00B66595" w:rsidTr="007404D9">
        <w:trPr>
          <w:trHeight w:val="300"/>
        </w:trPr>
        <w:tc>
          <w:tcPr>
            <w:tcW w:w="663" w:type="dxa"/>
            <w:vMerge/>
            <w:shd w:val="clear" w:color="auto" w:fill="auto"/>
            <w:hideMark/>
          </w:tcPr>
          <w:p w:rsidR="00CE082A" w:rsidRPr="00B66595" w:rsidRDefault="00CE082A" w:rsidP="007404D9">
            <w:pPr>
              <w:pStyle w:val="Tabletext"/>
              <w:rPr>
                <w:lang w:eastAsia="en-AU"/>
              </w:rPr>
            </w:pPr>
          </w:p>
        </w:tc>
        <w:tc>
          <w:tcPr>
            <w:tcW w:w="7242" w:type="dxa"/>
            <w:tcBorders>
              <w:top w:val="nil"/>
            </w:tcBorders>
            <w:shd w:val="clear" w:color="auto" w:fill="auto"/>
            <w:hideMark/>
          </w:tcPr>
          <w:p w:rsidR="00CE082A" w:rsidRPr="00B66595" w:rsidRDefault="00CE082A" w:rsidP="007404D9">
            <w:pPr>
              <w:pStyle w:val="Tabletext"/>
              <w:rPr>
                <w:lang w:eastAsia="en-AU"/>
              </w:rPr>
            </w:pPr>
            <w:r w:rsidRPr="00B66595">
              <w:rPr>
                <w:lang w:eastAsia="en-AU"/>
              </w:rPr>
              <w:t>Lillies (</w:t>
            </w:r>
            <w:r w:rsidRPr="00B66595">
              <w:rPr>
                <w:i/>
                <w:lang w:eastAsia="en-AU"/>
              </w:rPr>
              <w:t>Lilium</w:t>
            </w:r>
            <w:r w:rsidRPr="00B66595">
              <w:rPr>
                <w:lang w:eastAsia="en-AU"/>
              </w:rPr>
              <w:t xml:space="preserve"> spp.)</w:t>
            </w:r>
          </w:p>
        </w:tc>
        <w:tc>
          <w:tcPr>
            <w:tcW w:w="708"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567"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567"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1134"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19</w:t>
            </w:r>
            <w:r>
              <w:rPr>
                <w:lang w:eastAsia="en-AU"/>
              </w:rPr>
              <w:t xml:space="preserve"> </w:t>
            </w:r>
            <w:r w:rsidRPr="00B66595">
              <w:rPr>
                <w:lang w:eastAsia="en-AU"/>
              </w:rPr>
              <w:t>751</w:t>
            </w:r>
          </w:p>
        </w:tc>
        <w:tc>
          <w:tcPr>
            <w:tcW w:w="709"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644"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vMerge/>
            <w:shd w:val="clear" w:color="auto" w:fill="auto"/>
            <w:hideMark/>
          </w:tcPr>
          <w:p w:rsidR="00CE082A" w:rsidRPr="00B66595" w:rsidRDefault="00CE082A" w:rsidP="007404D9">
            <w:pPr>
              <w:pStyle w:val="Tabletext"/>
              <w:rPr>
                <w:lang w:eastAsia="en-AU"/>
              </w:rPr>
            </w:pPr>
          </w:p>
        </w:tc>
        <w:tc>
          <w:tcPr>
            <w:tcW w:w="7242" w:type="dxa"/>
            <w:tcBorders>
              <w:top w:val="nil"/>
            </w:tcBorders>
            <w:shd w:val="clear" w:color="auto" w:fill="auto"/>
            <w:hideMark/>
          </w:tcPr>
          <w:p w:rsidR="00CE082A" w:rsidRPr="00B66595" w:rsidRDefault="00CE082A" w:rsidP="007404D9">
            <w:pPr>
              <w:pStyle w:val="Tabletext"/>
              <w:rPr>
                <w:lang w:eastAsia="en-AU"/>
              </w:rPr>
            </w:pPr>
            <w:r w:rsidRPr="00B66595">
              <w:rPr>
                <w:lang w:eastAsia="en-AU"/>
              </w:rPr>
              <w:t>Orchids</w:t>
            </w:r>
          </w:p>
        </w:tc>
        <w:tc>
          <w:tcPr>
            <w:tcW w:w="708"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567"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567"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1134"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25</w:t>
            </w:r>
            <w:r>
              <w:rPr>
                <w:lang w:eastAsia="en-AU"/>
              </w:rPr>
              <w:t xml:space="preserve"> </w:t>
            </w:r>
            <w:r w:rsidRPr="00B66595">
              <w:rPr>
                <w:lang w:eastAsia="en-AU"/>
              </w:rPr>
              <w:t>767</w:t>
            </w:r>
            <w:r>
              <w:rPr>
                <w:lang w:eastAsia="en-AU"/>
              </w:rPr>
              <w:t xml:space="preserve"> </w:t>
            </w:r>
            <w:r w:rsidRPr="00B66595">
              <w:rPr>
                <w:lang w:eastAsia="en-AU"/>
              </w:rPr>
              <w:t>427</w:t>
            </w:r>
          </w:p>
        </w:tc>
        <w:tc>
          <w:tcPr>
            <w:tcW w:w="709"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644"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vMerge/>
            <w:shd w:val="clear" w:color="auto" w:fill="auto"/>
            <w:hideMark/>
          </w:tcPr>
          <w:p w:rsidR="00CE082A" w:rsidRPr="00B66595" w:rsidRDefault="00CE082A" w:rsidP="007404D9">
            <w:pPr>
              <w:pStyle w:val="Tabletext"/>
              <w:rPr>
                <w:lang w:eastAsia="en-AU"/>
              </w:rPr>
            </w:pPr>
          </w:p>
        </w:tc>
        <w:tc>
          <w:tcPr>
            <w:tcW w:w="7242" w:type="dxa"/>
            <w:tcBorders>
              <w:top w:val="nil"/>
            </w:tcBorders>
            <w:shd w:val="clear" w:color="auto" w:fill="auto"/>
            <w:hideMark/>
          </w:tcPr>
          <w:p w:rsidR="00CE082A" w:rsidRPr="007C0B77" w:rsidRDefault="00CE082A" w:rsidP="007404D9">
            <w:pPr>
              <w:pStyle w:val="Tabletext"/>
              <w:rPr>
                <w:lang w:eastAsia="en-AU"/>
              </w:rPr>
            </w:pPr>
            <w:r w:rsidRPr="007C0B77">
              <w:rPr>
                <w:lang w:eastAsia="en-AU"/>
              </w:rPr>
              <w:t>Other</w:t>
            </w:r>
            <w:r w:rsidRPr="007C0B77">
              <w:rPr>
                <w:rFonts w:cs="Arial"/>
                <w:vertAlign w:val="superscript"/>
                <w:lang w:eastAsia="en-AU"/>
              </w:rPr>
              <w:t xml:space="preserve"> </w:t>
            </w:r>
            <w:r w:rsidRPr="007C0B77">
              <w:rPr>
                <w:rFonts w:cs="Arial"/>
                <w:lang w:eastAsia="en-AU"/>
              </w:rPr>
              <w:t>a</w:t>
            </w:r>
          </w:p>
        </w:tc>
        <w:tc>
          <w:tcPr>
            <w:tcW w:w="708"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567"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567"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1134"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8</w:t>
            </w:r>
            <w:r>
              <w:rPr>
                <w:lang w:eastAsia="en-AU"/>
              </w:rPr>
              <w:t xml:space="preserve"> </w:t>
            </w:r>
            <w:r w:rsidRPr="00B66595">
              <w:rPr>
                <w:lang w:eastAsia="en-AU"/>
              </w:rPr>
              <w:t>923</w:t>
            </w:r>
            <w:r>
              <w:rPr>
                <w:lang w:eastAsia="en-AU"/>
              </w:rPr>
              <w:t xml:space="preserve"> </w:t>
            </w:r>
            <w:r w:rsidRPr="00B66595">
              <w:rPr>
                <w:lang w:eastAsia="en-AU"/>
              </w:rPr>
              <w:t>018</w:t>
            </w:r>
          </w:p>
        </w:tc>
        <w:tc>
          <w:tcPr>
            <w:tcW w:w="709"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644"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27</w:t>
            </w:r>
          </w:p>
        </w:tc>
      </w:tr>
      <w:tr w:rsidR="00CE082A" w:rsidRPr="00B66595" w:rsidTr="007404D9">
        <w:trPr>
          <w:trHeight w:val="300"/>
        </w:trPr>
        <w:tc>
          <w:tcPr>
            <w:tcW w:w="663" w:type="dxa"/>
            <w:vMerge/>
            <w:shd w:val="clear" w:color="auto" w:fill="auto"/>
            <w:hideMark/>
          </w:tcPr>
          <w:p w:rsidR="00CE082A" w:rsidRPr="00B66595" w:rsidRDefault="00CE082A" w:rsidP="007404D9">
            <w:pPr>
              <w:pStyle w:val="Tabletext"/>
              <w:rPr>
                <w:lang w:eastAsia="en-AU"/>
              </w:rPr>
            </w:pPr>
          </w:p>
        </w:tc>
        <w:tc>
          <w:tcPr>
            <w:tcW w:w="7242" w:type="dxa"/>
            <w:tcBorders>
              <w:top w:val="nil"/>
            </w:tcBorders>
            <w:shd w:val="clear" w:color="auto" w:fill="auto"/>
            <w:hideMark/>
          </w:tcPr>
          <w:p w:rsidR="00CE082A" w:rsidRPr="00B66595" w:rsidRDefault="00CE082A" w:rsidP="007404D9">
            <w:pPr>
              <w:pStyle w:val="Tabletext"/>
              <w:rPr>
                <w:lang w:eastAsia="en-AU"/>
              </w:rPr>
            </w:pPr>
            <w:r w:rsidRPr="00B66595">
              <w:rPr>
                <w:lang w:eastAsia="en-AU"/>
              </w:rPr>
              <w:t>Roses</w:t>
            </w:r>
          </w:p>
        </w:tc>
        <w:tc>
          <w:tcPr>
            <w:tcW w:w="708"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567"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0"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567"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 </w:t>
            </w:r>
            <w:r>
              <w:rPr>
                <w:lang w:eastAsia="en-AU"/>
              </w:rPr>
              <w:t>–</w:t>
            </w:r>
          </w:p>
        </w:tc>
        <w:tc>
          <w:tcPr>
            <w:tcW w:w="1134" w:type="dxa"/>
            <w:tcBorders>
              <w:top w:val="nil"/>
            </w:tcBorders>
            <w:shd w:val="clear" w:color="auto" w:fill="auto"/>
            <w:hideMark/>
          </w:tcPr>
          <w:p w:rsidR="00CE082A" w:rsidRPr="00B66595" w:rsidRDefault="00CE082A" w:rsidP="007404D9">
            <w:pPr>
              <w:pStyle w:val="Tabletext"/>
              <w:jc w:val="right"/>
              <w:rPr>
                <w:lang w:eastAsia="en-AU"/>
              </w:rPr>
            </w:pPr>
            <w:r w:rsidRPr="00B66595">
              <w:rPr>
                <w:lang w:eastAsia="en-AU"/>
              </w:rPr>
              <w:t>78</w:t>
            </w:r>
            <w:r>
              <w:rPr>
                <w:lang w:eastAsia="en-AU"/>
              </w:rPr>
              <w:t xml:space="preserve"> </w:t>
            </w:r>
            <w:r w:rsidRPr="00B66595">
              <w:rPr>
                <w:lang w:eastAsia="en-AU"/>
              </w:rPr>
              <w:t>315</w:t>
            </w:r>
            <w:r>
              <w:rPr>
                <w:lang w:eastAsia="en-AU"/>
              </w:rPr>
              <w:t xml:space="preserve"> </w:t>
            </w:r>
            <w:r w:rsidRPr="00B66595">
              <w:rPr>
                <w:lang w:eastAsia="en-AU"/>
              </w:rPr>
              <w:t>65</w:t>
            </w:r>
            <w:r>
              <w:rPr>
                <w:lang w:eastAsia="en-AU"/>
              </w:rPr>
              <w:t>3</w:t>
            </w:r>
          </w:p>
        </w:tc>
        <w:tc>
          <w:tcPr>
            <w:tcW w:w="709"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851"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c>
          <w:tcPr>
            <w:tcW w:w="644" w:type="dxa"/>
            <w:tcBorders>
              <w:top w:val="nil"/>
            </w:tcBorders>
            <w:shd w:val="clear" w:color="auto" w:fill="auto"/>
            <w:hideMark/>
          </w:tcPr>
          <w:p w:rsidR="00CE082A" w:rsidRPr="00B66595" w:rsidRDefault="00CE082A" w:rsidP="007404D9">
            <w:pPr>
              <w:pStyle w:val="Tabletext"/>
              <w:jc w:val="right"/>
              <w:rPr>
                <w:lang w:eastAsia="en-AU"/>
              </w:rPr>
            </w:pPr>
            <w:r>
              <w:rPr>
                <w:lang w:eastAsia="en-AU"/>
              </w:rPr>
              <w:t>–</w:t>
            </w:r>
            <w:r w:rsidRPr="00B66595">
              <w:rPr>
                <w:lang w:eastAsia="en-AU"/>
              </w:rPr>
              <w:t> </w:t>
            </w:r>
          </w:p>
        </w:tc>
      </w:tr>
      <w:tr w:rsidR="00CE082A" w:rsidRPr="00B66595" w:rsidTr="007404D9">
        <w:trPr>
          <w:trHeight w:val="300"/>
        </w:trPr>
        <w:tc>
          <w:tcPr>
            <w:tcW w:w="663" w:type="dxa"/>
            <w:tcBorders>
              <w:bottom w:val="single" w:sz="4" w:space="0" w:color="auto"/>
            </w:tcBorders>
            <w:shd w:val="clear" w:color="auto" w:fill="auto"/>
            <w:hideMark/>
          </w:tcPr>
          <w:p w:rsidR="00CE082A" w:rsidRPr="00B66595" w:rsidRDefault="00CE082A" w:rsidP="007404D9">
            <w:pPr>
              <w:pStyle w:val="Tabletext"/>
              <w:rPr>
                <w:lang w:eastAsia="en-AU"/>
              </w:rPr>
            </w:pPr>
          </w:p>
        </w:tc>
        <w:tc>
          <w:tcPr>
            <w:tcW w:w="7242" w:type="dxa"/>
            <w:tcBorders>
              <w:top w:val="nil"/>
              <w:bottom w:val="single" w:sz="4" w:space="0" w:color="auto"/>
            </w:tcBorders>
            <w:shd w:val="clear" w:color="auto" w:fill="auto"/>
            <w:hideMark/>
          </w:tcPr>
          <w:p w:rsidR="00CE082A" w:rsidRPr="000D0F4D" w:rsidRDefault="00CE082A" w:rsidP="007404D9">
            <w:pPr>
              <w:pStyle w:val="Tabletext"/>
              <w:rPr>
                <w:i/>
                <w:iCs/>
                <w:lang w:eastAsia="en-AU"/>
              </w:rPr>
            </w:pPr>
            <w:r w:rsidRPr="000D0F4D">
              <w:rPr>
                <w:i/>
                <w:iCs/>
                <w:lang w:eastAsia="en-AU"/>
              </w:rPr>
              <w:t>Total</w:t>
            </w:r>
          </w:p>
        </w:tc>
        <w:tc>
          <w:tcPr>
            <w:tcW w:w="708" w:type="dxa"/>
            <w:tcBorders>
              <w:top w:val="nil"/>
              <w:bottom w:val="single" w:sz="4" w:space="0" w:color="auto"/>
            </w:tcBorders>
            <w:shd w:val="clear" w:color="auto" w:fill="auto"/>
            <w:hideMark/>
          </w:tcPr>
          <w:p w:rsidR="00CE082A" w:rsidRDefault="00CE082A" w:rsidP="007404D9">
            <w:pPr>
              <w:pStyle w:val="Tabletext"/>
              <w:jc w:val="right"/>
              <w:rPr>
                <w:lang w:eastAsia="en-AU"/>
              </w:rPr>
            </w:pPr>
            <w:r>
              <w:rPr>
                <w:lang w:eastAsia="en-AU"/>
              </w:rPr>
              <w:t>15</w:t>
            </w:r>
          </w:p>
        </w:tc>
        <w:tc>
          <w:tcPr>
            <w:tcW w:w="567" w:type="dxa"/>
            <w:tcBorders>
              <w:top w:val="nil"/>
              <w:bottom w:val="single" w:sz="4" w:space="0" w:color="auto"/>
            </w:tcBorders>
            <w:shd w:val="clear" w:color="auto" w:fill="auto"/>
            <w:hideMark/>
          </w:tcPr>
          <w:p w:rsidR="00CE082A" w:rsidRDefault="00CE082A" w:rsidP="007404D9">
            <w:pPr>
              <w:pStyle w:val="Tabletext"/>
              <w:jc w:val="right"/>
              <w:rPr>
                <w:lang w:eastAsia="en-AU"/>
              </w:rPr>
            </w:pPr>
            <w:r>
              <w:rPr>
                <w:lang w:eastAsia="en-AU"/>
              </w:rPr>
              <w:t>2</w:t>
            </w:r>
          </w:p>
        </w:tc>
        <w:tc>
          <w:tcPr>
            <w:tcW w:w="851" w:type="dxa"/>
            <w:tcBorders>
              <w:top w:val="nil"/>
              <w:bottom w:val="single" w:sz="4" w:space="0" w:color="auto"/>
            </w:tcBorders>
            <w:shd w:val="clear" w:color="auto" w:fill="auto"/>
            <w:hideMark/>
          </w:tcPr>
          <w:p w:rsidR="00CE082A" w:rsidRDefault="00CE082A" w:rsidP="007404D9">
            <w:pPr>
              <w:pStyle w:val="Tabletext"/>
              <w:jc w:val="right"/>
              <w:rPr>
                <w:lang w:eastAsia="en-AU"/>
              </w:rPr>
            </w:pPr>
            <w:r>
              <w:rPr>
                <w:lang w:eastAsia="en-AU"/>
              </w:rPr>
              <w:t>–</w:t>
            </w:r>
          </w:p>
        </w:tc>
        <w:tc>
          <w:tcPr>
            <w:tcW w:w="850" w:type="dxa"/>
            <w:tcBorders>
              <w:top w:val="nil"/>
              <w:bottom w:val="single" w:sz="4" w:space="0" w:color="auto"/>
            </w:tcBorders>
            <w:shd w:val="clear" w:color="auto" w:fill="auto"/>
            <w:hideMark/>
          </w:tcPr>
          <w:p w:rsidR="00CE082A" w:rsidRPr="00B66595" w:rsidRDefault="00CE082A" w:rsidP="007404D9">
            <w:pPr>
              <w:pStyle w:val="Tabletext"/>
              <w:jc w:val="right"/>
              <w:rPr>
                <w:lang w:eastAsia="en-AU"/>
              </w:rPr>
            </w:pPr>
            <w:r>
              <w:rPr>
                <w:lang w:eastAsia="en-AU"/>
              </w:rPr>
              <w:t>–</w:t>
            </w:r>
          </w:p>
        </w:tc>
        <w:tc>
          <w:tcPr>
            <w:tcW w:w="567" w:type="dxa"/>
            <w:tcBorders>
              <w:top w:val="nil"/>
              <w:bottom w:val="single" w:sz="4" w:space="0" w:color="auto"/>
            </w:tcBorders>
            <w:shd w:val="clear" w:color="auto" w:fill="auto"/>
            <w:hideMark/>
          </w:tcPr>
          <w:p w:rsidR="00CE082A" w:rsidRPr="00B66595" w:rsidRDefault="00CE082A" w:rsidP="007404D9">
            <w:pPr>
              <w:pStyle w:val="Tabletext"/>
              <w:jc w:val="right"/>
              <w:rPr>
                <w:lang w:eastAsia="en-AU"/>
              </w:rPr>
            </w:pPr>
            <w:r>
              <w:rPr>
                <w:lang w:eastAsia="en-AU"/>
              </w:rPr>
              <w:t>97</w:t>
            </w:r>
          </w:p>
        </w:tc>
        <w:tc>
          <w:tcPr>
            <w:tcW w:w="1134" w:type="dxa"/>
            <w:tcBorders>
              <w:top w:val="nil"/>
              <w:bottom w:val="single" w:sz="4" w:space="0" w:color="auto"/>
            </w:tcBorders>
            <w:shd w:val="clear" w:color="auto" w:fill="auto"/>
            <w:hideMark/>
          </w:tcPr>
          <w:p w:rsidR="00CE082A" w:rsidRPr="00B66595" w:rsidRDefault="00CE082A" w:rsidP="007404D9">
            <w:pPr>
              <w:pStyle w:val="Tabletext"/>
              <w:jc w:val="right"/>
              <w:rPr>
                <w:lang w:eastAsia="en-AU"/>
              </w:rPr>
            </w:pPr>
            <w:r>
              <w:rPr>
                <w:lang w:eastAsia="en-AU"/>
              </w:rPr>
              <w:t>120 327 752</w:t>
            </w:r>
          </w:p>
        </w:tc>
        <w:tc>
          <w:tcPr>
            <w:tcW w:w="709" w:type="dxa"/>
            <w:tcBorders>
              <w:top w:val="nil"/>
              <w:bottom w:val="single" w:sz="4" w:space="0" w:color="auto"/>
            </w:tcBorders>
            <w:shd w:val="clear" w:color="auto" w:fill="auto"/>
            <w:hideMark/>
          </w:tcPr>
          <w:p w:rsidR="00CE082A" w:rsidRDefault="00CE082A" w:rsidP="007404D9">
            <w:pPr>
              <w:pStyle w:val="Tabletext"/>
              <w:jc w:val="right"/>
              <w:rPr>
                <w:lang w:eastAsia="en-AU"/>
              </w:rPr>
            </w:pPr>
            <w:r>
              <w:rPr>
                <w:lang w:eastAsia="en-AU"/>
              </w:rPr>
              <w:t>14</w:t>
            </w:r>
          </w:p>
        </w:tc>
        <w:tc>
          <w:tcPr>
            <w:tcW w:w="851" w:type="dxa"/>
            <w:tcBorders>
              <w:top w:val="nil"/>
              <w:bottom w:val="single" w:sz="4" w:space="0" w:color="auto"/>
            </w:tcBorders>
            <w:shd w:val="clear" w:color="auto" w:fill="auto"/>
            <w:hideMark/>
          </w:tcPr>
          <w:p w:rsidR="00CE082A" w:rsidRDefault="00CE082A" w:rsidP="007404D9">
            <w:pPr>
              <w:pStyle w:val="Tabletext"/>
              <w:jc w:val="right"/>
              <w:rPr>
                <w:lang w:eastAsia="en-AU"/>
              </w:rPr>
            </w:pPr>
            <w:r>
              <w:rPr>
                <w:lang w:eastAsia="en-AU"/>
              </w:rPr>
              <w:t>–</w:t>
            </w:r>
          </w:p>
        </w:tc>
        <w:tc>
          <w:tcPr>
            <w:tcW w:w="644" w:type="dxa"/>
            <w:tcBorders>
              <w:top w:val="nil"/>
              <w:bottom w:val="single" w:sz="4" w:space="0" w:color="auto"/>
            </w:tcBorders>
            <w:shd w:val="clear" w:color="auto" w:fill="auto"/>
            <w:hideMark/>
          </w:tcPr>
          <w:p w:rsidR="00CE082A" w:rsidRDefault="00CE082A" w:rsidP="007404D9">
            <w:pPr>
              <w:pStyle w:val="Tabletext"/>
              <w:jc w:val="right"/>
              <w:rPr>
                <w:lang w:eastAsia="en-AU"/>
              </w:rPr>
            </w:pPr>
            <w:r>
              <w:rPr>
                <w:lang w:eastAsia="en-AU"/>
              </w:rPr>
              <w:t>135</w:t>
            </w:r>
          </w:p>
        </w:tc>
      </w:tr>
    </w:tbl>
    <w:p w:rsidR="00CE082A" w:rsidRDefault="00CE082A" w:rsidP="00CE082A">
      <w:pPr>
        <w:pStyle w:val="Figuretablenotesource"/>
      </w:pPr>
      <w:r>
        <w:rPr>
          <w:b/>
        </w:rPr>
        <w:t xml:space="preserve">a </w:t>
      </w:r>
      <w:r w:rsidRPr="002B27E5">
        <w:t>Other relates to the tariff description</w:t>
      </w:r>
      <w:r>
        <w:t xml:space="preserve"> and is generally used </w:t>
      </w:r>
      <w:r w:rsidRPr="002B27E5">
        <w:t>when none of the specific tariff descriptions apply (for example,</w:t>
      </w:r>
      <w:r>
        <w:t xml:space="preserve"> </w:t>
      </w:r>
      <w:r w:rsidRPr="002B27E5">
        <w:t xml:space="preserve">specific tariff codes </w:t>
      </w:r>
      <w:r>
        <w:t>do not exist for roses, orchids or</w:t>
      </w:r>
      <w:r w:rsidRPr="002B27E5">
        <w:t xml:space="preserve"> </w:t>
      </w:r>
      <w:r>
        <w:t>chrysanthemums) and</w:t>
      </w:r>
      <w:r w:rsidRPr="002B27E5">
        <w:t xml:space="preserve"> could </w:t>
      </w:r>
      <w:r>
        <w:t xml:space="preserve">therefore </w:t>
      </w:r>
      <w:r w:rsidRPr="002B27E5">
        <w:t>be any of the permitted flower species that do not have a specific tariff code/description.</w:t>
      </w:r>
    </w:p>
    <w:p w:rsidR="00CE082A" w:rsidRPr="002B27E5" w:rsidRDefault="00CE082A" w:rsidP="00CE082A">
      <w:pPr>
        <w:pStyle w:val="Figuretablenotesource"/>
        <w:sectPr w:rsidR="00CE082A" w:rsidRPr="002B27E5" w:rsidSect="00693B3B">
          <w:pgSz w:w="16838" w:h="11906" w:orient="landscape" w:code="9"/>
          <w:pgMar w:top="1134" w:right="1134" w:bottom="1134" w:left="1134" w:header="567" w:footer="340" w:gutter="0"/>
          <w:cols w:space="708"/>
          <w:docGrid w:linePitch="360"/>
        </w:sectPr>
      </w:pPr>
      <w:r w:rsidRPr="002B27E5">
        <w:t xml:space="preserve">Source: </w:t>
      </w:r>
      <w:r>
        <w:t xml:space="preserve">Australian Government </w:t>
      </w:r>
      <w:r w:rsidRPr="002B27E5">
        <w:t>Department of Agriculture</w:t>
      </w:r>
      <w:r>
        <w:t>, Canberra</w:t>
      </w:r>
    </w:p>
    <w:p w:rsidR="00CE082A" w:rsidRDefault="00CE082A" w:rsidP="00CE082A">
      <w:pPr>
        <w:pStyle w:val="Caption"/>
      </w:pPr>
      <w:r>
        <w:lastRenderedPageBreak/>
        <w:t>Table 2 Countries approved by Department of Agriculture to perform offshore devitalisation</w:t>
      </w:r>
    </w:p>
    <w:tbl>
      <w:tblPr>
        <w:tblW w:w="0" w:type="auto"/>
        <w:tblInd w:w="85" w:type="dxa"/>
        <w:tblBorders>
          <w:top w:val="single" w:sz="4" w:space="0" w:color="auto"/>
          <w:bottom w:val="single" w:sz="4" w:space="0" w:color="auto"/>
        </w:tblBorders>
        <w:tblCellMar>
          <w:left w:w="85" w:type="dxa"/>
          <w:right w:w="57" w:type="dxa"/>
        </w:tblCellMar>
        <w:tblLook w:val="04A0" w:firstRow="1" w:lastRow="0" w:firstColumn="1" w:lastColumn="0" w:noHBand="0" w:noVBand="1"/>
      </w:tblPr>
      <w:tblGrid>
        <w:gridCol w:w="1843"/>
      </w:tblGrid>
      <w:tr w:rsidR="00CE082A" w:rsidRPr="00B66595" w:rsidTr="007404D9">
        <w:tc>
          <w:tcPr>
            <w:tcW w:w="1843" w:type="dxa"/>
            <w:shd w:val="clear" w:color="auto" w:fill="FFFFFF"/>
            <w:hideMark/>
          </w:tcPr>
          <w:p w:rsidR="00CE082A" w:rsidRPr="00B66595" w:rsidRDefault="00CE082A" w:rsidP="007404D9">
            <w:pPr>
              <w:pStyle w:val="Tableheading"/>
              <w:rPr>
                <w:lang w:eastAsia="en-AU"/>
              </w:rPr>
            </w:pPr>
            <w:r w:rsidRPr="00B66595">
              <w:rPr>
                <w:lang w:eastAsia="en-AU"/>
              </w:rPr>
              <w:t>Approved countries</w:t>
            </w:r>
          </w:p>
        </w:tc>
      </w:tr>
      <w:tr w:rsidR="00CE082A" w:rsidRPr="00EC51A1" w:rsidTr="007404D9">
        <w:tc>
          <w:tcPr>
            <w:tcW w:w="1843" w:type="dxa"/>
            <w:shd w:val="clear" w:color="auto" w:fill="FFFFFF"/>
            <w:hideMark/>
          </w:tcPr>
          <w:p w:rsidR="00CE082A" w:rsidRPr="00EC51A1" w:rsidRDefault="00CE082A" w:rsidP="007404D9">
            <w:pPr>
              <w:pStyle w:val="Tabletext"/>
              <w:rPr>
                <w:lang w:eastAsia="en-AU"/>
              </w:rPr>
            </w:pPr>
            <w:r w:rsidRPr="00EC51A1">
              <w:rPr>
                <w:lang w:eastAsia="en-AU"/>
              </w:rPr>
              <w:t>China</w:t>
            </w:r>
          </w:p>
        </w:tc>
      </w:tr>
      <w:tr w:rsidR="00CE082A" w:rsidRPr="00EC51A1" w:rsidTr="007404D9">
        <w:tc>
          <w:tcPr>
            <w:tcW w:w="1843" w:type="dxa"/>
            <w:shd w:val="clear" w:color="auto" w:fill="FFFFFF"/>
            <w:hideMark/>
          </w:tcPr>
          <w:p w:rsidR="00CE082A" w:rsidRPr="00EC51A1" w:rsidRDefault="00CE082A" w:rsidP="007404D9">
            <w:pPr>
              <w:pStyle w:val="Tabletext"/>
              <w:rPr>
                <w:lang w:eastAsia="en-AU"/>
              </w:rPr>
            </w:pPr>
            <w:r w:rsidRPr="00EC51A1">
              <w:rPr>
                <w:lang w:eastAsia="en-AU"/>
              </w:rPr>
              <w:t>Colombia</w:t>
            </w:r>
          </w:p>
        </w:tc>
      </w:tr>
      <w:tr w:rsidR="00CE082A" w:rsidRPr="00EC51A1" w:rsidTr="007404D9">
        <w:tc>
          <w:tcPr>
            <w:tcW w:w="1843" w:type="dxa"/>
            <w:shd w:val="clear" w:color="auto" w:fill="FFFFFF"/>
            <w:hideMark/>
          </w:tcPr>
          <w:p w:rsidR="00CE082A" w:rsidRPr="00EC51A1" w:rsidRDefault="00CE082A" w:rsidP="007404D9">
            <w:pPr>
              <w:pStyle w:val="Tabletext"/>
              <w:rPr>
                <w:lang w:eastAsia="en-AU"/>
              </w:rPr>
            </w:pPr>
            <w:r w:rsidRPr="00EC51A1">
              <w:rPr>
                <w:lang w:eastAsia="en-AU"/>
              </w:rPr>
              <w:t>Ecuador</w:t>
            </w:r>
          </w:p>
        </w:tc>
      </w:tr>
      <w:tr w:rsidR="00CE082A" w:rsidRPr="00EC51A1" w:rsidTr="007404D9">
        <w:tc>
          <w:tcPr>
            <w:tcW w:w="1843" w:type="dxa"/>
            <w:shd w:val="clear" w:color="auto" w:fill="FFFFFF"/>
            <w:hideMark/>
          </w:tcPr>
          <w:p w:rsidR="00CE082A" w:rsidRPr="00EC51A1" w:rsidRDefault="00CE082A" w:rsidP="007404D9">
            <w:pPr>
              <w:pStyle w:val="Tabletext"/>
              <w:rPr>
                <w:lang w:eastAsia="en-AU"/>
              </w:rPr>
            </w:pPr>
            <w:r w:rsidRPr="00EC51A1">
              <w:rPr>
                <w:lang w:eastAsia="en-AU"/>
              </w:rPr>
              <w:t>Ethiopia</w:t>
            </w:r>
          </w:p>
        </w:tc>
      </w:tr>
      <w:tr w:rsidR="00CE082A" w:rsidRPr="00B66595" w:rsidTr="007404D9">
        <w:tc>
          <w:tcPr>
            <w:tcW w:w="1843" w:type="dxa"/>
            <w:shd w:val="clear" w:color="auto" w:fill="FFFFFF"/>
            <w:hideMark/>
          </w:tcPr>
          <w:p w:rsidR="00CE082A" w:rsidRPr="00EC51A1" w:rsidRDefault="00CE082A" w:rsidP="007404D9">
            <w:pPr>
              <w:pStyle w:val="Tabletext"/>
              <w:rPr>
                <w:lang w:eastAsia="en-AU"/>
              </w:rPr>
            </w:pPr>
            <w:r w:rsidRPr="00EC51A1">
              <w:rPr>
                <w:lang w:eastAsia="en-AU"/>
              </w:rPr>
              <w:t>India</w:t>
            </w:r>
          </w:p>
        </w:tc>
      </w:tr>
      <w:tr w:rsidR="00CE082A" w:rsidRPr="00B66595" w:rsidTr="007404D9">
        <w:tc>
          <w:tcPr>
            <w:tcW w:w="1843" w:type="dxa"/>
            <w:shd w:val="clear" w:color="auto" w:fill="FFFFFF"/>
            <w:hideMark/>
          </w:tcPr>
          <w:p w:rsidR="00CE082A" w:rsidRPr="00B66595" w:rsidRDefault="00CE082A" w:rsidP="007404D9">
            <w:pPr>
              <w:pStyle w:val="Tabletext"/>
              <w:rPr>
                <w:lang w:eastAsia="en-AU"/>
              </w:rPr>
            </w:pPr>
            <w:r w:rsidRPr="00B66595">
              <w:rPr>
                <w:lang w:eastAsia="en-AU"/>
              </w:rPr>
              <w:t>Israel</w:t>
            </w:r>
          </w:p>
        </w:tc>
      </w:tr>
      <w:tr w:rsidR="00CE082A" w:rsidRPr="00B66595" w:rsidTr="007404D9">
        <w:tc>
          <w:tcPr>
            <w:tcW w:w="1843" w:type="dxa"/>
            <w:shd w:val="clear" w:color="auto" w:fill="FFFFFF"/>
            <w:hideMark/>
          </w:tcPr>
          <w:p w:rsidR="00CE082A" w:rsidRPr="00B66595" w:rsidRDefault="00CE082A" w:rsidP="007404D9">
            <w:pPr>
              <w:pStyle w:val="Tabletext"/>
              <w:rPr>
                <w:lang w:eastAsia="en-AU"/>
              </w:rPr>
            </w:pPr>
            <w:r w:rsidRPr="00B66595">
              <w:rPr>
                <w:lang w:eastAsia="en-AU"/>
              </w:rPr>
              <w:t>Kenya</w:t>
            </w:r>
          </w:p>
        </w:tc>
      </w:tr>
      <w:tr w:rsidR="00CE082A" w:rsidRPr="00B66595" w:rsidTr="007404D9">
        <w:tc>
          <w:tcPr>
            <w:tcW w:w="1843" w:type="dxa"/>
            <w:shd w:val="clear" w:color="auto" w:fill="FFFFFF"/>
            <w:hideMark/>
          </w:tcPr>
          <w:p w:rsidR="00CE082A" w:rsidRPr="00B66595" w:rsidRDefault="00CE082A" w:rsidP="007404D9">
            <w:pPr>
              <w:pStyle w:val="Tabletext"/>
              <w:rPr>
                <w:lang w:eastAsia="en-AU"/>
              </w:rPr>
            </w:pPr>
            <w:r w:rsidRPr="00B66595">
              <w:rPr>
                <w:lang w:eastAsia="en-AU"/>
              </w:rPr>
              <w:t>Malaysia</w:t>
            </w:r>
          </w:p>
        </w:tc>
      </w:tr>
      <w:tr w:rsidR="00CE082A" w:rsidRPr="00B66595" w:rsidTr="007404D9">
        <w:tc>
          <w:tcPr>
            <w:tcW w:w="1843" w:type="dxa"/>
            <w:shd w:val="clear" w:color="auto" w:fill="FFFFFF"/>
            <w:hideMark/>
          </w:tcPr>
          <w:p w:rsidR="00CE082A" w:rsidRPr="00B66595" w:rsidRDefault="00CE082A" w:rsidP="007404D9">
            <w:pPr>
              <w:pStyle w:val="Tabletext"/>
              <w:rPr>
                <w:lang w:eastAsia="en-AU"/>
              </w:rPr>
            </w:pPr>
            <w:r w:rsidRPr="00B66595">
              <w:rPr>
                <w:lang w:eastAsia="en-AU"/>
              </w:rPr>
              <w:t>Mexico</w:t>
            </w:r>
          </w:p>
        </w:tc>
      </w:tr>
      <w:tr w:rsidR="00CE082A" w:rsidRPr="00B66595" w:rsidTr="007404D9">
        <w:tc>
          <w:tcPr>
            <w:tcW w:w="1843" w:type="dxa"/>
            <w:shd w:val="clear" w:color="auto" w:fill="FFFFFF"/>
            <w:hideMark/>
          </w:tcPr>
          <w:p w:rsidR="00CE082A" w:rsidRPr="00B66595" w:rsidRDefault="00CE082A" w:rsidP="007404D9">
            <w:pPr>
              <w:pStyle w:val="Tabletext"/>
              <w:rPr>
                <w:lang w:eastAsia="en-AU"/>
              </w:rPr>
            </w:pPr>
            <w:r w:rsidRPr="00B66595">
              <w:rPr>
                <w:lang w:eastAsia="en-AU"/>
              </w:rPr>
              <w:t>New Zealand</w:t>
            </w:r>
          </w:p>
        </w:tc>
      </w:tr>
      <w:tr w:rsidR="00CE082A" w:rsidRPr="00B66595" w:rsidTr="007404D9">
        <w:tc>
          <w:tcPr>
            <w:tcW w:w="1843" w:type="dxa"/>
            <w:shd w:val="clear" w:color="auto" w:fill="FFFFFF"/>
            <w:hideMark/>
          </w:tcPr>
          <w:p w:rsidR="00CE082A" w:rsidRPr="00B66595" w:rsidRDefault="00CE082A" w:rsidP="007404D9">
            <w:pPr>
              <w:pStyle w:val="Tabletext"/>
              <w:rPr>
                <w:lang w:eastAsia="en-AU"/>
              </w:rPr>
            </w:pPr>
            <w:r w:rsidRPr="00B66595">
              <w:rPr>
                <w:lang w:eastAsia="en-AU"/>
              </w:rPr>
              <w:t>Netherlands</w:t>
            </w:r>
          </w:p>
        </w:tc>
      </w:tr>
      <w:tr w:rsidR="00CE082A" w:rsidRPr="00B66595" w:rsidTr="007404D9">
        <w:tc>
          <w:tcPr>
            <w:tcW w:w="1843" w:type="dxa"/>
            <w:shd w:val="clear" w:color="auto" w:fill="FFFFFF"/>
            <w:hideMark/>
          </w:tcPr>
          <w:p w:rsidR="00CE082A" w:rsidRPr="00B66595" w:rsidRDefault="00CE082A" w:rsidP="007404D9">
            <w:pPr>
              <w:pStyle w:val="Tabletext"/>
              <w:rPr>
                <w:lang w:eastAsia="en-AU"/>
              </w:rPr>
            </w:pPr>
            <w:r w:rsidRPr="00B66595">
              <w:rPr>
                <w:lang w:eastAsia="en-AU"/>
              </w:rPr>
              <w:t>Singapore</w:t>
            </w:r>
          </w:p>
        </w:tc>
      </w:tr>
      <w:tr w:rsidR="00CE082A" w:rsidRPr="00B66595" w:rsidTr="007404D9">
        <w:tc>
          <w:tcPr>
            <w:tcW w:w="1843" w:type="dxa"/>
            <w:shd w:val="clear" w:color="auto" w:fill="FFFFFF"/>
            <w:hideMark/>
          </w:tcPr>
          <w:p w:rsidR="00CE082A" w:rsidRPr="00B66595" w:rsidRDefault="00CE082A" w:rsidP="007404D9">
            <w:pPr>
              <w:pStyle w:val="Tabletext"/>
              <w:rPr>
                <w:lang w:eastAsia="en-AU"/>
              </w:rPr>
            </w:pPr>
            <w:r w:rsidRPr="00B66595">
              <w:rPr>
                <w:lang w:eastAsia="en-AU"/>
              </w:rPr>
              <w:t>South Africa</w:t>
            </w:r>
          </w:p>
        </w:tc>
      </w:tr>
      <w:tr w:rsidR="00CE082A" w:rsidRPr="00B66595" w:rsidTr="007404D9">
        <w:tc>
          <w:tcPr>
            <w:tcW w:w="1843" w:type="dxa"/>
            <w:shd w:val="clear" w:color="auto" w:fill="FFFFFF"/>
            <w:hideMark/>
          </w:tcPr>
          <w:p w:rsidR="00CE082A" w:rsidRPr="00B66595" w:rsidRDefault="00CE082A" w:rsidP="007404D9">
            <w:pPr>
              <w:pStyle w:val="Tabletext"/>
              <w:rPr>
                <w:lang w:eastAsia="en-AU"/>
              </w:rPr>
            </w:pPr>
            <w:r w:rsidRPr="00B66595">
              <w:rPr>
                <w:lang w:eastAsia="en-AU"/>
              </w:rPr>
              <w:t>South Korea</w:t>
            </w:r>
          </w:p>
        </w:tc>
      </w:tr>
      <w:tr w:rsidR="00CE082A" w:rsidRPr="00B66595" w:rsidTr="007404D9">
        <w:tc>
          <w:tcPr>
            <w:tcW w:w="1843" w:type="dxa"/>
            <w:shd w:val="clear" w:color="auto" w:fill="FFFFFF"/>
            <w:hideMark/>
          </w:tcPr>
          <w:p w:rsidR="00CE082A" w:rsidRPr="00B66595" w:rsidRDefault="00CE082A" w:rsidP="007404D9">
            <w:pPr>
              <w:pStyle w:val="Tabletext"/>
              <w:rPr>
                <w:lang w:eastAsia="en-AU"/>
              </w:rPr>
            </w:pPr>
            <w:r w:rsidRPr="00B66595">
              <w:rPr>
                <w:lang w:eastAsia="en-AU"/>
              </w:rPr>
              <w:t>Sri Lanka</w:t>
            </w:r>
          </w:p>
        </w:tc>
      </w:tr>
      <w:tr w:rsidR="00CE082A" w:rsidRPr="00B66595" w:rsidTr="007404D9">
        <w:tc>
          <w:tcPr>
            <w:tcW w:w="1843" w:type="dxa"/>
            <w:shd w:val="clear" w:color="auto" w:fill="FFFFFF"/>
            <w:hideMark/>
          </w:tcPr>
          <w:p w:rsidR="00CE082A" w:rsidRPr="00B66595" w:rsidRDefault="00CE082A" w:rsidP="007404D9">
            <w:pPr>
              <w:pStyle w:val="Tabletext"/>
              <w:rPr>
                <w:lang w:eastAsia="en-AU"/>
              </w:rPr>
            </w:pPr>
            <w:r w:rsidRPr="00B66595">
              <w:rPr>
                <w:lang w:eastAsia="en-AU"/>
              </w:rPr>
              <w:t>Tanzania</w:t>
            </w:r>
          </w:p>
        </w:tc>
      </w:tr>
      <w:tr w:rsidR="00CE082A" w:rsidRPr="00B66595" w:rsidTr="007404D9">
        <w:tc>
          <w:tcPr>
            <w:tcW w:w="1843" w:type="dxa"/>
            <w:shd w:val="clear" w:color="auto" w:fill="FFFFFF"/>
            <w:hideMark/>
          </w:tcPr>
          <w:p w:rsidR="00CE082A" w:rsidRPr="00B66595" w:rsidRDefault="00CE082A" w:rsidP="007404D9">
            <w:pPr>
              <w:pStyle w:val="Tabletext"/>
              <w:rPr>
                <w:lang w:eastAsia="en-AU"/>
              </w:rPr>
            </w:pPr>
            <w:r w:rsidRPr="00B66595">
              <w:rPr>
                <w:lang w:eastAsia="en-AU"/>
              </w:rPr>
              <w:t>Vietnam</w:t>
            </w:r>
          </w:p>
        </w:tc>
      </w:tr>
      <w:tr w:rsidR="00CE082A" w:rsidRPr="00B66595" w:rsidTr="007404D9">
        <w:tc>
          <w:tcPr>
            <w:tcW w:w="1843" w:type="dxa"/>
            <w:shd w:val="clear" w:color="auto" w:fill="FFFFFF"/>
            <w:hideMark/>
          </w:tcPr>
          <w:p w:rsidR="00CE082A" w:rsidRPr="00B66595" w:rsidRDefault="00CE082A" w:rsidP="007404D9">
            <w:pPr>
              <w:pStyle w:val="Tabletext"/>
              <w:rPr>
                <w:lang w:eastAsia="en-AU"/>
              </w:rPr>
            </w:pPr>
            <w:r w:rsidRPr="00B66595">
              <w:rPr>
                <w:lang w:eastAsia="en-AU"/>
              </w:rPr>
              <w:t>Zimbabwe</w:t>
            </w:r>
          </w:p>
        </w:tc>
      </w:tr>
    </w:tbl>
    <w:p w:rsidR="00CE082A" w:rsidRDefault="00CE082A" w:rsidP="00CE082A">
      <w:pPr>
        <w:pStyle w:val="Figuretablenotesource"/>
      </w:pPr>
      <w:r w:rsidRPr="00757E54">
        <w:t>Source: Import conditions database, Australian Government Department of Agriculture, Canberra</w:t>
      </w:r>
      <w:bookmarkStart w:id="200" w:name="OLE_LINK1"/>
      <w:bookmarkStart w:id="201" w:name="OLE_LINK2"/>
    </w:p>
    <w:p w:rsidR="00CE082A" w:rsidRDefault="00CE082A" w:rsidP="00CE082A">
      <w:pPr>
        <w:tabs>
          <w:tab w:val="clear" w:pos="567"/>
        </w:tabs>
        <w:spacing w:before="0" w:after="0" w:line="240" w:lineRule="auto"/>
        <w:rPr>
          <w:b/>
          <w:bCs/>
          <w:szCs w:val="18"/>
        </w:rPr>
      </w:pPr>
      <w:r>
        <w:br w:type="page"/>
      </w:r>
    </w:p>
    <w:p w:rsidR="00CE082A" w:rsidRDefault="00CE082A" w:rsidP="00CE082A">
      <w:pPr>
        <w:pStyle w:val="Caption"/>
      </w:pPr>
      <w:r>
        <w:lastRenderedPageBreak/>
        <w:t>Table 3 Rate of sampling of fresh cut flowers</w:t>
      </w:r>
      <w:bookmarkEnd w:id="200"/>
      <w:bookmarkEnd w:id="201"/>
      <w:r>
        <w:t xml:space="preserve"> </w:t>
      </w:r>
      <w:r w:rsidRPr="006328AB">
        <w:t>imported</w:t>
      </w:r>
      <w:r>
        <w:t xml:space="preserve"> into Australia</w:t>
      </w:r>
    </w:p>
    <w:tbl>
      <w:tblPr>
        <w:tblW w:w="8789" w:type="dxa"/>
        <w:tblInd w:w="108" w:type="dxa"/>
        <w:tblLayout w:type="fixed"/>
        <w:tblLook w:val="0000" w:firstRow="0" w:lastRow="0" w:firstColumn="0" w:lastColumn="0" w:noHBand="0" w:noVBand="0"/>
      </w:tblPr>
      <w:tblGrid>
        <w:gridCol w:w="2977"/>
        <w:gridCol w:w="1937"/>
        <w:gridCol w:w="1937"/>
        <w:gridCol w:w="1938"/>
      </w:tblGrid>
      <w:tr w:rsidR="00CE082A" w:rsidRPr="00B66595" w:rsidTr="007404D9">
        <w:trPr>
          <w:trHeight w:val="110"/>
        </w:trPr>
        <w:tc>
          <w:tcPr>
            <w:tcW w:w="2977" w:type="dxa"/>
            <w:tcBorders>
              <w:top w:val="single" w:sz="4" w:space="0" w:color="auto"/>
            </w:tcBorders>
          </w:tcPr>
          <w:p w:rsidR="00CE082A" w:rsidRPr="009A4B99" w:rsidRDefault="00CE082A" w:rsidP="007404D9">
            <w:pPr>
              <w:pStyle w:val="Tableheading"/>
              <w:rPr>
                <w:lang w:eastAsia="en-AU"/>
              </w:rPr>
            </w:pPr>
            <w:r w:rsidRPr="009A4B99">
              <w:rPr>
                <w:lang w:eastAsia="en-AU"/>
              </w:rPr>
              <w:t>Minimum</w:t>
            </w:r>
            <w:r>
              <w:rPr>
                <w:lang w:eastAsia="en-AU"/>
              </w:rPr>
              <w:t xml:space="preserve"> no.</w:t>
            </w:r>
            <w:r w:rsidRPr="009A4B99">
              <w:rPr>
                <w:lang w:eastAsia="en-AU"/>
              </w:rPr>
              <w:t xml:space="preserve"> sampled</w:t>
            </w:r>
          </w:p>
        </w:tc>
        <w:tc>
          <w:tcPr>
            <w:tcW w:w="1937" w:type="dxa"/>
            <w:tcBorders>
              <w:top w:val="single" w:sz="4" w:space="0" w:color="auto"/>
            </w:tcBorders>
          </w:tcPr>
          <w:p w:rsidR="00CE082A" w:rsidRPr="009A4B99" w:rsidRDefault="00CE082A" w:rsidP="007404D9">
            <w:pPr>
              <w:pStyle w:val="Tableheading"/>
              <w:jc w:val="right"/>
              <w:rPr>
                <w:lang w:eastAsia="en-AU"/>
              </w:rPr>
            </w:pPr>
            <w:r w:rsidRPr="009A4B99">
              <w:rPr>
                <w:lang w:eastAsia="en-AU"/>
              </w:rPr>
              <w:t>1 supplier</w:t>
            </w:r>
          </w:p>
        </w:tc>
        <w:tc>
          <w:tcPr>
            <w:tcW w:w="1937" w:type="dxa"/>
            <w:tcBorders>
              <w:top w:val="single" w:sz="4" w:space="0" w:color="auto"/>
            </w:tcBorders>
          </w:tcPr>
          <w:p w:rsidR="00CE082A" w:rsidRPr="009A4B99" w:rsidRDefault="00CE082A" w:rsidP="007404D9">
            <w:pPr>
              <w:pStyle w:val="Tableheading"/>
              <w:jc w:val="right"/>
              <w:rPr>
                <w:lang w:eastAsia="en-AU"/>
              </w:rPr>
            </w:pPr>
            <w:r w:rsidRPr="009A4B99">
              <w:rPr>
                <w:lang w:eastAsia="en-AU"/>
              </w:rPr>
              <w:t>2</w:t>
            </w:r>
            <w:r>
              <w:rPr>
                <w:lang w:eastAsia="en-AU"/>
              </w:rPr>
              <w:t xml:space="preserve"> to </w:t>
            </w:r>
            <w:r w:rsidRPr="009A4B99">
              <w:rPr>
                <w:lang w:eastAsia="en-AU"/>
              </w:rPr>
              <w:t>3 suppliers</w:t>
            </w:r>
          </w:p>
        </w:tc>
        <w:tc>
          <w:tcPr>
            <w:tcW w:w="1938" w:type="dxa"/>
            <w:tcBorders>
              <w:top w:val="single" w:sz="4" w:space="0" w:color="auto"/>
            </w:tcBorders>
          </w:tcPr>
          <w:p w:rsidR="00CE082A" w:rsidRPr="009A4B99" w:rsidRDefault="00CE082A" w:rsidP="007404D9">
            <w:pPr>
              <w:pStyle w:val="Tableheading"/>
              <w:jc w:val="right"/>
              <w:rPr>
                <w:lang w:eastAsia="en-AU"/>
              </w:rPr>
            </w:pPr>
            <w:r w:rsidRPr="009A4B99">
              <w:rPr>
                <w:lang w:eastAsia="en-AU"/>
              </w:rPr>
              <w:t>4</w:t>
            </w:r>
            <w:r>
              <w:rPr>
                <w:lang w:eastAsia="en-AU"/>
              </w:rPr>
              <w:t xml:space="preserve"> to </w:t>
            </w:r>
            <w:r w:rsidRPr="009A4B99">
              <w:rPr>
                <w:lang w:eastAsia="en-AU"/>
              </w:rPr>
              <w:t>5 suppliers</w:t>
            </w:r>
          </w:p>
        </w:tc>
      </w:tr>
      <w:tr w:rsidR="00CE082A" w:rsidRPr="00B66595" w:rsidTr="007404D9">
        <w:trPr>
          <w:trHeight w:val="110"/>
        </w:trPr>
        <w:tc>
          <w:tcPr>
            <w:tcW w:w="2977" w:type="dxa"/>
          </w:tcPr>
          <w:p w:rsidR="00CE082A" w:rsidRPr="009A4B99" w:rsidRDefault="00CE082A" w:rsidP="007404D9">
            <w:pPr>
              <w:pStyle w:val="Tabletext"/>
              <w:rPr>
                <w:lang w:eastAsia="en-AU"/>
              </w:rPr>
            </w:pPr>
            <w:r w:rsidRPr="009A4B99">
              <w:rPr>
                <w:lang w:eastAsia="en-AU"/>
              </w:rPr>
              <w:t>Cartons</w:t>
            </w:r>
          </w:p>
        </w:tc>
        <w:tc>
          <w:tcPr>
            <w:tcW w:w="1937" w:type="dxa"/>
          </w:tcPr>
          <w:p w:rsidR="00CE082A" w:rsidRPr="00B66595" w:rsidRDefault="00CE082A" w:rsidP="007404D9">
            <w:pPr>
              <w:pStyle w:val="Tabletext"/>
              <w:jc w:val="right"/>
              <w:rPr>
                <w:lang w:eastAsia="en-AU"/>
              </w:rPr>
            </w:pPr>
            <w:r w:rsidRPr="00B66595">
              <w:rPr>
                <w:lang w:eastAsia="en-AU"/>
              </w:rPr>
              <w:t>6</w:t>
            </w:r>
          </w:p>
        </w:tc>
        <w:tc>
          <w:tcPr>
            <w:tcW w:w="1937" w:type="dxa"/>
          </w:tcPr>
          <w:p w:rsidR="00CE082A" w:rsidRPr="00B66595" w:rsidRDefault="00CE082A" w:rsidP="007404D9">
            <w:pPr>
              <w:pStyle w:val="Tabletext"/>
              <w:jc w:val="right"/>
              <w:rPr>
                <w:lang w:eastAsia="en-AU"/>
              </w:rPr>
            </w:pPr>
            <w:r w:rsidRPr="00B66595">
              <w:rPr>
                <w:lang w:eastAsia="en-AU"/>
              </w:rPr>
              <w:t>8</w:t>
            </w:r>
          </w:p>
        </w:tc>
        <w:tc>
          <w:tcPr>
            <w:tcW w:w="1938" w:type="dxa"/>
          </w:tcPr>
          <w:p w:rsidR="00CE082A" w:rsidRPr="00B66595" w:rsidRDefault="00CE082A" w:rsidP="007404D9">
            <w:pPr>
              <w:pStyle w:val="Tabletext"/>
              <w:jc w:val="right"/>
              <w:rPr>
                <w:lang w:eastAsia="en-AU"/>
              </w:rPr>
            </w:pPr>
            <w:r w:rsidRPr="00B66595">
              <w:rPr>
                <w:lang w:eastAsia="en-AU"/>
              </w:rPr>
              <w:t>10</w:t>
            </w:r>
          </w:p>
        </w:tc>
      </w:tr>
      <w:tr w:rsidR="00CE082A" w:rsidRPr="00B66595" w:rsidTr="007404D9">
        <w:trPr>
          <w:trHeight w:val="110"/>
        </w:trPr>
        <w:tc>
          <w:tcPr>
            <w:tcW w:w="2977" w:type="dxa"/>
            <w:tcBorders>
              <w:bottom w:val="single" w:sz="4" w:space="0" w:color="auto"/>
            </w:tcBorders>
          </w:tcPr>
          <w:p w:rsidR="00CE082A" w:rsidRPr="009A4B99" w:rsidRDefault="00CE082A" w:rsidP="007404D9">
            <w:pPr>
              <w:pStyle w:val="Tabletext"/>
              <w:rPr>
                <w:lang w:eastAsia="en-AU"/>
              </w:rPr>
            </w:pPr>
            <w:r w:rsidRPr="009A4B99">
              <w:rPr>
                <w:lang w:eastAsia="en-AU"/>
              </w:rPr>
              <w:t>Stems per carton</w:t>
            </w:r>
          </w:p>
        </w:tc>
        <w:tc>
          <w:tcPr>
            <w:tcW w:w="1937" w:type="dxa"/>
            <w:tcBorders>
              <w:bottom w:val="single" w:sz="4" w:space="0" w:color="auto"/>
            </w:tcBorders>
          </w:tcPr>
          <w:p w:rsidR="00CE082A" w:rsidRPr="00B66595" w:rsidRDefault="00CE082A" w:rsidP="007404D9">
            <w:pPr>
              <w:pStyle w:val="Tabletext"/>
              <w:jc w:val="right"/>
              <w:rPr>
                <w:lang w:eastAsia="en-AU"/>
              </w:rPr>
            </w:pPr>
            <w:r w:rsidRPr="00B66595">
              <w:rPr>
                <w:lang w:eastAsia="en-AU"/>
              </w:rPr>
              <w:t>100</w:t>
            </w:r>
          </w:p>
        </w:tc>
        <w:tc>
          <w:tcPr>
            <w:tcW w:w="1937" w:type="dxa"/>
            <w:tcBorders>
              <w:bottom w:val="single" w:sz="4" w:space="0" w:color="auto"/>
            </w:tcBorders>
          </w:tcPr>
          <w:p w:rsidR="00CE082A" w:rsidRPr="00B66595" w:rsidRDefault="00CE082A" w:rsidP="007404D9">
            <w:pPr>
              <w:pStyle w:val="Tabletext"/>
              <w:jc w:val="right"/>
              <w:rPr>
                <w:lang w:eastAsia="en-AU"/>
              </w:rPr>
            </w:pPr>
            <w:r w:rsidRPr="00B66595">
              <w:rPr>
                <w:lang w:eastAsia="en-AU"/>
              </w:rPr>
              <w:t>80</w:t>
            </w:r>
          </w:p>
        </w:tc>
        <w:tc>
          <w:tcPr>
            <w:tcW w:w="1938" w:type="dxa"/>
            <w:tcBorders>
              <w:bottom w:val="single" w:sz="4" w:space="0" w:color="auto"/>
            </w:tcBorders>
          </w:tcPr>
          <w:p w:rsidR="00CE082A" w:rsidRPr="00B66595" w:rsidRDefault="00CE082A" w:rsidP="007404D9">
            <w:pPr>
              <w:pStyle w:val="Tabletext"/>
              <w:jc w:val="right"/>
              <w:rPr>
                <w:lang w:eastAsia="en-AU"/>
              </w:rPr>
            </w:pPr>
            <w:r w:rsidRPr="00B66595">
              <w:rPr>
                <w:lang w:eastAsia="en-AU"/>
              </w:rPr>
              <w:t>60</w:t>
            </w:r>
          </w:p>
        </w:tc>
      </w:tr>
    </w:tbl>
    <w:p w:rsidR="00CE082A" w:rsidRDefault="00CE082A" w:rsidP="00CE082A">
      <w:pPr>
        <w:pStyle w:val="Figuretablenotesource"/>
      </w:pPr>
      <w:r w:rsidRPr="004E601E">
        <w:t xml:space="preserve">Source: </w:t>
      </w:r>
      <w:r w:rsidRPr="00CF0BE8">
        <w:t>Instruction and guideline: imported cut flower clearance</w:t>
      </w:r>
      <w:r w:rsidRPr="004E601E">
        <w:t xml:space="preserve">, </w:t>
      </w:r>
      <w:r>
        <w:t xml:space="preserve">Australian Government </w:t>
      </w:r>
      <w:r w:rsidRPr="004E601E">
        <w:t xml:space="preserve">Department of Agriculture, </w:t>
      </w:r>
      <w:r>
        <w:t xml:space="preserve">Fisheries and Forestry, </w:t>
      </w:r>
      <w:r w:rsidRPr="004E601E">
        <w:t>Canberra</w:t>
      </w:r>
      <w:r>
        <w:t xml:space="preserve"> (internal document, DAFF 2013b)</w:t>
      </w:r>
    </w:p>
    <w:p w:rsidR="00CE082A" w:rsidRPr="00A50D04" w:rsidRDefault="00CE082A" w:rsidP="00CE082A">
      <w:pPr>
        <w:pStyle w:val="Heading1"/>
        <w:spacing w:before="0"/>
      </w:pPr>
      <w:bookmarkStart w:id="202" w:name="_Toc367702838"/>
      <w:bookmarkStart w:id="203" w:name="_Toc367706551"/>
      <w:bookmarkStart w:id="204" w:name="_Toc367707131"/>
      <w:bookmarkStart w:id="205" w:name="_Toc367707312"/>
      <w:bookmarkStart w:id="206" w:name="_Toc367708193"/>
      <w:bookmarkStart w:id="207" w:name="_Toc393107862"/>
      <w:bookmarkStart w:id="208" w:name="_Toc393107911"/>
      <w:bookmarkStart w:id="209" w:name="_Toc408841493"/>
      <w:r w:rsidRPr="00A50D04">
        <w:lastRenderedPageBreak/>
        <w:t>Glossary</w:t>
      </w:r>
      <w:bookmarkEnd w:id="202"/>
      <w:bookmarkEnd w:id="203"/>
      <w:bookmarkEnd w:id="204"/>
      <w:bookmarkEnd w:id="205"/>
      <w:bookmarkEnd w:id="206"/>
      <w:bookmarkEnd w:id="207"/>
      <w:bookmarkEnd w:id="208"/>
      <w:bookmarkEnd w:id="209"/>
    </w:p>
    <w:tbl>
      <w:tblPr>
        <w:tblW w:w="0" w:type="auto"/>
        <w:tblBorders>
          <w:top w:val="nil"/>
          <w:left w:val="nil"/>
          <w:bottom w:val="nil"/>
          <w:right w:val="nil"/>
        </w:tblBorders>
        <w:tblLayout w:type="fixed"/>
        <w:tblLook w:val="0000" w:firstRow="0" w:lastRow="0" w:firstColumn="0" w:lastColumn="0" w:noHBand="0" w:noVBand="0"/>
      </w:tblPr>
      <w:tblGrid>
        <w:gridCol w:w="2943"/>
        <w:gridCol w:w="6283"/>
      </w:tblGrid>
      <w:tr w:rsidR="00CE082A" w:rsidRPr="00B66595" w:rsidTr="007404D9">
        <w:trPr>
          <w:trHeight w:val="513"/>
        </w:trPr>
        <w:tc>
          <w:tcPr>
            <w:tcW w:w="2943" w:type="dxa"/>
          </w:tcPr>
          <w:p w:rsidR="00CE082A" w:rsidRPr="00B66595" w:rsidRDefault="00CE082A" w:rsidP="007404D9">
            <w:pPr>
              <w:pStyle w:val="Default"/>
              <w:spacing w:before="120" w:after="120" w:line="276" w:lineRule="auto"/>
              <w:rPr>
                <w:sz w:val="22"/>
                <w:szCs w:val="22"/>
              </w:rPr>
            </w:pPr>
            <w:r w:rsidRPr="00B66595">
              <w:rPr>
                <w:sz w:val="22"/>
                <w:szCs w:val="22"/>
              </w:rPr>
              <w:t>additional declaration</w:t>
            </w:r>
          </w:p>
        </w:tc>
        <w:tc>
          <w:tcPr>
            <w:tcW w:w="6283" w:type="dxa"/>
          </w:tcPr>
          <w:p w:rsidR="00CE082A" w:rsidRPr="00B66595" w:rsidRDefault="00CE082A" w:rsidP="007404D9">
            <w:pPr>
              <w:pStyle w:val="Default"/>
              <w:spacing w:before="120" w:after="120" w:line="276" w:lineRule="auto"/>
              <w:rPr>
                <w:sz w:val="22"/>
                <w:szCs w:val="22"/>
              </w:rPr>
            </w:pPr>
            <w:r>
              <w:rPr>
                <w:sz w:val="22"/>
                <w:szCs w:val="22"/>
              </w:rPr>
              <w:t>E</w:t>
            </w:r>
            <w:r w:rsidRPr="00B66595">
              <w:rPr>
                <w:sz w:val="22"/>
                <w:szCs w:val="22"/>
              </w:rPr>
              <w:t xml:space="preserve">ndorsement required on the </w:t>
            </w:r>
            <w:r>
              <w:rPr>
                <w:sz w:val="22"/>
                <w:szCs w:val="22"/>
              </w:rPr>
              <w:t>p</w:t>
            </w:r>
            <w:r w:rsidRPr="00B66595">
              <w:rPr>
                <w:sz w:val="22"/>
                <w:szCs w:val="22"/>
              </w:rPr>
              <w:t xml:space="preserve">hytosanitary certificate </w:t>
            </w:r>
            <w:r>
              <w:rPr>
                <w:sz w:val="22"/>
                <w:szCs w:val="22"/>
              </w:rPr>
              <w:t>for each</w:t>
            </w:r>
            <w:r w:rsidRPr="00B66595">
              <w:rPr>
                <w:sz w:val="22"/>
                <w:szCs w:val="22"/>
              </w:rPr>
              <w:t xml:space="preserve"> consignment</w:t>
            </w:r>
            <w:r>
              <w:rPr>
                <w:sz w:val="22"/>
                <w:szCs w:val="22"/>
              </w:rPr>
              <w:t>—must include a statement</w:t>
            </w:r>
            <w:r w:rsidRPr="00B66595">
              <w:rPr>
                <w:sz w:val="22"/>
                <w:szCs w:val="22"/>
              </w:rPr>
              <w:t xml:space="preserve"> from the country or region of origin to show how the consignment complies with import conditions</w:t>
            </w:r>
          </w:p>
        </w:tc>
      </w:tr>
      <w:tr w:rsidR="00CE082A" w:rsidRPr="00B66595" w:rsidTr="007404D9">
        <w:trPr>
          <w:trHeight w:val="379"/>
        </w:trPr>
        <w:tc>
          <w:tcPr>
            <w:tcW w:w="2943" w:type="dxa"/>
          </w:tcPr>
          <w:p w:rsidR="00CE082A" w:rsidRPr="00B66595" w:rsidRDefault="00CE082A" w:rsidP="007404D9">
            <w:pPr>
              <w:pStyle w:val="Default"/>
              <w:spacing w:before="120" w:after="120" w:line="276" w:lineRule="auto"/>
              <w:rPr>
                <w:sz w:val="22"/>
                <w:szCs w:val="22"/>
              </w:rPr>
            </w:pPr>
            <w:r w:rsidRPr="00B66595">
              <w:rPr>
                <w:sz w:val="22"/>
                <w:szCs w:val="22"/>
              </w:rPr>
              <w:t>airway bill</w:t>
            </w:r>
          </w:p>
        </w:tc>
        <w:tc>
          <w:tcPr>
            <w:tcW w:w="6283" w:type="dxa"/>
          </w:tcPr>
          <w:p w:rsidR="00CE082A" w:rsidRPr="00B66595" w:rsidRDefault="00CE082A" w:rsidP="007404D9">
            <w:pPr>
              <w:pStyle w:val="Default"/>
              <w:spacing w:before="120" w:after="120" w:line="276" w:lineRule="auto"/>
              <w:rPr>
                <w:sz w:val="22"/>
                <w:szCs w:val="22"/>
              </w:rPr>
            </w:pPr>
            <w:r>
              <w:rPr>
                <w:sz w:val="22"/>
                <w:szCs w:val="22"/>
              </w:rPr>
              <w:t>C</w:t>
            </w:r>
            <w:r w:rsidRPr="00B66595">
              <w:rPr>
                <w:sz w:val="22"/>
                <w:szCs w:val="22"/>
              </w:rPr>
              <w:t>ontract between the shipper and airline that states the terms and conditions of transportation</w:t>
            </w:r>
            <w:r>
              <w:rPr>
                <w:sz w:val="22"/>
                <w:szCs w:val="22"/>
              </w:rPr>
              <w:t xml:space="preserve">; </w:t>
            </w:r>
            <w:r w:rsidRPr="00B66595">
              <w:rPr>
                <w:sz w:val="22"/>
                <w:szCs w:val="22"/>
              </w:rPr>
              <w:t>serves as receipt from the airline to prove the goods were received</w:t>
            </w:r>
          </w:p>
        </w:tc>
      </w:tr>
      <w:tr w:rsidR="00CE082A" w:rsidRPr="00B66595" w:rsidTr="007404D9">
        <w:trPr>
          <w:trHeight w:val="379"/>
        </w:trPr>
        <w:tc>
          <w:tcPr>
            <w:tcW w:w="2943" w:type="dxa"/>
          </w:tcPr>
          <w:p w:rsidR="00CE082A" w:rsidRPr="00B66595" w:rsidRDefault="00CE082A" w:rsidP="007404D9">
            <w:pPr>
              <w:pStyle w:val="Default"/>
              <w:spacing w:before="120" w:after="120" w:line="276" w:lineRule="auto"/>
              <w:rPr>
                <w:sz w:val="22"/>
                <w:szCs w:val="22"/>
              </w:rPr>
            </w:pPr>
            <w:r w:rsidRPr="00B66595">
              <w:rPr>
                <w:sz w:val="22"/>
                <w:szCs w:val="22"/>
              </w:rPr>
              <w:t>audit</w:t>
            </w:r>
          </w:p>
        </w:tc>
        <w:tc>
          <w:tcPr>
            <w:tcW w:w="6283" w:type="dxa"/>
          </w:tcPr>
          <w:p w:rsidR="00CE082A" w:rsidRPr="00B66595" w:rsidRDefault="00CE082A" w:rsidP="007404D9">
            <w:pPr>
              <w:pStyle w:val="Default"/>
              <w:spacing w:before="120" w:after="120" w:line="276" w:lineRule="auto"/>
              <w:rPr>
                <w:sz w:val="22"/>
                <w:szCs w:val="22"/>
              </w:rPr>
            </w:pPr>
            <w:r w:rsidRPr="00B66595">
              <w:rPr>
                <w:sz w:val="22"/>
                <w:szCs w:val="22"/>
              </w:rPr>
              <w:t>Systematic, independent and documented process for obtaining evidence and evaluating it objectively to determine the extent to which criteria are fulfilled</w:t>
            </w:r>
            <w:r>
              <w:rPr>
                <w:sz w:val="22"/>
                <w:szCs w:val="22"/>
              </w:rPr>
              <w:t>;</w:t>
            </w:r>
            <w:r w:rsidRPr="00B66595">
              <w:rPr>
                <w:sz w:val="22"/>
                <w:szCs w:val="22"/>
              </w:rPr>
              <w:t xml:space="preserve"> includes a desk assessment of documentary material and</w:t>
            </w:r>
            <w:r>
              <w:rPr>
                <w:sz w:val="22"/>
                <w:szCs w:val="22"/>
              </w:rPr>
              <w:t>,</w:t>
            </w:r>
            <w:r w:rsidRPr="00B66595">
              <w:rPr>
                <w:sz w:val="22"/>
                <w:szCs w:val="22"/>
              </w:rPr>
              <w:t xml:space="preserve"> where necessary, on-site verification through an examination of the systems in place</w:t>
            </w:r>
          </w:p>
        </w:tc>
      </w:tr>
      <w:tr w:rsidR="00CE082A" w:rsidRPr="00B66595" w:rsidTr="007404D9">
        <w:trPr>
          <w:trHeight w:val="379"/>
        </w:trPr>
        <w:tc>
          <w:tcPr>
            <w:tcW w:w="2943" w:type="dxa"/>
          </w:tcPr>
          <w:p w:rsidR="00CE082A" w:rsidRPr="00B66595" w:rsidRDefault="00CE082A" w:rsidP="007404D9">
            <w:pPr>
              <w:pStyle w:val="Default"/>
              <w:spacing w:before="120" w:after="120" w:line="276" w:lineRule="auto"/>
              <w:rPr>
                <w:sz w:val="22"/>
                <w:szCs w:val="22"/>
              </w:rPr>
            </w:pPr>
            <w:r>
              <w:rPr>
                <w:sz w:val="22"/>
                <w:szCs w:val="22"/>
              </w:rPr>
              <w:t>biosecurity</w:t>
            </w:r>
          </w:p>
        </w:tc>
        <w:tc>
          <w:tcPr>
            <w:tcW w:w="6283" w:type="dxa"/>
          </w:tcPr>
          <w:p w:rsidR="00CE082A" w:rsidRPr="00B66595" w:rsidRDefault="00CE082A" w:rsidP="007404D9">
            <w:pPr>
              <w:pStyle w:val="Default"/>
              <w:spacing w:before="120" w:after="120" w:line="276" w:lineRule="auto"/>
              <w:rPr>
                <w:sz w:val="22"/>
                <w:szCs w:val="22"/>
              </w:rPr>
            </w:pPr>
            <w:r w:rsidRPr="00945192">
              <w:rPr>
                <w:sz w:val="22"/>
                <w:szCs w:val="22"/>
              </w:rPr>
              <w:t>The management of the risks to the economy, the environment, and the community, of pests and diseases entering, emerging, establishing or spreading</w:t>
            </w:r>
          </w:p>
        </w:tc>
      </w:tr>
      <w:tr w:rsidR="00CE082A" w:rsidRPr="00B66595" w:rsidTr="007404D9">
        <w:trPr>
          <w:trHeight w:val="379"/>
        </w:trPr>
        <w:tc>
          <w:tcPr>
            <w:tcW w:w="2943" w:type="dxa"/>
          </w:tcPr>
          <w:p w:rsidR="00CE082A" w:rsidRPr="00B66595" w:rsidRDefault="00CE082A" w:rsidP="007404D9">
            <w:pPr>
              <w:pStyle w:val="Default"/>
              <w:spacing w:before="120" w:after="120" w:line="276" w:lineRule="auto"/>
              <w:rPr>
                <w:sz w:val="22"/>
                <w:szCs w:val="22"/>
              </w:rPr>
            </w:pPr>
            <w:r w:rsidRPr="00B66595">
              <w:rPr>
                <w:sz w:val="22"/>
                <w:szCs w:val="22"/>
              </w:rPr>
              <w:t>consignment</w:t>
            </w:r>
          </w:p>
        </w:tc>
        <w:tc>
          <w:tcPr>
            <w:tcW w:w="6283" w:type="dxa"/>
          </w:tcPr>
          <w:p w:rsidR="00CE082A" w:rsidRPr="00B66595" w:rsidRDefault="00CE082A" w:rsidP="007404D9">
            <w:pPr>
              <w:pStyle w:val="Default"/>
              <w:spacing w:before="120" w:after="120" w:line="276" w:lineRule="auto"/>
              <w:rPr>
                <w:sz w:val="22"/>
                <w:szCs w:val="22"/>
              </w:rPr>
            </w:pPr>
            <w:r w:rsidRPr="00B66595">
              <w:rPr>
                <w:sz w:val="22"/>
                <w:szCs w:val="22"/>
              </w:rPr>
              <w:t>Total quantity of imported fresh cut flowers arriving at the same time in one or more lots, nominated on a single quarantine entry covered by each phytosanitary certificate</w:t>
            </w:r>
          </w:p>
        </w:tc>
      </w:tr>
      <w:tr w:rsidR="00CE082A" w:rsidRPr="00B66595" w:rsidTr="007404D9">
        <w:trPr>
          <w:trHeight w:val="244"/>
        </w:trPr>
        <w:tc>
          <w:tcPr>
            <w:tcW w:w="2943" w:type="dxa"/>
          </w:tcPr>
          <w:p w:rsidR="00CE082A" w:rsidRPr="00B66595" w:rsidRDefault="00CE082A" w:rsidP="007404D9">
            <w:pPr>
              <w:pStyle w:val="Default"/>
              <w:spacing w:before="120" w:after="120" w:line="276" w:lineRule="auto"/>
              <w:rPr>
                <w:sz w:val="22"/>
                <w:szCs w:val="22"/>
              </w:rPr>
            </w:pPr>
            <w:r w:rsidRPr="00B66595">
              <w:rPr>
                <w:sz w:val="22"/>
                <w:szCs w:val="22"/>
              </w:rPr>
              <w:t>cut flower</w:t>
            </w:r>
          </w:p>
        </w:tc>
        <w:tc>
          <w:tcPr>
            <w:tcW w:w="6283" w:type="dxa"/>
          </w:tcPr>
          <w:p w:rsidR="00CE082A" w:rsidRPr="00B66595" w:rsidRDefault="00CE082A" w:rsidP="007404D9">
            <w:pPr>
              <w:pStyle w:val="Default"/>
              <w:spacing w:before="120" w:after="120" w:line="276" w:lineRule="auto"/>
              <w:rPr>
                <w:sz w:val="22"/>
                <w:szCs w:val="22"/>
              </w:rPr>
            </w:pPr>
            <w:r w:rsidRPr="00B66595">
              <w:rPr>
                <w:sz w:val="22"/>
                <w:szCs w:val="22"/>
              </w:rPr>
              <w:t>Floral parts of a plant supported on a vegetative shoot</w:t>
            </w:r>
            <w:r>
              <w:rPr>
                <w:sz w:val="22"/>
                <w:szCs w:val="22"/>
              </w:rPr>
              <w:t>;</w:t>
            </w:r>
            <w:r w:rsidRPr="00B66595">
              <w:rPr>
                <w:sz w:val="22"/>
                <w:szCs w:val="22"/>
              </w:rPr>
              <w:t xml:space="preserve"> refers to both flowers</w:t>
            </w:r>
            <w:r>
              <w:rPr>
                <w:sz w:val="22"/>
                <w:szCs w:val="22"/>
              </w:rPr>
              <w:t xml:space="preserve"> and foliage</w:t>
            </w:r>
          </w:p>
        </w:tc>
      </w:tr>
      <w:tr w:rsidR="00CE082A" w:rsidRPr="00B66595" w:rsidTr="007404D9">
        <w:trPr>
          <w:trHeight w:val="244"/>
        </w:trPr>
        <w:tc>
          <w:tcPr>
            <w:tcW w:w="2943" w:type="dxa"/>
          </w:tcPr>
          <w:p w:rsidR="00CE082A" w:rsidRPr="00B66595" w:rsidRDefault="00CE082A" w:rsidP="007404D9">
            <w:pPr>
              <w:pStyle w:val="Default"/>
              <w:spacing w:before="120" w:after="120" w:line="276" w:lineRule="auto"/>
              <w:rPr>
                <w:sz w:val="22"/>
                <w:szCs w:val="22"/>
              </w:rPr>
            </w:pPr>
            <w:r w:rsidRPr="00B66595">
              <w:rPr>
                <w:sz w:val="22"/>
                <w:szCs w:val="22"/>
              </w:rPr>
              <w:t>destructive sampling method</w:t>
            </w:r>
          </w:p>
        </w:tc>
        <w:tc>
          <w:tcPr>
            <w:tcW w:w="6283" w:type="dxa"/>
          </w:tcPr>
          <w:p w:rsidR="00CE082A" w:rsidRPr="00B66595" w:rsidRDefault="00CE082A" w:rsidP="007404D9">
            <w:pPr>
              <w:pStyle w:val="Default"/>
              <w:spacing w:before="120" w:after="120" w:line="276" w:lineRule="auto"/>
              <w:rPr>
                <w:sz w:val="22"/>
                <w:szCs w:val="22"/>
              </w:rPr>
            </w:pPr>
            <w:r w:rsidRPr="00B66595">
              <w:rPr>
                <w:sz w:val="22"/>
                <w:szCs w:val="22"/>
              </w:rPr>
              <w:t xml:space="preserve">The action of destroying a unit (flower or foliage) to determine </w:t>
            </w:r>
            <w:r>
              <w:rPr>
                <w:sz w:val="22"/>
                <w:szCs w:val="22"/>
              </w:rPr>
              <w:t>whether</w:t>
            </w:r>
            <w:r w:rsidRPr="00B66595">
              <w:rPr>
                <w:sz w:val="22"/>
                <w:szCs w:val="22"/>
              </w:rPr>
              <w:t xml:space="preserve"> </w:t>
            </w:r>
            <w:r>
              <w:rPr>
                <w:sz w:val="22"/>
                <w:szCs w:val="22"/>
              </w:rPr>
              <w:t xml:space="preserve">the presence of </w:t>
            </w:r>
            <w:r w:rsidRPr="00B66595">
              <w:rPr>
                <w:sz w:val="22"/>
                <w:szCs w:val="22"/>
              </w:rPr>
              <w:t>pests or diseases that cannot otherwise be detected</w:t>
            </w:r>
            <w:r>
              <w:rPr>
                <w:sz w:val="22"/>
                <w:szCs w:val="22"/>
              </w:rPr>
              <w:t xml:space="preserve">; </w:t>
            </w:r>
            <w:r w:rsidRPr="00B66595">
              <w:rPr>
                <w:sz w:val="22"/>
                <w:szCs w:val="22"/>
              </w:rPr>
              <w:t>render</w:t>
            </w:r>
            <w:r>
              <w:rPr>
                <w:sz w:val="22"/>
                <w:szCs w:val="22"/>
              </w:rPr>
              <w:t>s</w:t>
            </w:r>
            <w:r w:rsidRPr="00B66595">
              <w:rPr>
                <w:sz w:val="22"/>
                <w:szCs w:val="22"/>
              </w:rPr>
              <w:t xml:space="preserve"> the unit unsaleable</w:t>
            </w:r>
          </w:p>
        </w:tc>
      </w:tr>
      <w:tr w:rsidR="00CE082A" w:rsidRPr="00B66595" w:rsidTr="007404D9">
        <w:trPr>
          <w:trHeight w:val="244"/>
        </w:trPr>
        <w:tc>
          <w:tcPr>
            <w:tcW w:w="2943" w:type="dxa"/>
          </w:tcPr>
          <w:p w:rsidR="00CE082A" w:rsidRPr="00B66595" w:rsidRDefault="00CE082A" w:rsidP="007404D9">
            <w:pPr>
              <w:pStyle w:val="Default"/>
              <w:spacing w:before="120" w:after="120" w:line="276" w:lineRule="auto"/>
              <w:rPr>
                <w:sz w:val="22"/>
                <w:szCs w:val="22"/>
              </w:rPr>
            </w:pPr>
            <w:r>
              <w:rPr>
                <w:sz w:val="22"/>
                <w:szCs w:val="22"/>
              </w:rPr>
              <w:t>devitalisation</w:t>
            </w:r>
          </w:p>
        </w:tc>
        <w:tc>
          <w:tcPr>
            <w:tcW w:w="6283" w:type="dxa"/>
          </w:tcPr>
          <w:p w:rsidR="00CE082A" w:rsidRPr="00B66595" w:rsidRDefault="00CE082A" w:rsidP="007404D9">
            <w:pPr>
              <w:pStyle w:val="Default"/>
              <w:spacing w:before="120" w:after="120" w:line="276" w:lineRule="auto"/>
              <w:rPr>
                <w:sz w:val="22"/>
                <w:szCs w:val="22"/>
              </w:rPr>
            </w:pPr>
            <w:r>
              <w:rPr>
                <w:sz w:val="22"/>
                <w:szCs w:val="22"/>
              </w:rPr>
              <w:t>C</w:t>
            </w:r>
            <w:r w:rsidRPr="00C56316">
              <w:rPr>
                <w:sz w:val="22"/>
                <w:szCs w:val="22"/>
              </w:rPr>
              <w:t>hemical treatment (dipping) process that renders live plant material non-viable</w:t>
            </w:r>
            <w:r>
              <w:rPr>
                <w:sz w:val="22"/>
                <w:szCs w:val="22"/>
              </w:rPr>
              <w:t xml:space="preserve">; </w:t>
            </w:r>
            <w:r w:rsidRPr="00C56316">
              <w:rPr>
                <w:sz w:val="22"/>
                <w:szCs w:val="22"/>
              </w:rPr>
              <w:t>inhibits or prevents propagation of flowers, thereby reducing the risk of transmission and spread of diseases of biosecurity concern</w:t>
            </w:r>
          </w:p>
        </w:tc>
      </w:tr>
      <w:tr w:rsidR="00CE082A" w:rsidRPr="00B66595" w:rsidTr="007404D9">
        <w:trPr>
          <w:trHeight w:val="244"/>
        </w:trPr>
        <w:tc>
          <w:tcPr>
            <w:tcW w:w="2943" w:type="dxa"/>
            <w:tcBorders>
              <w:left w:val="nil"/>
            </w:tcBorders>
          </w:tcPr>
          <w:p w:rsidR="00CE082A" w:rsidRPr="00B66595" w:rsidRDefault="00CE082A" w:rsidP="007404D9">
            <w:pPr>
              <w:pStyle w:val="Default"/>
              <w:spacing w:before="120" w:after="120" w:line="276" w:lineRule="auto"/>
              <w:rPr>
                <w:sz w:val="22"/>
                <w:szCs w:val="22"/>
              </w:rPr>
            </w:pPr>
            <w:r w:rsidRPr="00B66595">
              <w:rPr>
                <w:sz w:val="22"/>
                <w:szCs w:val="22"/>
              </w:rPr>
              <w:t>fibrillation</w:t>
            </w:r>
          </w:p>
        </w:tc>
        <w:tc>
          <w:tcPr>
            <w:tcW w:w="6283" w:type="dxa"/>
            <w:tcBorders>
              <w:right w:val="nil"/>
            </w:tcBorders>
          </w:tcPr>
          <w:p w:rsidR="00CE082A" w:rsidRPr="00B66595" w:rsidRDefault="00CE082A" w:rsidP="007404D9">
            <w:pPr>
              <w:pStyle w:val="Default"/>
              <w:spacing w:before="120" w:after="120" w:line="276" w:lineRule="auto"/>
              <w:rPr>
                <w:sz w:val="22"/>
                <w:szCs w:val="22"/>
              </w:rPr>
            </w:pPr>
            <w:r>
              <w:rPr>
                <w:sz w:val="22"/>
                <w:szCs w:val="22"/>
              </w:rPr>
              <w:t>A</w:t>
            </w:r>
            <w:r w:rsidRPr="00B66595">
              <w:rPr>
                <w:sz w:val="22"/>
                <w:szCs w:val="22"/>
              </w:rPr>
              <w:t>ction of shaking</w:t>
            </w:r>
            <w:r>
              <w:rPr>
                <w:sz w:val="22"/>
                <w:szCs w:val="22"/>
              </w:rPr>
              <w:t xml:space="preserve"> </w:t>
            </w:r>
            <w:r w:rsidRPr="00B66595">
              <w:rPr>
                <w:sz w:val="22"/>
                <w:szCs w:val="22"/>
              </w:rPr>
              <w:t>single blooms and bunches of blooms in an attempt to dislodge any insects that may be present</w:t>
            </w:r>
          </w:p>
        </w:tc>
      </w:tr>
      <w:tr w:rsidR="00CE082A" w:rsidRPr="00B66595" w:rsidTr="007404D9">
        <w:trPr>
          <w:trHeight w:val="244"/>
        </w:trPr>
        <w:tc>
          <w:tcPr>
            <w:tcW w:w="2943" w:type="dxa"/>
            <w:tcBorders>
              <w:left w:val="nil"/>
            </w:tcBorders>
          </w:tcPr>
          <w:p w:rsidR="00CE082A" w:rsidRPr="00B66595" w:rsidRDefault="00CE082A" w:rsidP="007404D9">
            <w:pPr>
              <w:pStyle w:val="Default"/>
              <w:spacing w:before="120" w:after="120" w:line="276" w:lineRule="auto"/>
              <w:rPr>
                <w:sz w:val="22"/>
                <w:szCs w:val="22"/>
              </w:rPr>
            </w:pPr>
            <w:r w:rsidRPr="00B66595">
              <w:rPr>
                <w:sz w:val="22"/>
                <w:szCs w:val="22"/>
              </w:rPr>
              <w:t>fumigation exemption dashboard</w:t>
            </w:r>
          </w:p>
        </w:tc>
        <w:tc>
          <w:tcPr>
            <w:tcW w:w="6283" w:type="dxa"/>
            <w:tcBorders>
              <w:right w:val="nil"/>
            </w:tcBorders>
          </w:tcPr>
          <w:p w:rsidR="00CE082A" w:rsidRPr="00B66595" w:rsidRDefault="00CE082A" w:rsidP="007404D9">
            <w:pPr>
              <w:pStyle w:val="Default"/>
              <w:spacing w:before="120" w:after="120" w:line="276" w:lineRule="auto"/>
              <w:rPr>
                <w:sz w:val="22"/>
                <w:szCs w:val="22"/>
              </w:rPr>
            </w:pPr>
            <w:r>
              <w:rPr>
                <w:sz w:val="22"/>
                <w:szCs w:val="22"/>
              </w:rPr>
              <w:t>Interface</w:t>
            </w:r>
            <w:r w:rsidRPr="00B66595">
              <w:rPr>
                <w:sz w:val="22"/>
                <w:szCs w:val="22"/>
              </w:rPr>
              <w:t xml:space="preserve"> that uses inspection results to determine when an import pathway has a history of meeting import conditions (for the most part free from pests and diseases)</w:t>
            </w:r>
            <w:r>
              <w:rPr>
                <w:sz w:val="22"/>
                <w:szCs w:val="22"/>
              </w:rPr>
              <w:t>; p</w:t>
            </w:r>
            <w:r w:rsidRPr="00B66595">
              <w:rPr>
                <w:sz w:val="22"/>
                <w:szCs w:val="22"/>
              </w:rPr>
              <w:t>athways that are compl</w:t>
            </w:r>
            <w:r>
              <w:rPr>
                <w:sz w:val="22"/>
                <w:szCs w:val="22"/>
              </w:rPr>
              <w:t>ia</w:t>
            </w:r>
            <w:r w:rsidRPr="00B66595">
              <w:rPr>
                <w:sz w:val="22"/>
                <w:szCs w:val="22"/>
              </w:rPr>
              <w:t xml:space="preserve">nt </w:t>
            </w:r>
            <w:r>
              <w:rPr>
                <w:sz w:val="22"/>
                <w:szCs w:val="22"/>
              </w:rPr>
              <w:t>may</w:t>
            </w:r>
            <w:r w:rsidRPr="00B66595">
              <w:rPr>
                <w:sz w:val="22"/>
                <w:szCs w:val="22"/>
              </w:rPr>
              <w:t xml:space="preserve"> be exempt from fumigation</w:t>
            </w:r>
          </w:p>
        </w:tc>
      </w:tr>
      <w:tr w:rsidR="00CE082A" w:rsidRPr="00B66595" w:rsidTr="007404D9">
        <w:trPr>
          <w:trHeight w:val="244"/>
        </w:trPr>
        <w:tc>
          <w:tcPr>
            <w:tcW w:w="2943" w:type="dxa"/>
            <w:tcBorders>
              <w:left w:val="nil"/>
            </w:tcBorders>
          </w:tcPr>
          <w:p w:rsidR="00CE082A" w:rsidRPr="00B66595" w:rsidRDefault="00CE082A" w:rsidP="007404D9">
            <w:pPr>
              <w:pStyle w:val="Default"/>
              <w:spacing w:before="120" w:after="120" w:line="276" w:lineRule="auto"/>
              <w:rPr>
                <w:sz w:val="22"/>
                <w:szCs w:val="22"/>
              </w:rPr>
            </w:pPr>
            <w:r w:rsidRPr="00B66595">
              <w:rPr>
                <w:sz w:val="22"/>
                <w:szCs w:val="22"/>
              </w:rPr>
              <w:t>integral packaging</w:t>
            </w:r>
          </w:p>
        </w:tc>
        <w:tc>
          <w:tcPr>
            <w:tcW w:w="6283" w:type="dxa"/>
            <w:tcBorders>
              <w:right w:val="nil"/>
            </w:tcBorders>
          </w:tcPr>
          <w:p w:rsidR="00CE082A" w:rsidRPr="00B66595" w:rsidRDefault="00CE082A" w:rsidP="007404D9">
            <w:pPr>
              <w:pStyle w:val="Default"/>
              <w:spacing w:before="120" w:line="276" w:lineRule="auto"/>
              <w:rPr>
                <w:sz w:val="22"/>
                <w:szCs w:val="22"/>
              </w:rPr>
            </w:pPr>
            <w:r>
              <w:rPr>
                <w:sz w:val="22"/>
                <w:szCs w:val="22"/>
              </w:rPr>
              <w:t>Packaging that does not enable pests to</w:t>
            </w:r>
            <w:r w:rsidRPr="00B66595">
              <w:rPr>
                <w:sz w:val="22"/>
                <w:szCs w:val="22"/>
              </w:rPr>
              <w:t xml:space="preserve"> easily escape from the product</w:t>
            </w:r>
            <w:r>
              <w:rPr>
                <w:sz w:val="22"/>
                <w:szCs w:val="22"/>
              </w:rPr>
              <w:t>; f</w:t>
            </w:r>
            <w:r w:rsidRPr="00B66595">
              <w:rPr>
                <w:sz w:val="22"/>
                <w:szCs w:val="22"/>
              </w:rPr>
              <w:t>or fresh flowers this may include:</w:t>
            </w:r>
          </w:p>
          <w:p w:rsidR="00CE082A" w:rsidRPr="00B66595" w:rsidRDefault="00CE082A" w:rsidP="007404D9">
            <w:pPr>
              <w:pStyle w:val="Default"/>
              <w:spacing w:line="276" w:lineRule="auto"/>
              <w:rPr>
                <w:sz w:val="22"/>
                <w:szCs w:val="22"/>
              </w:rPr>
            </w:pPr>
            <w:r w:rsidRPr="00B66595">
              <w:rPr>
                <w:sz w:val="22"/>
                <w:szCs w:val="22"/>
              </w:rPr>
              <w:lastRenderedPageBreak/>
              <w:t>1. sealed cartons without ventilation holes</w:t>
            </w:r>
          </w:p>
          <w:p w:rsidR="00CE082A" w:rsidRPr="00B66595" w:rsidRDefault="00CE082A" w:rsidP="007404D9">
            <w:pPr>
              <w:pStyle w:val="Default"/>
              <w:spacing w:line="276" w:lineRule="auto"/>
              <w:rPr>
                <w:sz w:val="22"/>
                <w:szCs w:val="22"/>
              </w:rPr>
            </w:pPr>
            <w:r w:rsidRPr="00B66595">
              <w:rPr>
                <w:sz w:val="22"/>
                <w:szCs w:val="22"/>
              </w:rPr>
              <w:t xml:space="preserve">2. vented cartons with sealed holes must </w:t>
            </w:r>
            <w:r>
              <w:rPr>
                <w:sz w:val="22"/>
                <w:szCs w:val="22"/>
              </w:rPr>
              <w:t xml:space="preserve">have holes </w:t>
            </w:r>
            <w:r w:rsidRPr="00B66595">
              <w:rPr>
                <w:sz w:val="22"/>
                <w:szCs w:val="22"/>
              </w:rPr>
              <w:t>sealed with plastic or mesh</w:t>
            </w:r>
            <w:r>
              <w:rPr>
                <w:sz w:val="22"/>
                <w:szCs w:val="22"/>
              </w:rPr>
              <w:t xml:space="preserve"> (</w:t>
            </w:r>
            <w:r w:rsidRPr="00B66595">
              <w:rPr>
                <w:sz w:val="22"/>
                <w:szCs w:val="22"/>
              </w:rPr>
              <w:t xml:space="preserve">pore size </w:t>
            </w:r>
            <w:r>
              <w:rPr>
                <w:sz w:val="22"/>
                <w:szCs w:val="22"/>
              </w:rPr>
              <w:t>maximum</w:t>
            </w:r>
            <w:r w:rsidRPr="00B66595">
              <w:rPr>
                <w:sz w:val="22"/>
                <w:szCs w:val="22"/>
              </w:rPr>
              <w:t xml:space="preserve"> 1.6</w:t>
            </w:r>
            <w:r>
              <w:rPr>
                <w:sz w:val="22"/>
                <w:szCs w:val="22"/>
              </w:rPr>
              <w:t> millimetres)</w:t>
            </w:r>
          </w:p>
          <w:p w:rsidR="00CE082A" w:rsidRPr="00B66595" w:rsidRDefault="00CE082A" w:rsidP="007404D9">
            <w:pPr>
              <w:pStyle w:val="Default"/>
              <w:spacing w:line="276" w:lineRule="auto"/>
              <w:rPr>
                <w:sz w:val="22"/>
                <w:szCs w:val="22"/>
              </w:rPr>
            </w:pPr>
            <w:r w:rsidRPr="00B66595">
              <w:rPr>
                <w:sz w:val="22"/>
                <w:szCs w:val="22"/>
              </w:rPr>
              <w:t>3. sealed plastic liners placed inside vented cartons</w:t>
            </w:r>
          </w:p>
        </w:tc>
      </w:tr>
      <w:tr w:rsidR="00CE082A" w:rsidRPr="00B66595" w:rsidTr="007404D9">
        <w:trPr>
          <w:trHeight w:val="244"/>
        </w:trPr>
        <w:tc>
          <w:tcPr>
            <w:tcW w:w="2943" w:type="dxa"/>
            <w:tcBorders>
              <w:left w:val="nil"/>
            </w:tcBorders>
          </w:tcPr>
          <w:p w:rsidR="00CE082A" w:rsidRPr="00B66595" w:rsidRDefault="00CE082A" w:rsidP="007404D9">
            <w:pPr>
              <w:pStyle w:val="Default"/>
              <w:spacing w:before="120" w:after="120" w:line="276" w:lineRule="auto"/>
              <w:rPr>
                <w:sz w:val="22"/>
                <w:szCs w:val="22"/>
              </w:rPr>
            </w:pPr>
            <w:r>
              <w:rPr>
                <w:sz w:val="22"/>
                <w:szCs w:val="22"/>
              </w:rPr>
              <w:lastRenderedPageBreak/>
              <w:t>IPPC</w:t>
            </w:r>
          </w:p>
        </w:tc>
        <w:tc>
          <w:tcPr>
            <w:tcW w:w="6283" w:type="dxa"/>
            <w:tcBorders>
              <w:right w:val="nil"/>
            </w:tcBorders>
          </w:tcPr>
          <w:p w:rsidR="00CE082A" w:rsidRPr="004E1A25" w:rsidRDefault="00CE082A" w:rsidP="007404D9">
            <w:pPr>
              <w:pStyle w:val="Default"/>
              <w:spacing w:before="120" w:after="120"/>
              <w:rPr>
                <w:sz w:val="22"/>
              </w:rPr>
            </w:pPr>
            <w:r>
              <w:rPr>
                <w:sz w:val="22"/>
                <w:szCs w:val="22"/>
              </w:rPr>
              <w:t xml:space="preserve">The </w:t>
            </w:r>
            <w:r w:rsidRPr="00196180">
              <w:rPr>
                <w:sz w:val="22"/>
                <w:szCs w:val="22"/>
              </w:rPr>
              <w:t>International Plant Protection Convention</w:t>
            </w:r>
            <w:r>
              <w:rPr>
                <w:sz w:val="22"/>
              </w:rPr>
              <w:t>,</w:t>
            </w:r>
            <w:r w:rsidRPr="004E1A25">
              <w:rPr>
                <w:sz w:val="22"/>
              </w:rPr>
              <w:t xml:space="preserve"> a multilateral treaty administered by the Food and Agriculture Organization </w:t>
            </w:r>
            <w:r>
              <w:rPr>
                <w:sz w:val="22"/>
              </w:rPr>
              <w:t xml:space="preserve">of the United Nations </w:t>
            </w:r>
            <w:r w:rsidRPr="004E1A25">
              <w:rPr>
                <w:sz w:val="22"/>
              </w:rPr>
              <w:t>(FAO)</w:t>
            </w:r>
            <w:r>
              <w:rPr>
                <w:sz w:val="22"/>
              </w:rPr>
              <w:t>,</w:t>
            </w:r>
            <w:r w:rsidRPr="004E1A25">
              <w:rPr>
                <w:sz w:val="22"/>
              </w:rPr>
              <w:t xml:space="preserve"> aims to secure coordinated, effective action to prevent and control the introduction and spread of pests of plants and plant products</w:t>
            </w:r>
            <w:r>
              <w:rPr>
                <w:sz w:val="22"/>
              </w:rPr>
              <w:t>; t</w:t>
            </w:r>
            <w:r w:rsidRPr="004E1A25">
              <w:rPr>
                <w:sz w:val="22"/>
              </w:rPr>
              <w:t>he IPPC is recognised by the World Trade Organi</w:t>
            </w:r>
            <w:r>
              <w:rPr>
                <w:sz w:val="22"/>
              </w:rPr>
              <w:t>z</w:t>
            </w:r>
            <w:r w:rsidRPr="004E1A25">
              <w:rPr>
                <w:sz w:val="22"/>
              </w:rPr>
              <w:t>ation’s Agreement on the Application of Sanitary and Phytosanitary Measures as the only international standard setting body for plant health.</w:t>
            </w:r>
          </w:p>
        </w:tc>
      </w:tr>
      <w:tr w:rsidR="00CE082A" w:rsidRPr="00B66595" w:rsidTr="007404D9">
        <w:trPr>
          <w:trHeight w:val="244"/>
        </w:trPr>
        <w:tc>
          <w:tcPr>
            <w:tcW w:w="2943" w:type="dxa"/>
            <w:tcBorders>
              <w:left w:val="nil"/>
            </w:tcBorders>
          </w:tcPr>
          <w:p w:rsidR="00CE082A" w:rsidRPr="00B66595" w:rsidRDefault="00CE082A" w:rsidP="007404D9">
            <w:pPr>
              <w:pStyle w:val="Default"/>
              <w:spacing w:before="120" w:after="120" w:line="276" w:lineRule="auto"/>
              <w:rPr>
                <w:sz w:val="22"/>
                <w:szCs w:val="22"/>
              </w:rPr>
            </w:pPr>
            <w:r>
              <w:rPr>
                <w:sz w:val="22"/>
                <w:szCs w:val="22"/>
              </w:rPr>
              <w:t>ISPM</w:t>
            </w:r>
          </w:p>
        </w:tc>
        <w:tc>
          <w:tcPr>
            <w:tcW w:w="6283" w:type="dxa"/>
            <w:tcBorders>
              <w:right w:val="nil"/>
            </w:tcBorders>
          </w:tcPr>
          <w:p w:rsidR="00CE082A" w:rsidRPr="00B66595" w:rsidRDefault="00CE082A" w:rsidP="007404D9">
            <w:pPr>
              <w:pStyle w:val="Default"/>
              <w:spacing w:before="120" w:after="120" w:line="276" w:lineRule="auto"/>
              <w:rPr>
                <w:sz w:val="22"/>
                <w:szCs w:val="22"/>
              </w:rPr>
            </w:pPr>
            <w:r w:rsidRPr="003A4D07">
              <w:rPr>
                <w:sz w:val="22"/>
                <w:szCs w:val="22"/>
              </w:rPr>
              <w:t>International Standards for Phytosanitary Measures</w:t>
            </w:r>
          </w:p>
        </w:tc>
      </w:tr>
      <w:tr w:rsidR="00CE082A" w:rsidRPr="00B66595" w:rsidTr="007404D9">
        <w:trPr>
          <w:trHeight w:val="244"/>
        </w:trPr>
        <w:tc>
          <w:tcPr>
            <w:tcW w:w="2943" w:type="dxa"/>
            <w:tcBorders>
              <w:left w:val="nil"/>
            </w:tcBorders>
          </w:tcPr>
          <w:p w:rsidR="00CE082A" w:rsidRPr="00B66595" w:rsidRDefault="00CE082A" w:rsidP="007404D9">
            <w:pPr>
              <w:pStyle w:val="Default"/>
              <w:spacing w:before="120" w:after="120" w:line="276" w:lineRule="auto"/>
              <w:rPr>
                <w:sz w:val="22"/>
                <w:szCs w:val="22"/>
              </w:rPr>
            </w:pPr>
            <w:r w:rsidRPr="00B66595">
              <w:rPr>
                <w:sz w:val="22"/>
                <w:szCs w:val="22"/>
              </w:rPr>
              <w:t>NPPO</w:t>
            </w:r>
          </w:p>
        </w:tc>
        <w:tc>
          <w:tcPr>
            <w:tcW w:w="6283" w:type="dxa"/>
            <w:tcBorders>
              <w:right w:val="nil"/>
            </w:tcBorders>
          </w:tcPr>
          <w:p w:rsidR="00CE082A" w:rsidRPr="00B66595" w:rsidRDefault="00CE082A" w:rsidP="007404D9">
            <w:pPr>
              <w:pStyle w:val="Default"/>
              <w:spacing w:before="120" w:after="120" w:line="276" w:lineRule="auto"/>
              <w:rPr>
                <w:sz w:val="22"/>
                <w:szCs w:val="22"/>
              </w:rPr>
            </w:pPr>
            <w:r w:rsidRPr="00B66595">
              <w:rPr>
                <w:sz w:val="22"/>
                <w:szCs w:val="22"/>
              </w:rPr>
              <w:t>National Plant Protection Organisation</w:t>
            </w:r>
          </w:p>
        </w:tc>
      </w:tr>
      <w:tr w:rsidR="00CE082A" w:rsidRPr="00B66595" w:rsidTr="007404D9">
        <w:trPr>
          <w:trHeight w:val="244"/>
        </w:trPr>
        <w:tc>
          <w:tcPr>
            <w:tcW w:w="2943" w:type="dxa"/>
            <w:tcBorders>
              <w:left w:val="nil"/>
            </w:tcBorders>
          </w:tcPr>
          <w:p w:rsidR="00CE082A" w:rsidRPr="00B66595" w:rsidRDefault="00CE082A" w:rsidP="007404D9">
            <w:pPr>
              <w:pStyle w:val="Default"/>
              <w:spacing w:before="120" w:after="120" w:line="276" w:lineRule="auto"/>
              <w:rPr>
                <w:sz w:val="22"/>
                <w:szCs w:val="22"/>
              </w:rPr>
            </w:pPr>
            <w:r w:rsidRPr="00B66595">
              <w:rPr>
                <w:sz w:val="22"/>
                <w:szCs w:val="22"/>
              </w:rPr>
              <w:t>overseas accreditation scheme</w:t>
            </w:r>
          </w:p>
        </w:tc>
        <w:tc>
          <w:tcPr>
            <w:tcW w:w="6283" w:type="dxa"/>
            <w:tcBorders>
              <w:right w:val="nil"/>
            </w:tcBorders>
          </w:tcPr>
          <w:p w:rsidR="00CE082A" w:rsidRPr="00B66595" w:rsidRDefault="00CE082A" w:rsidP="007404D9">
            <w:pPr>
              <w:pStyle w:val="Default"/>
              <w:spacing w:before="120" w:after="120" w:line="276" w:lineRule="auto"/>
              <w:rPr>
                <w:sz w:val="22"/>
                <w:szCs w:val="22"/>
              </w:rPr>
            </w:pPr>
            <w:r>
              <w:rPr>
                <w:sz w:val="22"/>
                <w:szCs w:val="22"/>
              </w:rPr>
              <w:t>A</w:t>
            </w:r>
            <w:r w:rsidRPr="00B66595">
              <w:rPr>
                <w:sz w:val="22"/>
                <w:szCs w:val="22"/>
              </w:rPr>
              <w:t>greed scheme between Australia and overseas government authorities</w:t>
            </w:r>
            <w:r>
              <w:rPr>
                <w:sz w:val="22"/>
                <w:szCs w:val="22"/>
              </w:rPr>
              <w:t xml:space="preserve"> that includes p</w:t>
            </w:r>
            <w:r w:rsidRPr="00B66595">
              <w:rPr>
                <w:sz w:val="22"/>
                <w:szCs w:val="22"/>
              </w:rPr>
              <w:t xml:space="preserve">hytosanitary certification </w:t>
            </w:r>
            <w:r>
              <w:rPr>
                <w:sz w:val="22"/>
                <w:szCs w:val="22"/>
              </w:rPr>
              <w:t>of all consignments</w:t>
            </w:r>
          </w:p>
        </w:tc>
      </w:tr>
      <w:tr w:rsidR="00CE082A" w:rsidRPr="00B66595" w:rsidTr="007404D9">
        <w:trPr>
          <w:trHeight w:val="244"/>
        </w:trPr>
        <w:tc>
          <w:tcPr>
            <w:tcW w:w="2943" w:type="dxa"/>
            <w:tcBorders>
              <w:left w:val="nil"/>
            </w:tcBorders>
          </w:tcPr>
          <w:p w:rsidR="00CE082A" w:rsidRPr="00B66595" w:rsidRDefault="00CE082A" w:rsidP="007404D9">
            <w:pPr>
              <w:pStyle w:val="Default"/>
              <w:spacing w:before="120" w:after="120" w:line="276" w:lineRule="auto"/>
              <w:rPr>
                <w:sz w:val="22"/>
                <w:szCs w:val="22"/>
              </w:rPr>
            </w:pPr>
            <w:r w:rsidRPr="00B66595">
              <w:rPr>
                <w:sz w:val="22"/>
                <w:szCs w:val="22"/>
              </w:rPr>
              <w:t>phytosanitary certificate</w:t>
            </w:r>
          </w:p>
        </w:tc>
        <w:tc>
          <w:tcPr>
            <w:tcW w:w="6283" w:type="dxa"/>
            <w:tcBorders>
              <w:right w:val="nil"/>
            </w:tcBorders>
          </w:tcPr>
          <w:p w:rsidR="00CE082A" w:rsidRPr="00B66595" w:rsidRDefault="00CE082A" w:rsidP="007404D9">
            <w:pPr>
              <w:pStyle w:val="Default"/>
              <w:spacing w:before="120" w:after="120" w:line="276" w:lineRule="auto"/>
              <w:rPr>
                <w:sz w:val="22"/>
                <w:szCs w:val="22"/>
              </w:rPr>
            </w:pPr>
            <w:r>
              <w:rPr>
                <w:sz w:val="22"/>
                <w:szCs w:val="22"/>
              </w:rPr>
              <w:t>D</w:t>
            </w:r>
            <w:r w:rsidRPr="00B66595">
              <w:rPr>
                <w:sz w:val="22"/>
                <w:szCs w:val="22"/>
              </w:rPr>
              <w:t xml:space="preserve">ocument issued by </w:t>
            </w:r>
            <w:r>
              <w:rPr>
                <w:sz w:val="22"/>
                <w:szCs w:val="22"/>
              </w:rPr>
              <w:t>the</w:t>
            </w:r>
            <w:r w:rsidRPr="00B66595">
              <w:rPr>
                <w:sz w:val="22"/>
                <w:szCs w:val="22"/>
              </w:rPr>
              <w:t xml:space="preserve"> government</w:t>
            </w:r>
            <w:r>
              <w:rPr>
                <w:sz w:val="22"/>
                <w:szCs w:val="22"/>
              </w:rPr>
              <w:t xml:space="preserve"> of an exporting country</w:t>
            </w:r>
            <w:r w:rsidRPr="00B66595">
              <w:rPr>
                <w:sz w:val="22"/>
                <w:szCs w:val="22"/>
              </w:rPr>
              <w:t xml:space="preserve"> to the government of the importing country, testifying </w:t>
            </w:r>
            <w:r>
              <w:rPr>
                <w:sz w:val="22"/>
                <w:szCs w:val="22"/>
              </w:rPr>
              <w:t>that a plant destined for export is</w:t>
            </w:r>
            <w:r w:rsidRPr="00B66595">
              <w:rPr>
                <w:sz w:val="22"/>
                <w:szCs w:val="22"/>
              </w:rPr>
              <w:t xml:space="preserve"> free from quarantine risk material including pests, diseases and weed seeds</w:t>
            </w:r>
            <w:r>
              <w:rPr>
                <w:sz w:val="22"/>
                <w:szCs w:val="22"/>
              </w:rPr>
              <w:t>;</w:t>
            </w:r>
            <w:r w:rsidRPr="00B66595">
              <w:rPr>
                <w:sz w:val="22"/>
                <w:szCs w:val="22"/>
              </w:rPr>
              <w:t xml:space="preserve"> Phytosanitary certificates are mandatory where overseas authorities verify the devitalisation of a product, where flowers are sourced through </w:t>
            </w:r>
            <w:r>
              <w:rPr>
                <w:sz w:val="22"/>
                <w:szCs w:val="22"/>
              </w:rPr>
              <w:t>a</w:t>
            </w:r>
            <w:r w:rsidRPr="00B66595">
              <w:rPr>
                <w:sz w:val="22"/>
                <w:szCs w:val="22"/>
              </w:rPr>
              <w:t xml:space="preserve">ccreditation </w:t>
            </w:r>
            <w:r>
              <w:rPr>
                <w:sz w:val="22"/>
                <w:szCs w:val="22"/>
              </w:rPr>
              <w:t>s</w:t>
            </w:r>
            <w:r w:rsidRPr="00B66595">
              <w:rPr>
                <w:sz w:val="22"/>
                <w:szCs w:val="22"/>
              </w:rPr>
              <w:t>chemes or where specific treatments have been applied offshore</w:t>
            </w:r>
          </w:p>
        </w:tc>
      </w:tr>
      <w:tr w:rsidR="00CE082A" w:rsidRPr="00B66595" w:rsidTr="007404D9">
        <w:trPr>
          <w:trHeight w:val="244"/>
        </w:trPr>
        <w:tc>
          <w:tcPr>
            <w:tcW w:w="2943" w:type="dxa"/>
            <w:tcBorders>
              <w:left w:val="nil"/>
            </w:tcBorders>
          </w:tcPr>
          <w:p w:rsidR="00CE082A" w:rsidRPr="00B66595" w:rsidRDefault="00CE082A" w:rsidP="007404D9">
            <w:pPr>
              <w:pStyle w:val="Default"/>
              <w:spacing w:before="120" w:after="120" w:line="276" w:lineRule="auto"/>
              <w:rPr>
                <w:sz w:val="22"/>
                <w:szCs w:val="22"/>
              </w:rPr>
            </w:pPr>
            <w:r w:rsidRPr="00B66595">
              <w:rPr>
                <w:sz w:val="22"/>
                <w:szCs w:val="22"/>
              </w:rPr>
              <w:t>propagatable</w:t>
            </w:r>
          </w:p>
        </w:tc>
        <w:tc>
          <w:tcPr>
            <w:tcW w:w="6283" w:type="dxa"/>
            <w:tcBorders>
              <w:right w:val="nil"/>
            </w:tcBorders>
          </w:tcPr>
          <w:p w:rsidR="00CE082A" w:rsidRPr="00B66595" w:rsidRDefault="00CE082A" w:rsidP="007404D9">
            <w:pPr>
              <w:pStyle w:val="Default"/>
              <w:spacing w:before="120" w:after="120" w:line="276" w:lineRule="auto"/>
              <w:rPr>
                <w:sz w:val="22"/>
                <w:szCs w:val="22"/>
              </w:rPr>
            </w:pPr>
            <w:r w:rsidRPr="00B66595">
              <w:rPr>
                <w:sz w:val="22"/>
                <w:szCs w:val="22"/>
              </w:rPr>
              <w:t>Plant material that will grow, including seed, bulbils</w:t>
            </w:r>
            <w:r>
              <w:rPr>
                <w:sz w:val="22"/>
                <w:szCs w:val="22"/>
              </w:rPr>
              <w:t xml:space="preserve"> or</w:t>
            </w:r>
            <w:r w:rsidRPr="00B66595">
              <w:rPr>
                <w:sz w:val="22"/>
                <w:szCs w:val="22"/>
              </w:rPr>
              <w:t xml:space="preserve"> stem cuttings</w:t>
            </w:r>
          </w:p>
        </w:tc>
      </w:tr>
      <w:tr w:rsidR="00CE082A" w:rsidRPr="00B66595" w:rsidTr="007404D9">
        <w:trPr>
          <w:trHeight w:val="244"/>
        </w:trPr>
        <w:tc>
          <w:tcPr>
            <w:tcW w:w="2943" w:type="dxa"/>
            <w:tcBorders>
              <w:left w:val="nil"/>
              <w:bottom w:val="nil"/>
            </w:tcBorders>
          </w:tcPr>
          <w:p w:rsidR="00CE082A" w:rsidRPr="00B66595" w:rsidRDefault="00CE082A" w:rsidP="007404D9">
            <w:pPr>
              <w:pStyle w:val="Default"/>
              <w:spacing w:before="120" w:after="120" w:line="276" w:lineRule="auto"/>
              <w:rPr>
                <w:sz w:val="22"/>
                <w:szCs w:val="22"/>
              </w:rPr>
            </w:pPr>
            <w:r w:rsidRPr="00B66595">
              <w:rPr>
                <w:sz w:val="22"/>
                <w:szCs w:val="22"/>
              </w:rPr>
              <w:t>treatment certificate</w:t>
            </w:r>
          </w:p>
        </w:tc>
        <w:tc>
          <w:tcPr>
            <w:tcW w:w="6283" w:type="dxa"/>
            <w:tcBorders>
              <w:bottom w:val="nil"/>
              <w:right w:val="nil"/>
            </w:tcBorders>
          </w:tcPr>
          <w:p w:rsidR="00CE082A" w:rsidRPr="00B66595" w:rsidRDefault="00CE082A" w:rsidP="007404D9">
            <w:pPr>
              <w:pStyle w:val="Default"/>
              <w:spacing w:before="120" w:after="120" w:line="276" w:lineRule="auto"/>
              <w:rPr>
                <w:sz w:val="22"/>
                <w:szCs w:val="22"/>
              </w:rPr>
            </w:pPr>
            <w:r>
              <w:rPr>
                <w:sz w:val="22"/>
                <w:szCs w:val="22"/>
              </w:rPr>
              <w:t>D</w:t>
            </w:r>
            <w:r w:rsidRPr="00B66595">
              <w:rPr>
                <w:sz w:val="22"/>
                <w:szCs w:val="22"/>
              </w:rPr>
              <w:t>ocument issued by the overseas treatment facility for treatments performed on imported cut flowers approved for exemption from mandatory fumigation or pre-shipment devitalisation</w:t>
            </w:r>
          </w:p>
        </w:tc>
      </w:tr>
    </w:tbl>
    <w:p w:rsidR="00CE082A" w:rsidRPr="00A50D04" w:rsidRDefault="00CE082A" w:rsidP="00CE082A"/>
    <w:p w:rsidR="00CE082A" w:rsidRPr="00A50D04" w:rsidRDefault="00CE082A" w:rsidP="00CE082A">
      <w:pPr>
        <w:pStyle w:val="Heading1"/>
        <w:spacing w:before="0" w:after="48"/>
      </w:pPr>
      <w:bookmarkStart w:id="210" w:name="_Toc363740774"/>
      <w:bookmarkStart w:id="211" w:name="_Toc367702837"/>
      <w:bookmarkStart w:id="212" w:name="_Toc367706550"/>
      <w:bookmarkStart w:id="213" w:name="_Toc367707130"/>
      <w:bookmarkStart w:id="214" w:name="_Toc367707311"/>
      <w:bookmarkStart w:id="215" w:name="_Toc367708192"/>
      <w:bookmarkStart w:id="216" w:name="_Toc393107863"/>
      <w:bookmarkStart w:id="217" w:name="_Toc393107912"/>
      <w:bookmarkStart w:id="218" w:name="_Toc408841494"/>
      <w:r w:rsidRPr="00A50D04">
        <w:lastRenderedPageBreak/>
        <w:t>References</w:t>
      </w:r>
      <w:bookmarkEnd w:id="210"/>
      <w:bookmarkEnd w:id="211"/>
      <w:bookmarkEnd w:id="212"/>
      <w:bookmarkEnd w:id="213"/>
      <w:bookmarkEnd w:id="214"/>
      <w:bookmarkEnd w:id="215"/>
      <w:bookmarkEnd w:id="216"/>
      <w:bookmarkEnd w:id="217"/>
      <w:bookmarkEnd w:id="218"/>
    </w:p>
    <w:p w:rsidR="00CE082A" w:rsidRDefault="00CE082A" w:rsidP="00CE082A">
      <w:r w:rsidRPr="00BE08BF">
        <w:t>ANAO 200</w:t>
      </w:r>
      <w:r>
        <w:t>1</w:t>
      </w:r>
      <w:r w:rsidRPr="00BE08BF">
        <w:t xml:space="preserve">, </w:t>
      </w:r>
      <w:r w:rsidRPr="000C0F6B">
        <w:rPr>
          <w:i/>
        </w:rPr>
        <w:t>Managing for quarantine effectiveness</w:t>
      </w:r>
      <w:r w:rsidRPr="00BE08BF">
        <w:t xml:space="preserve">, </w:t>
      </w:r>
      <w:r>
        <w:t>a</w:t>
      </w:r>
      <w:r w:rsidRPr="00BE08BF">
        <w:t xml:space="preserve">udit </w:t>
      </w:r>
      <w:r>
        <w:t>r</w:t>
      </w:r>
      <w:r w:rsidRPr="00BE08BF">
        <w:t xml:space="preserve">eport </w:t>
      </w:r>
      <w:r>
        <w:t>n</w:t>
      </w:r>
      <w:r w:rsidRPr="00BE08BF">
        <w:t>o.</w:t>
      </w:r>
      <w:r>
        <w:t xml:space="preserve"> </w:t>
      </w:r>
      <w:r w:rsidRPr="00BE08BF">
        <w:t xml:space="preserve">47, </w:t>
      </w:r>
      <w:r>
        <w:t xml:space="preserve">2000–01, Australian National Audit Office, Canberra, </w:t>
      </w:r>
      <w:r w:rsidRPr="00BE08BF">
        <w:t xml:space="preserve">available at </w:t>
      </w:r>
      <w:hyperlink r:id="rId57" w:history="1">
        <w:r w:rsidRPr="00094AEF">
          <w:rPr>
            <w:rStyle w:val="Hyperlink"/>
          </w:rPr>
          <w:t>anao.gov.au/Publications/Audit-Reports/2000-2001/Managing-for-Quarantine-Effectiveness</w:t>
        </w:r>
      </w:hyperlink>
      <w:r w:rsidRPr="00BE08BF">
        <w:t>.</w:t>
      </w:r>
    </w:p>
    <w:p w:rsidR="00CE082A" w:rsidRDefault="00CE082A" w:rsidP="00CE082A">
      <w:r>
        <w:t xml:space="preserve">Australian Parliament, Senate 2013, ‘Budget estimates 2013–14: answers to questions on notice’, Senate Rural and Regional Affairs and Transport Legislation Committee, question on notice no. 89, available at </w:t>
      </w:r>
      <w:hyperlink r:id="rId58" w:history="1">
        <w:r w:rsidRPr="0080679D">
          <w:rPr>
            <w:rStyle w:val="Hyperlink"/>
          </w:rPr>
          <w:t>aph.gov.au/Parliamentary_Business/Senate_Estimates/rratctte/estimates/</w:t>
        </w:r>
        <w:r>
          <w:rPr>
            <w:rStyle w:val="Hyperlink"/>
          </w:rPr>
          <w:br/>
        </w:r>
        <w:r w:rsidRPr="0080679D">
          <w:rPr>
            <w:rStyle w:val="Hyperlink"/>
          </w:rPr>
          <w:t>bud1314/daff/index</w:t>
        </w:r>
      </w:hyperlink>
      <w:r>
        <w:t>.</w:t>
      </w:r>
    </w:p>
    <w:p w:rsidR="00CE082A" w:rsidRPr="00BE08BF" w:rsidRDefault="00CE082A" w:rsidP="00CE082A">
      <w:r w:rsidRPr="00BE08BF">
        <w:t>Australian Customs Service 20</w:t>
      </w:r>
      <w:r>
        <w:t>14</w:t>
      </w:r>
      <w:r w:rsidRPr="00BE08BF">
        <w:t xml:space="preserve">, </w:t>
      </w:r>
      <w:r w:rsidRPr="000C0F6B">
        <w:rPr>
          <w:i/>
        </w:rPr>
        <w:t>Underbond movements (air cargo)—a quick guide</w:t>
      </w:r>
      <w:r w:rsidRPr="00BE08BF">
        <w:t xml:space="preserve">, </w:t>
      </w:r>
      <w:r w:rsidRPr="00BE08BF">
        <w:rPr>
          <w:rFonts w:cs="Calibri"/>
          <w:szCs w:val="24"/>
        </w:rPr>
        <w:t xml:space="preserve">available at </w:t>
      </w:r>
      <w:hyperlink r:id="rId59" w:history="1">
        <w:r w:rsidRPr="00BE08BF">
          <w:rPr>
            <w:rFonts w:cs="Calibri"/>
            <w:color w:val="165788"/>
            <w:u w:val="single"/>
          </w:rPr>
          <w:t>cargosupport.gov.au/site/documents/QRG_Air_Underbond_Movement_.pdf</w:t>
        </w:r>
      </w:hyperlink>
      <w:r w:rsidRPr="00BE08BF">
        <w:rPr>
          <w:rFonts w:cs="Calibri"/>
          <w:szCs w:val="24"/>
        </w:rPr>
        <w:t xml:space="preserve"> (</w:t>
      </w:r>
      <w:r w:rsidRPr="0068044E">
        <w:rPr>
          <w:rFonts w:cs="Calibri"/>
          <w:szCs w:val="24"/>
        </w:rPr>
        <w:t>pdf 125kb).</w:t>
      </w:r>
    </w:p>
    <w:p w:rsidR="00CE082A" w:rsidRPr="00BE08BF" w:rsidRDefault="00CE082A" w:rsidP="00CE082A">
      <w:pPr>
        <w:rPr>
          <w:rFonts w:cs="Calibri"/>
          <w:szCs w:val="24"/>
        </w:rPr>
      </w:pPr>
      <w:r w:rsidRPr="00BE08BF">
        <w:rPr>
          <w:rFonts w:cs="Calibri"/>
          <w:szCs w:val="24"/>
        </w:rPr>
        <w:t xml:space="preserve">Beale, R, Fairbrother, J, Inglis, A &amp; Trebeck, D 2008, </w:t>
      </w:r>
      <w:r w:rsidRPr="00BE08BF">
        <w:rPr>
          <w:rFonts w:cs="Calibri"/>
          <w:i/>
          <w:szCs w:val="24"/>
        </w:rPr>
        <w:t>One biosecurity: a working partnership</w:t>
      </w:r>
      <w:r w:rsidRPr="00BE08BF">
        <w:rPr>
          <w:rFonts w:cs="Calibri"/>
          <w:szCs w:val="24"/>
        </w:rPr>
        <w:t xml:space="preserve">, Commonwealth of Australia, Canberra, available at </w:t>
      </w:r>
      <w:hyperlink r:id="rId60" w:history="1">
        <w:r>
          <w:rPr>
            <w:rStyle w:val="Hyperlink"/>
            <w:rFonts w:cs="Calibri"/>
            <w:szCs w:val="24"/>
          </w:rPr>
          <w:t>daff.gov.au/about/publications/</w:t>
        </w:r>
        <w:r>
          <w:rPr>
            <w:rStyle w:val="Hyperlink"/>
            <w:rFonts w:cs="Calibri"/>
            <w:szCs w:val="24"/>
          </w:rPr>
          <w:br/>
          <w:t>quarantine-biosecurity-report-and-preliminary-response</w:t>
        </w:r>
      </w:hyperlink>
      <w:r w:rsidRPr="00BE08BF">
        <w:rPr>
          <w:rFonts w:cs="Calibri"/>
          <w:szCs w:val="24"/>
        </w:rPr>
        <w:t>.</w:t>
      </w:r>
    </w:p>
    <w:p w:rsidR="00CE082A" w:rsidRDefault="00CE082A" w:rsidP="00CE082A">
      <w:pPr>
        <w:rPr>
          <w:rFonts w:cs="Calibri"/>
          <w:color w:val="131413"/>
        </w:rPr>
      </w:pPr>
      <w:r w:rsidRPr="00BE08BF">
        <w:rPr>
          <w:rFonts w:cs="Calibri"/>
          <w:color w:val="131413"/>
        </w:rPr>
        <w:t xml:space="preserve">Carnegie, AJ &amp; Lidbetter JR 2012, </w:t>
      </w:r>
      <w:r>
        <w:rPr>
          <w:rFonts w:cs="Calibri"/>
          <w:color w:val="131413"/>
        </w:rPr>
        <w:t>‘</w:t>
      </w:r>
      <w:r w:rsidRPr="004B6A19">
        <w:t xml:space="preserve">Rapidly expanding host range for </w:t>
      </w:r>
      <w:r w:rsidRPr="004B6A19">
        <w:rPr>
          <w:i/>
        </w:rPr>
        <w:t>Puccinia psidii</w:t>
      </w:r>
      <w:r w:rsidRPr="004B6A19">
        <w:t xml:space="preserve"> sensu lato in Australia’,</w:t>
      </w:r>
      <w:r w:rsidRPr="00BE08BF">
        <w:rPr>
          <w:rFonts w:cs="Calibri"/>
          <w:color w:val="131413"/>
        </w:rPr>
        <w:t xml:space="preserve"> </w:t>
      </w:r>
      <w:r w:rsidRPr="00BE08BF">
        <w:rPr>
          <w:rFonts w:cs="Calibri"/>
          <w:i/>
          <w:color w:val="131413"/>
        </w:rPr>
        <w:t>Australasian Plant Pathology</w:t>
      </w:r>
      <w:r w:rsidRPr="00BE08BF">
        <w:rPr>
          <w:rFonts w:cs="Calibri"/>
          <w:color w:val="131413"/>
        </w:rPr>
        <w:t xml:space="preserve">, vol. 41, </w:t>
      </w:r>
      <w:r>
        <w:rPr>
          <w:rFonts w:cs="Calibri"/>
          <w:color w:val="131413"/>
        </w:rPr>
        <w:t xml:space="preserve">no. 1, </w:t>
      </w:r>
      <w:r w:rsidRPr="00BE08BF">
        <w:rPr>
          <w:rFonts w:cs="Calibri"/>
          <w:color w:val="131413"/>
        </w:rPr>
        <w:t>pp. 13–29</w:t>
      </w:r>
      <w:r>
        <w:rPr>
          <w:rFonts w:cs="Calibri"/>
          <w:color w:val="131413"/>
        </w:rPr>
        <w:t xml:space="preserve">, available at </w:t>
      </w:r>
      <w:hyperlink r:id="rId61" w:history="1">
        <w:r w:rsidRPr="00AA550F">
          <w:rPr>
            <w:rStyle w:val="Hyperlink"/>
            <w:rFonts w:cs="Calibri"/>
          </w:rPr>
          <w:t>link.springer.com/article/10.1007%2Fs13313-011-0082-6#</w:t>
        </w:r>
      </w:hyperlink>
      <w:r w:rsidRPr="00BE08BF">
        <w:rPr>
          <w:rFonts w:cs="Calibri"/>
          <w:color w:val="131413"/>
        </w:rPr>
        <w:t>.</w:t>
      </w:r>
    </w:p>
    <w:p w:rsidR="00CE082A" w:rsidRPr="00BE08BF" w:rsidRDefault="00CE082A" w:rsidP="00CE082A">
      <w:r>
        <w:t>Commonwealth of Australia (2006). Contingency planning for eucalyptus rust. Records and Resolutions of the Primary Industries Ministerial Council (20 April 2006), 100</w:t>
      </w:r>
      <w:r w:rsidRPr="00BE08BF">
        <w:rPr>
          <w:rFonts w:cs="Calibri"/>
          <w:color w:val="131413"/>
        </w:rPr>
        <w:t>–</w:t>
      </w:r>
      <w:r>
        <w:t>104.</w:t>
      </w:r>
    </w:p>
    <w:p w:rsidR="00CE082A" w:rsidRDefault="00CE082A" w:rsidP="00CE082A">
      <w:r w:rsidRPr="00BE08BF">
        <w:t>D</w:t>
      </w:r>
      <w:r>
        <w:t>AFF</w:t>
      </w:r>
      <w:r w:rsidRPr="00BE08BF">
        <w:rPr>
          <w:rFonts w:cs="Calibri"/>
          <w:szCs w:val="24"/>
          <w:lang w:eastAsia="en-AU"/>
        </w:rPr>
        <w:t xml:space="preserve"> </w:t>
      </w:r>
      <w:r w:rsidRPr="00BE08BF">
        <w:t>201</w:t>
      </w:r>
      <w:r>
        <w:t>3</w:t>
      </w:r>
      <w:r w:rsidRPr="00BE08BF">
        <w:t xml:space="preserve">, </w:t>
      </w:r>
      <w:r>
        <w:t>‘</w:t>
      </w:r>
      <w:r w:rsidRPr="00BE08BF">
        <w:t>Changes to imported cut flower fumigation requirements</w:t>
      </w:r>
      <w:r>
        <w:t xml:space="preserve">’, </w:t>
      </w:r>
      <w:r w:rsidRPr="00594392">
        <w:rPr>
          <w:i/>
        </w:rPr>
        <w:t>Notice to i</w:t>
      </w:r>
      <w:r w:rsidRPr="00BE08BF">
        <w:rPr>
          <w:i/>
        </w:rPr>
        <w:t>ndustry 19</w:t>
      </w:r>
      <w:r>
        <w:rPr>
          <w:i/>
        </w:rPr>
        <w:t>–</w:t>
      </w:r>
      <w:r w:rsidRPr="00BE08BF">
        <w:rPr>
          <w:i/>
        </w:rPr>
        <w:t>2013</w:t>
      </w:r>
      <w:r w:rsidRPr="00BE08BF">
        <w:t>,</w:t>
      </w:r>
      <w:r>
        <w:t xml:space="preserve"> Department of Agriculture, Fisheries and Forestry, Canberra, available at </w:t>
      </w:r>
      <w:hyperlink r:id="rId62" w:history="1">
        <w:r w:rsidRPr="00594392">
          <w:rPr>
            <w:rStyle w:val="Hyperlink"/>
          </w:rPr>
          <w:t>daff.gov.au/biosecurity/import/general-info/ian/13/19-2013</w:t>
        </w:r>
      </w:hyperlink>
      <w:r>
        <w:t>.</w:t>
      </w:r>
    </w:p>
    <w:p w:rsidR="00CE082A" w:rsidRDefault="00CE082A" w:rsidP="00CE082A">
      <w:pPr>
        <w:rPr>
          <w:rFonts w:cs="Calibri"/>
          <w:szCs w:val="24"/>
          <w:lang w:eastAsia="en-AU"/>
        </w:rPr>
      </w:pPr>
      <w:r w:rsidRPr="00BE08BF">
        <w:rPr>
          <w:rFonts w:cs="Calibri"/>
          <w:szCs w:val="24"/>
          <w:lang w:eastAsia="en-AU"/>
        </w:rPr>
        <w:t xml:space="preserve">—— </w:t>
      </w:r>
      <w:r w:rsidRPr="00BE08BF">
        <w:t xml:space="preserve">2012a, </w:t>
      </w:r>
      <w:r w:rsidRPr="00BE08BF">
        <w:rPr>
          <w:i/>
        </w:rPr>
        <w:t>Biosecurity Compliance Strategy: A plan for managing compliance and enforcement in Australia</w:t>
      </w:r>
      <w:r w:rsidRPr="00BE08BF">
        <w:t xml:space="preserve">, Department of Agriculture, Fisheries and Forestry, Canberra, available at </w:t>
      </w:r>
      <w:hyperlink r:id="rId63" w:history="1">
        <w:r w:rsidRPr="00D0045E">
          <w:rPr>
            <w:rStyle w:val="Hyperlink"/>
          </w:rPr>
          <w:t>daff.gov.au/biosecurity/about/biosecurity-compliance-strategy</w:t>
        </w:r>
      </w:hyperlink>
      <w:r w:rsidRPr="00BE08BF">
        <w:t>.</w:t>
      </w:r>
    </w:p>
    <w:p w:rsidR="00CE082A" w:rsidRDefault="00CE082A" w:rsidP="00CE082A">
      <w:r w:rsidRPr="00BE08BF">
        <w:rPr>
          <w:rFonts w:cs="Calibri"/>
          <w:szCs w:val="24"/>
          <w:lang w:eastAsia="en-AU"/>
        </w:rPr>
        <w:t xml:space="preserve">—— </w:t>
      </w:r>
      <w:r w:rsidRPr="00BE08BF">
        <w:t>2012</w:t>
      </w:r>
      <w:r>
        <w:t>b</w:t>
      </w:r>
      <w:r w:rsidRPr="00BE08BF">
        <w:t xml:space="preserve">, </w:t>
      </w:r>
      <w:r w:rsidRPr="00BE08BF">
        <w:rPr>
          <w:i/>
        </w:rPr>
        <w:t xml:space="preserve">Imported </w:t>
      </w:r>
      <w:r>
        <w:rPr>
          <w:i/>
        </w:rPr>
        <w:t>c</w:t>
      </w:r>
      <w:r w:rsidRPr="00BE08BF">
        <w:rPr>
          <w:i/>
        </w:rPr>
        <w:t xml:space="preserve">ut </w:t>
      </w:r>
      <w:r>
        <w:rPr>
          <w:i/>
        </w:rPr>
        <w:t>f</w:t>
      </w:r>
      <w:r w:rsidRPr="00BE08BF">
        <w:rPr>
          <w:i/>
        </w:rPr>
        <w:t xml:space="preserve">lower </w:t>
      </w:r>
      <w:r>
        <w:rPr>
          <w:i/>
        </w:rPr>
        <w:t>t</w:t>
      </w:r>
      <w:r w:rsidRPr="00BE08BF">
        <w:rPr>
          <w:i/>
        </w:rPr>
        <w:t xml:space="preserve">reatment </w:t>
      </w:r>
      <w:r>
        <w:rPr>
          <w:i/>
        </w:rPr>
        <w:t>g</w:t>
      </w:r>
      <w:r w:rsidRPr="00BE08BF">
        <w:rPr>
          <w:i/>
        </w:rPr>
        <w:t>uide</w:t>
      </w:r>
      <w:r w:rsidRPr="00BE08BF">
        <w:t xml:space="preserve">, </w:t>
      </w:r>
      <w:r w:rsidRPr="00BE08BF">
        <w:rPr>
          <w:rFonts w:cs="Calibri"/>
          <w:szCs w:val="24"/>
          <w:lang w:eastAsia="en-AU"/>
        </w:rPr>
        <w:t>Department of Agriculture, Fisheries and Forestry, Canberra, available at</w:t>
      </w:r>
      <w:r>
        <w:rPr>
          <w:rFonts w:cs="Calibri"/>
          <w:szCs w:val="24"/>
          <w:lang w:eastAsia="en-AU"/>
        </w:rPr>
        <w:t xml:space="preserve"> </w:t>
      </w:r>
      <w:hyperlink r:id="rId64" w:history="1">
        <w:r w:rsidRPr="00F45994">
          <w:rPr>
            <w:rStyle w:val="Hyperlink"/>
            <w:rFonts w:cs="Calibri"/>
            <w:szCs w:val="24"/>
            <w:lang w:eastAsia="en-AU"/>
          </w:rPr>
          <w:t>daff.gov.au/biosecurity/import/plant-products/information-about-importing-cut-flowers-and-foliage/general-requirements-commercial-fresh-cut-flower-foliage-imports</w:t>
        </w:r>
      </w:hyperlink>
      <w:r w:rsidRPr="00BE08BF">
        <w:t>.</w:t>
      </w:r>
    </w:p>
    <w:p w:rsidR="00CE082A" w:rsidRDefault="00CE082A" w:rsidP="00CE082A">
      <w:r w:rsidRPr="00BE08BF">
        <w:rPr>
          <w:rFonts w:cs="Calibri"/>
          <w:szCs w:val="24"/>
          <w:lang w:eastAsia="en-AU"/>
        </w:rPr>
        <w:t xml:space="preserve">—— </w:t>
      </w:r>
      <w:r w:rsidRPr="00BE08BF">
        <w:t>2012</w:t>
      </w:r>
      <w:r>
        <w:t>c</w:t>
      </w:r>
      <w:r w:rsidRPr="00BE08BF">
        <w:t xml:space="preserve">, </w:t>
      </w:r>
      <w:r w:rsidRPr="00BE08BF">
        <w:rPr>
          <w:i/>
        </w:rPr>
        <w:t>Minimum document requirements policy</w:t>
      </w:r>
      <w:r w:rsidRPr="00BE08BF">
        <w:t xml:space="preserve">, Department of Agriculture, Fisheries and Forestry, Canberra, available at </w:t>
      </w:r>
      <w:hyperlink r:id="rId65" w:history="1">
        <w:r w:rsidRPr="00B22ACE">
          <w:rPr>
            <w:rStyle w:val="Hyperlink"/>
          </w:rPr>
          <w:t>daff.gov.au/biosecurity/import/general-info/</w:t>
        </w:r>
        <w:r>
          <w:rPr>
            <w:rStyle w:val="Hyperlink"/>
          </w:rPr>
          <w:br/>
        </w:r>
        <w:r w:rsidRPr="00B22ACE">
          <w:rPr>
            <w:rStyle w:val="Hyperlink"/>
          </w:rPr>
          <w:t>documentary-requirements/minimum-document-requirements-policy</w:t>
        </w:r>
      </w:hyperlink>
      <w:r w:rsidRPr="00BE08BF">
        <w:t>.</w:t>
      </w:r>
    </w:p>
    <w:p w:rsidR="00CE082A" w:rsidRDefault="00CE082A" w:rsidP="00CE082A">
      <w:pPr>
        <w:spacing w:after="0"/>
      </w:pPr>
      <w:r w:rsidRPr="00BE08BF">
        <w:rPr>
          <w:rFonts w:cs="Calibri"/>
          <w:szCs w:val="24"/>
          <w:lang w:eastAsia="en-AU"/>
        </w:rPr>
        <w:t xml:space="preserve">—— </w:t>
      </w:r>
      <w:r w:rsidRPr="00BE08BF">
        <w:t>201</w:t>
      </w:r>
      <w:r>
        <w:t>2d</w:t>
      </w:r>
      <w:r w:rsidRPr="00BE08BF">
        <w:t xml:space="preserve">, </w:t>
      </w:r>
      <w:r>
        <w:t>‘P</w:t>
      </w:r>
      <w:r w:rsidRPr="00447F02">
        <w:t>ilot of automated fumigation exemptions</w:t>
      </w:r>
      <w:r>
        <w:t xml:space="preserve"> for cut flowers’, </w:t>
      </w:r>
      <w:r w:rsidRPr="00594392">
        <w:rPr>
          <w:i/>
        </w:rPr>
        <w:t>Notice to i</w:t>
      </w:r>
      <w:r w:rsidRPr="00BE08BF">
        <w:rPr>
          <w:i/>
        </w:rPr>
        <w:t xml:space="preserve">ndustry </w:t>
      </w:r>
      <w:r>
        <w:rPr>
          <w:i/>
        </w:rPr>
        <w:t>97–</w:t>
      </w:r>
      <w:r w:rsidRPr="00BE08BF">
        <w:rPr>
          <w:i/>
        </w:rPr>
        <w:t>201</w:t>
      </w:r>
      <w:r>
        <w:rPr>
          <w:i/>
        </w:rPr>
        <w:t>2</w:t>
      </w:r>
      <w:r w:rsidRPr="00BE08BF">
        <w:t>,</w:t>
      </w:r>
      <w:r>
        <w:t xml:space="preserve"> Department of Agriculture, Fisheries and Forestry, Canberra, available at</w:t>
      </w:r>
    </w:p>
    <w:p w:rsidR="00CE082A" w:rsidRDefault="00CE082A" w:rsidP="00CE082A">
      <w:pPr>
        <w:spacing w:before="0"/>
      </w:pPr>
      <w:hyperlink r:id="rId66" w:history="1">
        <w:r w:rsidRPr="008B49CD">
          <w:rPr>
            <w:rStyle w:val="Hyperlink"/>
          </w:rPr>
          <w:t>http://www.daff.gov.au/biosecurity/import/general-info/ian/12</w:t>
        </w:r>
      </w:hyperlink>
      <w:r>
        <w:t>.</w:t>
      </w:r>
    </w:p>
    <w:p w:rsidR="00CE082A" w:rsidRDefault="00CE082A" w:rsidP="00CE082A">
      <w:r w:rsidRPr="00BE08BF">
        <w:rPr>
          <w:rFonts w:cs="Calibri"/>
          <w:szCs w:val="24"/>
          <w:lang w:eastAsia="en-AU"/>
        </w:rPr>
        <w:t xml:space="preserve">—— </w:t>
      </w:r>
      <w:r w:rsidRPr="00BE08BF">
        <w:t>2011</w:t>
      </w:r>
      <w:r>
        <w:t>a</w:t>
      </w:r>
      <w:r w:rsidRPr="00BE08BF">
        <w:t xml:space="preserve">, </w:t>
      </w:r>
      <w:r w:rsidRPr="000C0F6B">
        <w:rPr>
          <w:i/>
        </w:rPr>
        <w:t xml:space="preserve">Import </w:t>
      </w:r>
      <w:r>
        <w:rPr>
          <w:i/>
        </w:rPr>
        <w:t>r</w:t>
      </w:r>
      <w:r w:rsidRPr="000C0F6B">
        <w:rPr>
          <w:i/>
        </w:rPr>
        <w:t xml:space="preserve">isk </w:t>
      </w:r>
      <w:r>
        <w:rPr>
          <w:i/>
        </w:rPr>
        <w:t>a</w:t>
      </w:r>
      <w:r w:rsidRPr="000C0F6B">
        <w:rPr>
          <w:i/>
        </w:rPr>
        <w:t xml:space="preserve">nalysis </w:t>
      </w:r>
      <w:r>
        <w:rPr>
          <w:i/>
        </w:rPr>
        <w:t>h</w:t>
      </w:r>
      <w:r w:rsidRPr="000C0F6B">
        <w:rPr>
          <w:i/>
        </w:rPr>
        <w:t>andbook</w:t>
      </w:r>
      <w:r w:rsidRPr="00BE08BF">
        <w:t>, Department of Agriculture, Fisheries and Forestry, Canberra</w:t>
      </w:r>
      <w:r>
        <w:t xml:space="preserve">, available at </w:t>
      </w:r>
      <w:hyperlink r:id="rId67" w:history="1">
        <w:r w:rsidRPr="007C5756">
          <w:rPr>
            <w:rStyle w:val="Hyperlink"/>
          </w:rPr>
          <w:t>daff.gov.au/ba/ira/process-handbook</w:t>
        </w:r>
      </w:hyperlink>
      <w:r w:rsidRPr="00BE08BF">
        <w:t>.</w:t>
      </w:r>
    </w:p>
    <w:p w:rsidR="00CE082A" w:rsidRDefault="00CE082A" w:rsidP="00CE082A">
      <w:r w:rsidRPr="006A1E4B">
        <w:rPr>
          <w:rFonts w:cs="Calibri"/>
          <w:szCs w:val="24"/>
          <w:lang w:eastAsia="en-AU"/>
        </w:rPr>
        <w:lastRenderedPageBreak/>
        <w:t xml:space="preserve">—— </w:t>
      </w:r>
      <w:r w:rsidRPr="006A1E4B">
        <w:t xml:space="preserve">2011b, </w:t>
      </w:r>
      <w:r w:rsidRPr="006A1E4B">
        <w:rPr>
          <w:i/>
        </w:rPr>
        <w:t>Update on response to myrtle rust</w:t>
      </w:r>
      <w:r>
        <w:t>, Communiqué</w:t>
      </w:r>
      <w:r w:rsidRPr="006A1E4B">
        <w:t xml:space="preserve">, 8 March 2011, </w:t>
      </w:r>
      <w:r w:rsidRPr="006A1E4B">
        <w:rPr>
          <w:rFonts w:cs="Calibri"/>
          <w:szCs w:val="24"/>
          <w:lang w:eastAsia="en-AU"/>
        </w:rPr>
        <w:t>Department of Agriculture, Fisheries and Forestry, Canberra</w:t>
      </w:r>
      <w:r w:rsidRPr="006A1E4B">
        <w:t>.</w:t>
      </w:r>
    </w:p>
    <w:p w:rsidR="00CE082A" w:rsidRDefault="00CE082A" w:rsidP="00CE082A">
      <w:r>
        <w:t xml:space="preserve">Department of Agriculture 2014a, The Australian Fumigation Accreditation Scheme (AFAS) methyl bromide fumigation standard, </w:t>
      </w:r>
      <w:r w:rsidRPr="00BE08BF">
        <w:t>Department of Agriculture, Canberra, available at</w:t>
      </w:r>
      <w:r>
        <w:t xml:space="preserve"> </w:t>
      </w:r>
      <w:hyperlink r:id="rId68" w:history="1">
        <w:r w:rsidRPr="00576449">
          <w:rPr>
            <w:rStyle w:val="Hyperlink"/>
          </w:rPr>
          <w:t>http://www.agriculture.gov.au/SiteCollectionDocuments/biosecurity/import/general-info/qtfp/standard2.2.pdf</w:t>
        </w:r>
      </w:hyperlink>
      <w:r>
        <w:t>.</w:t>
      </w:r>
    </w:p>
    <w:p w:rsidR="00CE082A" w:rsidRDefault="00CE082A" w:rsidP="00CE082A">
      <w:r w:rsidRPr="006A1E4B">
        <w:rPr>
          <w:rFonts w:cs="Calibri"/>
          <w:szCs w:val="24"/>
          <w:lang w:eastAsia="en-AU"/>
        </w:rPr>
        <w:t xml:space="preserve">—— </w:t>
      </w:r>
      <w:r>
        <w:t xml:space="preserve">2014b, Methyl bromide—questions and answers, </w:t>
      </w:r>
      <w:r w:rsidRPr="00BE08BF">
        <w:t>Department of Agriculture, Canberra, available at</w:t>
      </w:r>
      <w:r>
        <w:t xml:space="preserve"> </w:t>
      </w:r>
      <w:hyperlink r:id="rId69" w:history="1">
        <w:r w:rsidRPr="00DB05AC">
          <w:rPr>
            <w:rStyle w:val="Hyperlink"/>
          </w:rPr>
          <w:t>http://www.daff.gov.au/biosecurity/import/general-info/pre-border/afas/methyl-bromide-questions-and-answers</w:t>
        </w:r>
      </w:hyperlink>
      <w:r>
        <w:t xml:space="preserve">. </w:t>
      </w:r>
    </w:p>
    <w:p w:rsidR="00CE082A" w:rsidRPr="00BE08BF" w:rsidRDefault="00CE082A" w:rsidP="00CE082A">
      <w:r w:rsidRPr="006A1E4B">
        <w:rPr>
          <w:rFonts w:cs="Calibri"/>
          <w:szCs w:val="24"/>
          <w:lang w:eastAsia="en-AU"/>
        </w:rPr>
        <w:t xml:space="preserve">—— </w:t>
      </w:r>
      <w:r w:rsidRPr="00BE08BF">
        <w:t>201</w:t>
      </w:r>
      <w:r>
        <w:t>3</w:t>
      </w:r>
      <w:r w:rsidRPr="00BE08BF">
        <w:t xml:space="preserve">, </w:t>
      </w:r>
      <w:r w:rsidRPr="00BE08BF">
        <w:rPr>
          <w:i/>
        </w:rPr>
        <w:t>Final policy</w:t>
      </w:r>
      <w:r>
        <w:rPr>
          <w:i/>
        </w:rPr>
        <w:t xml:space="preserve"> review</w:t>
      </w:r>
      <w:r w:rsidRPr="00BE08BF">
        <w:rPr>
          <w:i/>
        </w:rPr>
        <w:t xml:space="preserve">: </w:t>
      </w:r>
      <w:r>
        <w:rPr>
          <w:i/>
        </w:rPr>
        <w:t>a</w:t>
      </w:r>
      <w:r w:rsidRPr="00BE08BF">
        <w:rPr>
          <w:i/>
        </w:rPr>
        <w:t xml:space="preserve">lternative risk management measures to import </w:t>
      </w:r>
      <w:r>
        <w:rPr>
          <w:i/>
        </w:rPr>
        <w:t>l</w:t>
      </w:r>
      <w:r w:rsidRPr="00BE08BF">
        <w:rPr>
          <w:i/>
        </w:rPr>
        <w:t>ilium spp. cut flowers from Taiwan</w:t>
      </w:r>
      <w:r w:rsidRPr="00BE08BF">
        <w:t>, Department of Agriculture, Canberra, available at</w:t>
      </w:r>
      <w:r>
        <w:t xml:space="preserve"> </w:t>
      </w:r>
      <w:hyperlink r:id="rId70" w:history="1">
        <w:r w:rsidRPr="0053455A">
          <w:rPr>
            <w:rStyle w:val="Hyperlink"/>
          </w:rPr>
          <w:t>daff.gov.au/ba/reviews/final-plant/lilium_spp._cut_flowers_from_taiwan/ba2013-24-final-policy-review-lilium-spp-taiwan</w:t>
        </w:r>
      </w:hyperlink>
      <w:r w:rsidRPr="00BE08BF">
        <w:t>.</w:t>
      </w:r>
    </w:p>
    <w:p w:rsidR="00CE082A" w:rsidRDefault="00CE082A" w:rsidP="00CE082A">
      <w:r>
        <w:t xml:space="preserve">FAO </w:t>
      </w:r>
      <w:r w:rsidRPr="00BE08BF">
        <w:t xml:space="preserve">2013, </w:t>
      </w:r>
      <w:r>
        <w:t xml:space="preserve">‘2013 September IPPC call for experts’, </w:t>
      </w:r>
      <w:r w:rsidRPr="00BE08BF">
        <w:t xml:space="preserve">International Plant Protection Convention, </w:t>
      </w:r>
      <w:r>
        <w:t xml:space="preserve">Food and Agriculture Organization of the United Nations, Rome, available at </w:t>
      </w:r>
      <w:hyperlink r:id="rId71" w:history="1">
        <w:r w:rsidRPr="00BE08BF">
          <w:rPr>
            <w:color w:val="165788"/>
            <w:u w:val="single"/>
          </w:rPr>
          <w:t>ippc.int/core-activities/standards-setting/calls/calls-for-experts/2013-september-ippc-call-for-experts</w:t>
        </w:r>
      </w:hyperlink>
      <w:r w:rsidRPr="00BE08BF">
        <w:t>.</w:t>
      </w:r>
    </w:p>
    <w:p w:rsidR="00CE082A" w:rsidRPr="00BE08BF" w:rsidRDefault="00CE082A" w:rsidP="00CE082A">
      <w:r w:rsidRPr="00BE08BF">
        <w:t xml:space="preserve">FAO 2007, </w:t>
      </w:r>
      <w:r w:rsidRPr="00BE08BF">
        <w:rPr>
          <w:i/>
        </w:rPr>
        <w:t xml:space="preserve">International Standards for </w:t>
      </w:r>
      <w:r>
        <w:rPr>
          <w:i/>
        </w:rPr>
        <w:t>P</w:t>
      </w:r>
      <w:r w:rsidRPr="00BE08BF">
        <w:rPr>
          <w:i/>
        </w:rPr>
        <w:t xml:space="preserve">hytosanitary </w:t>
      </w:r>
      <w:r>
        <w:rPr>
          <w:i/>
        </w:rPr>
        <w:t>M</w:t>
      </w:r>
      <w:r w:rsidRPr="00BE08BF">
        <w:rPr>
          <w:i/>
        </w:rPr>
        <w:t>easures</w:t>
      </w:r>
      <w:r>
        <w:rPr>
          <w:i/>
        </w:rPr>
        <w:t>:</w:t>
      </w:r>
      <w:r w:rsidRPr="00BE08BF">
        <w:rPr>
          <w:i/>
        </w:rPr>
        <w:t xml:space="preserve"> Framework for pest risk analysis</w:t>
      </w:r>
      <w:r w:rsidRPr="00BE08BF">
        <w:t xml:space="preserve">, </w:t>
      </w:r>
      <w:r>
        <w:t xml:space="preserve">ISPM no. 2, Secretariat of the International Plant Protection Convention, </w:t>
      </w:r>
      <w:r w:rsidRPr="00BE08BF">
        <w:t>Food and Agriculture Organi</w:t>
      </w:r>
      <w:r>
        <w:t>z</w:t>
      </w:r>
      <w:r w:rsidRPr="00BE08BF">
        <w:t xml:space="preserve">ation, </w:t>
      </w:r>
      <w:r>
        <w:t xml:space="preserve">Rome, </w:t>
      </w:r>
      <w:r w:rsidRPr="00BE08BF">
        <w:t xml:space="preserve">available at </w:t>
      </w:r>
      <w:hyperlink r:id="rId72" w:history="1">
        <w:r w:rsidRPr="00BE08BF">
          <w:rPr>
            <w:color w:val="165788"/>
            <w:u w:val="single"/>
          </w:rPr>
          <w:t>agriculture.gouv.fr/IMG/pdf/ispm02_</w:t>
        </w:r>
        <w:r>
          <w:rPr>
            <w:color w:val="165788"/>
            <w:u w:val="single"/>
          </w:rPr>
          <w:br/>
        </w:r>
        <w:r w:rsidRPr="00BE08BF">
          <w:rPr>
            <w:color w:val="165788"/>
            <w:u w:val="single"/>
          </w:rPr>
          <w:t>versionang_2007.pdf</w:t>
        </w:r>
      </w:hyperlink>
      <w:r w:rsidRPr="00BE08BF">
        <w:t xml:space="preserve"> (</w:t>
      </w:r>
      <w:r w:rsidRPr="00015AA6">
        <w:t xml:space="preserve">pdf </w:t>
      </w:r>
      <w:r>
        <w:t>132k</w:t>
      </w:r>
      <w:r w:rsidRPr="00015AA6">
        <w:t>b</w:t>
      </w:r>
      <w:r w:rsidRPr="00BE08BF">
        <w:t>).</w:t>
      </w:r>
    </w:p>
    <w:p w:rsidR="00CE082A" w:rsidRDefault="00CE082A" w:rsidP="00CE082A">
      <w:r w:rsidRPr="00BE08BF">
        <w:t>FAO 200</w:t>
      </w:r>
      <w:r>
        <w:t>5</w:t>
      </w:r>
      <w:r w:rsidRPr="00BE08BF">
        <w:t xml:space="preserve">, </w:t>
      </w:r>
      <w:r w:rsidRPr="00BE08BF">
        <w:rPr>
          <w:i/>
        </w:rPr>
        <w:t xml:space="preserve">International Standards for </w:t>
      </w:r>
      <w:r>
        <w:rPr>
          <w:i/>
        </w:rPr>
        <w:t>P</w:t>
      </w:r>
      <w:r w:rsidRPr="00BE08BF">
        <w:rPr>
          <w:i/>
        </w:rPr>
        <w:t xml:space="preserve">hytosanitary </w:t>
      </w:r>
      <w:r>
        <w:rPr>
          <w:i/>
        </w:rPr>
        <w:t>M</w:t>
      </w:r>
      <w:r w:rsidRPr="00BE08BF">
        <w:rPr>
          <w:i/>
        </w:rPr>
        <w:t>easures</w:t>
      </w:r>
      <w:r>
        <w:rPr>
          <w:i/>
        </w:rPr>
        <w:t>:</w:t>
      </w:r>
      <w:r w:rsidRPr="00BE08BF">
        <w:rPr>
          <w:i/>
        </w:rPr>
        <w:t xml:space="preserve"> Guidelines for phytosanitary certificates</w:t>
      </w:r>
      <w:r w:rsidRPr="00BE08BF">
        <w:t xml:space="preserve">, </w:t>
      </w:r>
      <w:r>
        <w:t xml:space="preserve">ISPM no. 12, Secretariat of the International Plant Protection Convention, </w:t>
      </w:r>
      <w:r w:rsidRPr="00BE08BF">
        <w:t xml:space="preserve">Food and Agriculture Organization of the United Nations, </w:t>
      </w:r>
      <w:r>
        <w:t xml:space="preserve">Rome, </w:t>
      </w:r>
      <w:r w:rsidRPr="00BE08BF">
        <w:t xml:space="preserve">available at </w:t>
      </w:r>
      <w:hyperlink r:id="rId73" w:history="1">
        <w:r w:rsidRPr="00586EDA">
          <w:rPr>
            <w:rStyle w:val="Hyperlink"/>
          </w:rPr>
          <w:t>fao.org/docrep/009/a0450e/a0450e00.htm</w:t>
        </w:r>
      </w:hyperlink>
      <w:r w:rsidRPr="00BE08BF">
        <w:t>.</w:t>
      </w:r>
    </w:p>
    <w:p w:rsidR="00CE082A" w:rsidRPr="00BE08BF" w:rsidRDefault="00CE082A" w:rsidP="00CE082A">
      <w:r w:rsidRPr="00BE08BF">
        <w:t xml:space="preserve">FAO 2004, </w:t>
      </w:r>
      <w:r w:rsidRPr="00BE08BF">
        <w:rPr>
          <w:i/>
        </w:rPr>
        <w:t xml:space="preserve">International Standards for </w:t>
      </w:r>
      <w:r>
        <w:rPr>
          <w:i/>
        </w:rPr>
        <w:t>P</w:t>
      </w:r>
      <w:r w:rsidRPr="00BE08BF">
        <w:rPr>
          <w:i/>
        </w:rPr>
        <w:t xml:space="preserve">hytosanitary </w:t>
      </w:r>
      <w:r>
        <w:rPr>
          <w:i/>
        </w:rPr>
        <w:t>M</w:t>
      </w:r>
      <w:r w:rsidRPr="00BE08BF">
        <w:rPr>
          <w:i/>
        </w:rPr>
        <w:t>easures</w:t>
      </w:r>
      <w:r>
        <w:rPr>
          <w:i/>
        </w:rPr>
        <w:t>:</w:t>
      </w:r>
      <w:r w:rsidRPr="00BE08BF">
        <w:rPr>
          <w:i/>
        </w:rPr>
        <w:t xml:space="preserve"> Pest risk analysis for quarantine pests, including analysis of environmental risks and living modified organisms</w:t>
      </w:r>
      <w:r w:rsidRPr="00BE08BF">
        <w:t xml:space="preserve">, </w:t>
      </w:r>
      <w:r>
        <w:t xml:space="preserve">ISPM no. 11, Secretariat of the International Plant Protection Convention, </w:t>
      </w:r>
      <w:r w:rsidRPr="00BE08BF">
        <w:t>Food and Agriculture Organi</w:t>
      </w:r>
      <w:r>
        <w:t>z</w:t>
      </w:r>
      <w:r w:rsidRPr="00BE08BF">
        <w:t>ation</w:t>
      </w:r>
      <w:r>
        <w:t xml:space="preserve"> of the United Nations</w:t>
      </w:r>
      <w:r w:rsidRPr="00BE08BF">
        <w:t xml:space="preserve">, </w:t>
      </w:r>
      <w:r>
        <w:t xml:space="preserve">Rome, </w:t>
      </w:r>
      <w:r w:rsidRPr="00BE08BF">
        <w:t xml:space="preserve">available at </w:t>
      </w:r>
      <w:hyperlink r:id="rId74" w:history="1">
        <w:r w:rsidRPr="00C3719D">
          <w:rPr>
            <w:rStyle w:val="Hyperlink"/>
          </w:rPr>
          <w:t>fao.org/docrep/008/</w:t>
        </w:r>
        <w:r>
          <w:rPr>
            <w:rStyle w:val="Hyperlink"/>
          </w:rPr>
          <w:br/>
        </w:r>
        <w:r w:rsidRPr="00C3719D">
          <w:rPr>
            <w:rStyle w:val="Hyperlink"/>
          </w:rPr>
          <w:t>y5874e/y5874e00.htm</w:t>
        </w:r>
      </w:hyperlink>
      <w:r w:rsidRPr="00BE08BF">
        <w:t>.</w:t>
      </w:r>
    </w:p>
    <w:p w:rsidR="00CE082A" w:rsidRDefault="00CE082A" w:rsidP="00CE082A">
      <w:r w:rsidRPr="00867400">
        <w:t xml:space="preserve">Fazier, M, Muli, E, Conklin, T, Schmehl, D, Torto, B, Frazier, J, Tumlinson, J, Evans, J &amp; Raina, S 2010, </w:t>
      </w:r>
      <w:r w:rsidRPr="00BE08BF">
        <w:t xml:space="preserve">A scientific note on </w:t>
      </w:r>
      <w:r w:rsidRPr="00BE08BF">
        <w:rPr>
          <w:i/>
        </w:rPr>
        <w:t>Varroa destructor</w:t>
      </w:r>
      <w:r w:rsidRPr="00BE08BF">
        <w:t xml:space="preserve"> found in East Africa; threat or opportunity?</w:t>
      </w:r>
      <w:r>
        <w:t>’,</w:t>
      </w:r>
      <w:r w:rsidRPr="00BE08BF">
        <w:t xml:space="preserve"> </w:t>
      </w:r>
      <w:r>
        <w:rPr>
          <w:i/>
        </w:rPr>
        <w:t xml:space="preserve">Apidologie, </w:t>
      </w:r>
      <w:r>
        <w:t xml:space="preserve">July, </w:t>
      </w:r>
      <w:r w:rsidRPr="00BE08BF">
        <w:t xml:space="preserve">vol. 41, </w:t>
      </w:r>
      <w:r>
        <w:t xml:space="preserve">no. 4, </w:t>
      </w:r>
      <w:r w:rsidRPr="00BE08BF">
        <w:t>pp. 463</w:t>
      </w:r>
      <w:r>
        <w:t>–</w:t>
      </w:r>
      <w:r w:rsidRPr="00BE08BF">
        <w:t>65</w:t>
      </w:r>
      <w:r>
        <w:t xml:space="preserve">, available at </w:t>
      </w:r>
      <w:hyperlink r:id="rId75" w:history="1">
        <w:r w:rsidRPr="005615C4">
          <w:rPr>
            <w:rStyle w:val="Hyperlink"/>
          </w:rPr>
          <w:t>link.springer.com/article/</w:t>
        </w:r>
        <w:r>
          <w:rPr>
            <w:rStyle w:val="Hyperlink"/>
          </w:rPr>
          <w:br/>
        </w:r>
        <w:r w:rsidRPr="005615C4">
          <w:rPr>
            <w:rStyle w:val="Hyperlink"/>
          </w:rPr>
          <w:t>10.1051%2Fapido%2F2009073</w:t>
        </w:r>
      </w:hyperlink>
      <w:r w:rsidRPr="00BE08BF">
        <w:t>.</w:t>
      </w:r>
    </w:p>
    <w:p w:rsidR="00CE082A" w:rsidRPr="00BE08BF" w:rsidRDefault="00CE082A" w:rsidP="00CE082A">
      <w:r w:rsidRPr="00BE08BF">
        <w:t xml:space="preserve">Flower </w:t>
      </w:r>
      <w:r>
        <w:t>Association of Queensland</w:t>
      </w:r>
      <w:r w:rsidRPr="00BE08BF">
        <w:t xml:space="preserve"> 2014, </w:t>
      </w:r>
      <w:r>
        <w:t>‘Import and export’,</w:t>
      </w:r>
      <w:r w:rsidRPr="000C0F6B">
        <w:t xml:space="preserve"> Flower Association</w:t>
      </w:r>
      <w:r>
        <w:t xml:space="preserve"> of Queensland Inc., Cleveland, Queensland, </w:t>
      </w:r>
      <w:hyperlink r:id="rId76" w:history="1">
        <w:r w:rsidRPr="00BE08BF">
          <w:rPr>
            <w:color w:val="165788"/>
            <w:u w:val="single"/>
          </w:rPr>
          <w:t>australianflowerindustry.com.au/industry/</w:t>
        </w:r>
        <w:r>
          <w:rPr>
            <w:color w:val="165788"/>
            <w:u w:val="single"/>
          </w:rPr>
          <w:br/>
        </w:r>
        <w:r w:rsidRPr="00BE08BF">
          <w:rPr>
            <w:color w:val="165788"/>
            <w:u w:val="single"/>
          </w:rPr>
          <w:t>importexport</w:t>
        </w:r>
      </w:hyperlink>
      <w:r w:rsidRPr="00BE08BF">
        <w:t>.</w:t>
      </w:r>
    </w:p>
    <w:p w:rsidR="00CE082A" w:rsidRPr="00BE08BF" w:rsidRDefault="00CE082A" w:rsidP="00CE082A">
      <w:pPr>
        <w:rPr>
          <w:rFonts w:cs="Calibri"/>
          <w:szCs w:val="24"/>
          <w:lang w:eastAsia="en-AU"/>
        </w:rPr>
      </w:pPr>
      <w:r w:rsidRPr="00BE08BF">
        <w:t xml:space="preserve">Invasive Species Council 2011, </w:t>
      </w:r>
      <w:r w:rsidRPr="00BE08BF">
        <w:rPr>
          <w:i/>
        </w:rPr>
        <w:t>Environmental impacts of myrtle rust</w:t>
      </w:r>
      <w:r>
        <w:rPr>
          <w:i/>
        </w:rPr>
        <w:t>—fact sheet</w:t>
      </w:r>
      <w:r w:rsidRPr="00BE08BF">
        <w:t xml:space="preserve">, </w:t>
      </w:r>
      <w:r>
        <w:t xml:space="preserve">Invasive Species Council, Fairfield, Victoria, </w:t>
      </w:r>
      <w:r w:rsidRPr="00BE08BF">
        <w:rPr>
          <w:rFonts w:cs="Calibri"/>
          <w:szCs w:val="24"/>
          <w:lang w:eastAsia="en-AU"/>
        </w:rPr>
        <w:t xml:space="preserve">available at </w:t>
      </w:r>
      <w:hyperlink r:id="rId77" w:history="1">
        <w:r>
          <w:rPr>
            <w:rStyle w:val="Hyperlink"/>
            <w:rFonts w:cs="Calibri"/>
            <w:szCs w:val="24"/>
            <w:lang w:eastAsia="en-AU"/>
          </w:rPr>
          <w:t>invasives.org.au/publications/environmental-impacts-myrtle-rust</w:t>
        </w:r>
      </w:hyperlink>
      <w:r w:rsidRPr="00BE08BF">
        <w:rPr>
          <w:rFonts w:cs="Calibri"/>
          <w:szCs w:val="24"/>
          <w:lang w:eastAsia="en-AU"/>
        </w:rPr>
        <w:t>.</w:t>
      </w:r>
    </w:p>
    <w:p w:rsidR="00CE082A" w:rsidRDefault="00CE082A" w:rsidP="00CE082A">
      <w:r w:rsidRPr="00BE08BF">
        <w:lastRenderedPageBreak/>
        <w:t xml:space="preserve">Plant Health Australia 2011, </w:t>
      </w:r>
      <w:r w:rsidRPr="000C0F6B">
        <w:rPr>
          <w:i/>
        </w:rPr>
        <w:t xml:space="preserve">Industry biosecurity plan for the </w:t>
      </w:r>
      <w:r w:rsidRPr="007C175E">
        <w:rPr>
          <w:i/>
        </w:rPr>
        <w:t>nursery</w:t>
      </w:r>
      <w:r w:rsidRPr="000C0F6B">
        <w:rPr>
          <w:i/>
        </w:rPr>
        <w:t xml:space="preserve"> and garden industry: Threat specific</w:t>
      </w:r>
      <w:r>
        <w:t xml:space="preserve"> </w:t>
      </w:r>
      <w:r>
        <w:rPr>
          <w:i/>
        </w:rPr>
        <w:t>c</w:t>
      </w:r>
      <w:r w:rsidRPr="00BE08BF">
        <w:rPr>
          <w:i/>
        </w:rPr>
        <w:t xml:space="preserve">ontingency </w:t>
      </w:r>
      <w:r>
        <w:rPr>
          <w:i/>
        </w:rPr>
        <w:t>p</w:t>
      </w:r>
      <w:r w:rsidRPr="00BE08BF">
        <w:rPr>
          <w:i/>
        </w:rPr>
        <w:t>lan</w:t>
      </w:r>
      <w:r>
        <w:rPr>
          <w:i/>
        </w:rPr>
        <w:t>—</w:t>
      </w:r>
      <w:r w:rsidRPr="00BE08BF">
        <w:rPr>
          <w:i/>
        </w:rPr>
        <w:t>Thrips transmitted viruses</w:t>
      </w:r>
      <w:r w:rsidRPr="00BE08BF">
        <w:t xml:space="preserve">, Plant Health Australia, </w:t>
      </w:r>
      <w:r>
        <w:t xml:space="preserve">Canberra, </w:t>
      </w:r>
      <w:r w:rsidRPr="00BE08BF">
        <w:t xml:space="preserve">available at </w:t>
      </w:r>
      <w:hyperlink r:id="rId78" w:history="1">
        <w:r w:rsidRPr="00BE08BF">
          <w:rPr>
            <w:color w:val="165788"/>
            <w:u w:val="single"/>
          </w:rPr>
          <w:t>planthealthaustralia.com.au/wp-content/uploads/2013/03/Thrips-transmitted-viruses-CP-2011.pdf</w:t>
        </w:r>
      </w:hyperlink>
      <w:r w:rsidRPr="00BE08BF">
        <w:t xml:space="preserve"> (pdf </w:t>
      </w:r>
      <w:r>
        <w:t>1.16</w:t>
      </w:r>
      <w:r w:rsidRPr="000C0F6B">
        <w:t>m</w:t>
      </w:r>
      <w:r w:rsidRPr="00BE08BF">
        <w:t>b).</w:t>
      </w:r>
    </w:p>
    <w:p w:rsidR="00CE082A" w:rsidRPr="00A7103D" w:rsidRDefault="00CE082A" w:rsidP="00CE082A">
      <w:pPr>
        <w:spacing w:before="240"/>
        <w:rPr>
          <w:b/>
        </w:rPr>
      </w:pPr>
      <w:r w:rsidRPr="00A7103D">
        <w:rPr>
          <w:b/>
        </w:rPr>
        <w:t>Internal documents</w:t>
      </w:r>
    </w:p>
    <w:p w:rsidR="00CE082A" w:rsidRDefault="00CE082A" w:rsidP="00CE082A">
      <w:r>
        <w:rPr>
          <w:rFonts w:cs="Calibri"/>
          <w:szCs w:val="24"/>
          <w:lang w:eastAsia="en-AU"/>
        </w:rPr>
        <w:t>DAFF</w:t>
      </w:r>
      <w:r w:rsidRPr="00BE08BF">
        <w:rPr>
          <w:rFonts w:cs="Calibri"/>
          <w:szCs w:val="24"/>
          <w:lang w:eastAsia="en-AU"/>
        </w:rPr>
        <w:t xml:space="preserve"> </w:t>
      </w:r>
      <w:r>
        <w:rPr>
          <w:rFonts w:cs="Calibri"/>
          <w:szCs w:val="24"/>
          <w:lang w:eastAsia="en-AU"/>
        </w:rPr>
        <w:t>2013a</w:t>
      </w:r>
      <w:r w:rsidRPr="00BE08BF">
        <w:t xml:space="preserve">, </w:t>
      </w:r>
      <w:r w:rsidRPr="00BE08BF">
        <w:rPr>
          <w:i/>
        </w:rPr>
        <w:t xml:space="preserve">Instruction and </w:t>
      </w:r>
      <w:r>
        <w:rPr>
          <w:i/>
        </w:rPr>
        <w:t>g</w:t>
      </w:r>
      <w:r w:rsidRPr="00BE08BF">
        <w:rPr>
          <w:i/>
        </w:rPr>
        <w:t>uideline</w:t>
      </w:r>
      <w:r w:rsidRPr="00BE08BF">
        <w:t xml:space="preserve">: </w:t>
      </w:r>
      <w:r>
        <w:rPr>
          <w:i/>
        </w:rPr>
        <w:t>creating and maintaining profiles in the integrated cargo system (ICS)</w:t>
      </w:r>
      <w:r w:rsidRPr="00BE08BF">
        <w:t>, Department of Agriculture</w:t>
      </w:r>
      <w:r>
        <w:t>, Fisheries and Forestry</w:t>
      </w:r>
      <w:r w:rsidRPr="00BE08BF">
        <w:t>, Canberra.</w:t>
      </w:r>
    </w:p>
    <w:p w:rsidR="00CE082A" w:rsidRDefault="00CE082A" w:rsidP="00CE082A">
      <w:r w:rsidRPr="00BE08BF">
        <w:rPr>
          <w:rFonts w:cs="Calibri"/>
          <w:szCs w:val="24"/>
          <w:lang w:eastAsia="en-AU"/>
        </w:rPr>
        <w:t>——</w:t>
      </w:r>
      <w:r>
        <w:rPr>
          <w:rFonts w:cs="Calibri"/>
          <w:szCs w:val="24"/>
          <w:lang w:eastAsia="en-AU"/>
        </w:rPr>
        <w:t xml:space="preserve"> 2013b,</w:t>
      </w:r>
      <w:r w:rsidRPr="00BE08BF">
        <w:rPr>
          <w:i/>
        </w:rPr>
        <w:t xml:space="preserve"> Instruction and </w:t>
      </w:r>
      <w:r>
        <w:rPr>
          <w:i/>
        </w:rPr>
        <w:t>g</w:t>
      </w:r>
      <w:r w:rsidRPr="00BE08BF">
        <w:rPr>
          <w:i/>
        </w:rPr>
        <w:t>uideline</w:t>
      </w:r>
      <w:r w:rsidRPr="00BE08BF">
        <w:t xml:space="preserve">: </w:t>
      </w:r>
      <w:r>
        <w:rPr>
          <w:i/>
        </w:rPr>
        <w:t>i</w:t>
      </w:r>
      <w:r w:rsidRPr="00BE08BF">
        <w:rPr>
          <w:i/>
        </w:rPr>
        <w:t>mported cut flower clearance</w:t>
      </w:r>
      <w:r w:rsidRPr="00BE08BF">
        <w:t>, Department of Agriculture</w:t>
      </w:r>
      <w:r>
        <w:t>, Fisheries and Forestry</w:t>
      </w:r>
      <w:r w:rsidRPr="00BE08BF">
        <w:t>, Canberra.</w:t>
      </w:r>
    </w:p>
    <w:p w:rsidR="00CE082A" w:rsidRDefault="00CE082A" w:rsidP="00CE082A">
      <w:r w:rsidRPr="00BE08BF">
        <w:rPr>
          <w:rFonts w:cs="Calibri"/>
          <w:szCs w:val="24"/>
          <w:lang w:eastAsia="en-AU"/>
        </w:rPr>
        <w:t xml:space="preserve">—— </w:t>
      </w:r>
      <w:r w:rsidRPr="00BE08BF">
        <w:t>2013</w:t>
      </w:r>
      <w:r>
        <w:t>c</w:t>
      </w:r>
      <w:r w:rsidRPr="00BE08BF">
        <w:t xml:space="preserve">, </w:t>
      </w:r>
      <w:r w:rsidRPr="00CE47DE">
        <w:rPr>
          <w:i/>
        </w:rPr>
        <w:t>Instruction and guideline: movement protocol for live/viable quarantinable material for OSP analysis</w:t>
      </w:r>
      <w:r w:rsidRPr="00BE08BF">
        <w:t xml:space="preserve">, Department of Agriculture, </w:t>
      </w:r>
      <w:r>
        <w:t xml:space="preserve">Fisheries and Forestry, </w:t>
      </w:r>
      <w:r w:rsidRPr="00BE08BF">
        <w:t>Canberra.</w:t>
      </w:r>
    </w:p>
    <w:p w:rsidR="00CE082A" w:rsidRDefault="00CE082A" w:rsidP="00CE082A">
      <w:r w:rsidRPr="00BE08BF">
        <w:rPr>
          <w:rFonts w:cs="Calibri"/>
          <w:szCs w:val="24"/>
          <w:lang w:eastAsia="en-AU"/>
        </w:rPr>
        <w:t xml:space="preserve">—— </w:t>
      </w:r>
      <w:r w:rsidRPr="00BE08BF">
        <w:t>2012</w:t>
      </w:r>
      <w:r>
        <w:t>a</w:t>
      </w:r>
      <w:r w:rsidRPr="00BE08BF">
        <w:t xml:space="preserve">, </w:t>
      </w:r>
      <w:r w:rsidRPr="00CA24DF">
        <w:rPr>
          <w:i/>
        </w:rPr>
        <w:t>Guideline:</w:t>
      </w:r>
      <w:r>
        <w:t xml:space="preserve"> </w:t>
      </w:r>
      <w:r w:rsidRPr="00BE08BF">
        <w:rPr>
          <w:i/>
        </w:rPr>
        <w:t>Guide to re-conditioning of fresh produce consignments including cut flowers and foliage</w:t>
      </w:r>
      <w:r w:rsidRPr="00BE08BF">
        <w:t>, Department of Agriculture, Fisheries and Forestry, Canberra.</w:t>
      </w:r>
    </w:p>
    <w:p w:rsidR="00CE082A" w:rsidRDefault="00CE082A" w:rsidP="00CE082A">
      <w:r w:rsidRPr="00BE08BF">
        <w:rPr>
          <w:rFonts w:cs="Calibri"/>
          <w:szCs w:val="24"/>
          <w:lang w:eastAsia="en-AU"/>
        </w:rPr>
        <w:t xml:space="preserve">—— </w:t>
      </w:r>
      <w:r w:rsidRPr="00BE08BF">
        <w:t>2012</w:t>
      </w:r>
      <w:r>
        <w:t>b</w:t>
      </w:r>
      <w:r w:rsidRPr="00BE08BF">
        <w:t xml:space="preserve">, </w:t>
      </w:r>
      <w:r w:rsidRPr="00BE08BF">
        <w:rPr>
          <w:i/>
        </w:rPr>
        <w:t xml:space="preserve">Instruction and </w:t>
      </w:r>
      <w:r>
        <w:rPr>
          <w:i/>
        </w:rPr>
        <w:t>g</w:t>
      </w:r>
      <w:r w:rsidRPr="00BE08BF">
        <w:rPr>
          <w:i/>
        </w:rPr>
        <w:t xml:space="preserve">uideline: </w:t>
      </w:r>
      <w:r>
        <w:rPr>
          <w:i/>
        </w:rPr>
        <w:t>c</w:t>
      </w:r>
      <w:r w:rsidRPr="00BE08BF">
        <w:rPr>
          <w:i/>
        </w:rPr>
        <w:t>ut flower devitalisation and audit</w:t>
      </w:r>
      <w:r w:rsidRPr="00BE08BF">
        <w:t>, Department of Agriculture, Fisheries and Forestry, Canberra.</w:t>
      </w:r>
    </w:p>
    <w:p w:rsidR="00CE082A" w:rsidRDefault="00CE082A" w:rsidP="00CE082A">
      <w:r w:rsidRPr="00BE08BF">
        <w:rPr>
          <w:rFonts w:cs="Calibri"/>
          <w:szCs w:val="24"/>
          <w:lang w:eastAsia="en-AU"/>
        </w:rPr>
        <w:t xml:space="preserve">—— </w:t>
      </w:r>
      <w:r w:rsidRPr="00BE08BF">
        <w:t>2012</w:t>
      </w:r>
      <w:r>
        <w:t>c</w:t>
      </w:r>
      <w:r w:rsidRPr="00BE08BF">
        <w:t xml:space="preserve">, </w:t>
      </w:r>
      <w:r w:rsidRPr="00CF7682">
        <w:t>National Policy - CTO Verifications for Air-freight Perishables</w:t>
      </w:r>
      <w:r>
        <w:t xml:space="preserve">, </w:t>
      </w:r>
      <w:r w:rsidRPr="00BE08BF">
        <w:t>Department of Agriculture, Fisheries and Forestry, Canberra.</w:t>
      </w:r>
    </w:p>
    <w:p w:rsidR="00CE082A" w:rsidRDefault="00CE082A" w:rsidP="00CE082A">
      <w:r w:rsidRPr="00BE08BF">
        <w:rPr>
          <w:rFonts w:cs="Calibri"/>
          <w:szCs w:val="24"/>
          <w:lang w:eastAsia="en-AU"/>
        </w:rPr>
        <w:t xml:space="preserve">—— </w:t>
      </w:r>
      <w:r w:rsidRPr="00BE08BF">
        <w:t>2012</w:t>
      </w:r>
      <w:r>
        <w:t>d</w:t>
      </w:r>
      <w:r w:rsidRPr="00A50D04">
        <w:t xml:space="preserve"> </w:t>
      </w:r>
      <w:r w:rsidRPr="00C84185">
        <w:rPr>
          <w:i/>
        </w:rPr>
        <w:t>Work instruction: cut flowers and foliage inspections for non-commercial consignments and for personal consignments at Australian international airports</w:t>
      </w:r>
      <w:r>
        <w:t xml:space="preserve">, </w:t>
      </w:r>
      <w:r w:rsidRPr="00BE08BF">
        <w:t xml:space="preserve">Department of Agriculture, </w:t>
      </w:r>
      <w:r>
        <w:t xml:space="preserve">Fisheries and Forestry, </w:t>
      </w:r>
      <w:r w:rsidRPr="00BE08BF">
        <w:t>Canberra.</w:t>
      </w:r>
    </w:p>
    <w:p w:rsidR="00CE082A" w:rsidRPr="005A6178" w:rsidRDefault="00CE082A" w:rsidP="00CE082A">
      <w:r w:rsidRPr="00BE08BF">
        <w:rPr>
          <w:rFonts w:cs="Calibri"/>
          <w:szCs w:val="24"/>
          <w:lang w:eastAsia="en-AU"/>
        </w:rPr>
        <w:t xml:space="preserve">—— </w:t>
      </w:r>
      <w:r w:rsidRPr="00BE08BF">
        <w:t xml:space="preserve">2011, </w:t>
      </w:r>
      <w:r>
        <w:rPr>
          <w:i/>
        </w:rPr>
        <w:t>W</w:t>
      </w:r>
      <w:r w:rsidRPr="00BE08BF">
        <w:rPr>
          <w:i/>
        </w:rPr>
        <w:t xml:space="preserve">ork Instruction: </w:t>
      </w:r>
      <w:r>
        <w:rPr>
          <w:i/>
        </w:rPr>
        <w:t>m</w:t>
      </w:r>
      <w:r w:rsidRPr="00BE08BF">
        <w:rPr>
          <w:i/>
        </w:rPr>
        <w:t xml:space="preserve">ethyl </w:t>
      </w:r>
      <w:r>
        <w:rPr>
          <w:i/>
        </w:rPr>
        <w:t>b</w:t>
      </w:r>
      <w:r w:rsidRPr="00BE08BF">
        <w:rPr>
          <w:i/>
        </w:rPr>
        <w:t xml:space="preserve">romide </w:t>
      </w:r>
      <w:r>
        <w:rPr>
          <w:i/>
        </w:rPr>
        <w:t>f</w:t>
      </w:r>
      <w:r w:rsidRPr="00BE08BF">
        <w:rPr>
          <w:i/>
        </w:rPr>
        <w:t xml:space="preserve">umigations: </w:t>
      </w:r>
      <w:r>
        <w:rPr>
          <w:i/>
        </w:rPr>
        <w:t>s</w:t>
      </w:r>
      <w:r w:rsidRPr="00BE08BF">
        <w:rPr>
          <w:i/>
        </w:rPr>
        <w:t xml:space="preserve">upervision and </w:t>
      </w:r>
      <w:r>
        <w:rPr>
          <w:i/>
        </w:rPr>
        <w:t>m</w:t>
      </w:r>
      <w:r w:rsidRPr="00BE08BF">
        <w:rPr>
          <w:i/>
        </w:rPr>
        <w:t>onitoring</w:t>
      </w:r>
      <w:r w:rsidRPr="00BE08BF">
        <w:t>, Department of Agriculture, Fisheries and Forestry, Canberra.</w:t>
      </w:r>
    </w:p>
    <w:p w:rsidR="008872F3" w:rsidRPr="00CE082A" w:rsidRDefault="008872F3" w:rsidP="00CE082A">
      <w:bookmarkStart w:id="219" w:name="_GoBack"/>
      <w:bookmarkEnd w:id="219"/>
    </w:p>
    <w:sectPr w:rsidR="008872F3" w:rsidRPr="00CE082A" w:rsidSect="00D93E78">
      <w:pgSz w:w="11906" w:h="16838"/>
      <w:pgMar w:top="1134" w:right="1247" w:bottom="1134" w:left="1247" w:header="567"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82A" w:rsidRDefault="00CE082A" w:rsidP="00CE082A">
      <w:pPr>
        <w:spacing w:before="0" w:after="0" w:line="240" w:lineRule="auto"/>
      </w:pPr>
      <w:r>
        <w:separator/>
      </w:r>
    </w:p>
  </w:endnote>
  <w:endnote w:type="continuationSeparator" w:id="0">
    <w:p w:rsidR="00CE082A" w:rsidRDefault="00CE082A" w:rsidP="00CE082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82A" w:rsidRPr="004A7D37" w:rsidRDefault="00CE082A" w:rsidP="004A7D37">
    <w:pPr>
      <w:jc w:val="right"/>
      <w:rPr>
        <w:sz w:val="22"/>
      </w:rPr>
    </w:pPr>
    <w:r>
      <w:rPr>
        <w:color w:val="FF0000"/>
      </w:rPr>
      <w:tab/>
    </w:r>
    <w:r>
      <w:rPr>
        <w:color w:val="FF0000"/>
      </w:rPr>
      <w:tab/>
    </w:r>
    <w:r w:rsidRPr="004A7D37">
      <w:rPr>
        <w:sz w:val="22"/>
      </w:rPr>
      <w:t xml:space="preserve">Page </w:t>
    </w:r>
    <w:r w:rsidRPr="004A7D37">
      <w:rPr>
        <w:sz w:val="22"/>
      </w:rPr>
      <w:fldChar w:fldCharType="begin"/>
    </w:r>
    <w:r w:rsidRPr="004A7D37">
      <w:rPr>
        <w:sz w:val="22"/>
      </w:rPr>
      <w:instrText xml:space="preserve"> PAGE </w:instrText>
    </w:r>
    <w:r w:rsidRPr="004A7D37">
      <w:rPr>
        <w:sz w:val="22"/>
      </w:rPr>
      <w:fldChar w:fldCharType="separate"/>
    </w:r>
    <w:r>
      <w:rPr>
        <w:noProof/>
        <w:sz w:val="22"/>
      </w:rPr>
      <w:t>65</w:t>
    </w:r>
    <w:r w:rsidRPr="004A7D37">
      <w:rPr>
        <w:sz w:val="22"/>
      </w:rPr>
      <w:fldChar w:fldCharType="end"/>
    </w:r>
    <w:r w:rsidRPr="004A7D37">
      <w:rPr>
        <w:sz w:val="22"/>
      </w:rPr>
      <w:t xml:space="preserve"> of </w:t>
    </w:r>
    <w:r w:rsidRPr="004A7D37">
      <w:rPr>
        <w:sz w:val="22"/>
      </w:rPr>
      <w:fldChar w:fldCharType="begin"/>
    </w:r>
    <w:r w:rsidRPr="004A7D37">
      <w:rPr>
        <w:sz w:val="22"/>
      </w:rPr>
      <w:instrText xml:space="preserve"> NUMPAGES  </w:instrText>
    </w:r>
    <w:r w:rsidRPr="004A7D37">
      <w:rPr>
        <w:sz w:val="22"/>
      </w:rPr>
      <w:fldChar w:fldCharType="separate"/>
    </w:r>
    <w:r>
      <w:rPr>
        <w:noProof/>
        <w:sz w:val="22"/>
      </w:rPr>
      <w:t>99</w:t>
    </w:r>
    <w:r w:rsidRPr="004A7D37">
      <w:rPr>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82A" w:rsidRDefault="00CE082A" w:rsidP="00312051">
    <w:pPr>
      <w:pStyle w:val="Footer"/>
      <w:pBdr>
        <w:top w:val="none" w:sz="0" w:space="0" w:color="auto"/>
      </w:pBd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82A" w:rsidRDefault="00CE082A" w:rsidP="00CE082A">
      <w:pPr>
        <w:spacing w:before="0" w:after="0" w:line="240" w:lineRule="auto"/>
      </w:pPr>
      <w:r>
        <w:separator/>
      </w:r>
    </w:p>
  </w:footnote>
  <w:footnote w:type="continuationSeparator" w:id="0">
    <w:p w:rsidR="00CE082A" w:rsidRDefault="00CE082A" w:rsidP="00CE082A">
      <w:pPr>
        <w:spacing w:before="0" w:after="0" w:line="240" w:lineRule="auto"/>
      </w:pPr>
      <w:r>
        <w:continuationSeparator/>
      </w:r>
    </w:p>
  </w:footnote>
  <w:footnote w:id="1">
    <w:p w:rsidR="00CE082A" w:rsidRPr="00F916DF" w:rsidRDefault="00CE082A" w:rsidP="00CE082A">
      <w:pPr>
        <w:pStyle w:val="FootnoteText"/>
      </w:pPr>
      <w:r>
        <w:rPr>
          <w:rStyle w:val="FootnoteReference"/>
        </w:rPr>
        <w:footnoteRef/>
      </w:r>
      <w:r>
        <w:t xml:space="preserve">  ‘Unit’ generally refers to the number of flower stems. However, the relevant tariff codes also include items such as grass, moss and lichen imported in bouquets or used for ornamental purposes.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82A" w:rsidRPr="00D4449C" w:rsidRDefault="00CE082A" w:rsidP="00866ABB">
    <w:pPr>
      <w:pStyle w:val="Header"/>
      <w:pBdr>
        <w:bottom w:val="single" w:sz="4" w:space="1" w:color="auto"/>
      </w:pBdr>
      <w:spacing w:after="240"/>
      <w:jc w:val="right"/>
      <w:rPr>
        <w:sz w:val="22"/>
        <w:szCs w:val="22"/>
      </w:rPr>
    </w:pPr>
    <w:r w:rsidRPr="00281B94">
      <w:rPr>
        <w:sz w:val="22"/>
        <w:szCs w:val="22"/>
      </w:rPr>
      <w:t xml:space="preserve">IIGB audit report: Effectiveness of biosecurity controls for imported fresh cut </w:t>
    </w:r>
    <w:r w:rsidRPr="00D4449C">
      <w:rPr>
        <w:sz w:val="22"/>
        <w:szCs w:val="22"/>
      </w:rPr>
      <w:t>flowers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82A" w:rsidRPr="00004F7E" w:rsidRDefault="00CE082A" w:rsidP="00004F7E">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EC42D9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6F038B8"/>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2" w15:restartNumberingAfterBreak="0">
    <w:nsid w:val="07464992"/>
    <w:multiLevelType w:val="multilevel"/>
    <w:tmpl w:val="32DC8CFC"/>
    <w:lvl w:ilvl="0">
      <w:start w:val="4"/>
      <w:numFmt w:val="decimal"/>
      <w:lvlText w:val="%1.1"/>
      <w:lvlJc w:val="left"/>
      <w:pPr>
        <w:ind w:left="720" w:hanging="360"/>
      </w:pPr>
      <w:rPr>
        <w:rFonts w:hint="default"/>
      </w:rPr>
    </w:lvl>
    <w:lvl w:ilvl="1">
      <w:start w:val="1"/>
      <w:numFmt w:val="decimal"/>
      <w:isLgl/>
      <w:lvlText w:val="%1.%2"/>
      <w:lvlJc w:val="left"/>
      <w:pPr>
        <w:ind w:left="720" w:hanging="360"/>
      </w:pPr>
      <w:rPr>
        <w:rFonts w:ascii="Calibri" w:hAnsi="Calibri"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7535CD"/>
    <w:multiLevelType w:val="hybridMultilevel"/>
    <w:tmpl w:val="4BBCF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616A07"/>
    <w:multiLevelType w:val="hybridMultilevel"/>
    <w:tmpl w:val="DB3E9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3E4334"/>
    <w:multiLevelType w:val="hybridMultilevel"/>
    <w:tmpl w:val="A01A894C"/>
    <w:lvl w:ilvl="0" w:tplc="A440C676">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C9530D"/>
    <w:multiLevelType w:val="hybridMultilevel"/>
    <w:tmpl w:val="E50A55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CFA45D30">
      <w:numFmt w:val="bullet"/>
      <w:lvlText w:val="–"/>
      <w:lvlJc w:val="left"/>
      <w:pPr>
        <w:ind w:left="2880" w:hanging="360"/>
      </w:pPr>
      <w:rPr>
        <w:rFonts w:ascii="Calibri" w:eastAsia="Calibri" w:hAnsi="Calibri" w:cs="Times New Roman"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265CBA"/>
    <w:multiLevelType w:val="hybridMultilevel"/>
    <w:tmpl w:val="71485F58"/>
    <w:lvl w:ilvl="0" w:tplc="5EFEC808">
      <w:start w:val="603"/>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971476"/>
    <w:multiLevelType w:val="hybridMultilevel"/>
    <w:tmpl w:val="6E20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A26C19"/>
    <w:multiLevelType w:val="hybridMultilevel"/>
    <w:tmpl w:val="A86E143E"/>
    <w:lvl w:ilvl="0" w:tplc="B282C23A">
      <w:start w:val="6"/>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147F6E"/>
    <w:multiLevelType w:val="hybridMultilevel"/>
    <w:tmpl w:val="EF60E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6B606F"/>
    <w:multiLevelType w:val="hybridMultilevel"/>
    <w:tmpl w:val="E0560262"/>
    <w:lvl w:ilvl="0" w:tplc="A9884604">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CB0B0F"/>
    <w:multiLevelType w:val="multilevel"/>
    <w:tmpl w:val="F62EF184"/>
    <w:lvl w:ilvl="0">
      <w:start w:val="3"/>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36632B5"/>
    <w:multiLevelType w:val="hybridMultilevel"/>
    <w:tmpl w:val="20245DE6"/>
    <w:lvl w:ilvl="0" w:tplc="0C090001">
      <w:start w:val="1"/>
      <w:numFmt w:val="bullet"/>
      <w:lvlText w:val=""/>
      <w:lvlJc w:val="left"/>
      <w:pPr>
        <w:ind w:left="1321" w:hanging="360"/>
      </w:pPr>
      <w:rPr>
        <w:rFonts w:ascii="Symbol" w:hAnsi="Symbol" w:hint="default"/>
      </w:rPr>
    </w:lvl>
    <w:lvl w:ilvl="1" w:tplc="0C090003" w:tentative="1">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14" w15:restartNumberingAfterBreak="0">
    <w:nsid w:val="24A173E2"/>
    <w:multiLevelType w:val="multilevel"/>
    <w:tmpl w:val="9F8E731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B080DC8"/>
    <w:multiLevelType w:val="hybridMultilevel"/>
    <w:tmpl w:val="BA98F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0B0872"/>
    <w:multiLevelType w:val="hybridMultilevel"/>
    <w:tmpl w:val="5908E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2D0AED"/>
    <w:multiLevelType w:val="multilevel"/>
    <w:tmpl w:val="71C03C8A"/>
    <w:lvl w:ilvl="0">
      <w:start w:val="1"/>
      <w:numFmt w:val="decimal"/>
      <w:pStyle w:val="NumberedHeading2"/>
      <w:lvlText w:val="%1."/>
      <w:lvlJc w:val="left"/>
      <w:pPr>
        <w:ind w:left="720" w:hanging="360"/>
      </w:pPr>
      <w:rPr>
        <w:rFonts w:hint="default"/>
      </w:rPr>
    </w:lvl>
    <w:lvl w:ilvl="1">
      <w:start w:val="1"/>
      <w:numFmt w:val="decimal"/>
      <w:pStyle w:val="FindingsNormalNumbering"/>
      <w:isLgl/>
      <w:lvlText w:val="%1.%2"/>
      <w:lvlJc w:val="left"/>
      <w:pPr>
        <w:ind w:left="765" w:hanging="405"/>
      </w:pPr>
      <w:rPr>
        <w:rFonts w:ascii="Calibri" w:hAnsi="Calibri" w:cs="Calibri" w:hint="default"/>
        <w:b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C8D2A1E"/>
    <w:multiLevelType w:val="hybridMultilevel"/>
    <w:tmpl w:val="5D587EB6"/>
    <w:lvl w:ilvl="0" w:tplc="0C090001">
      <w:start w:val="1"/>
      <w:numFmt w:val="bullet"/>
      <w:lvlText w:val=""/>
      <w:lvlJc w:val="left"/>
      <w:pPr>
        <w:ind w:left="1601" w:hanging="360"/>
      </w:pPr>
      <w:rPr>
        <w:rFonts w:ascii="Symbol" w:hAnsi="Symbol" w:hint="default"/>
      </w:rPr>
    </w:lvl>
    <w:lvl w:ilvl="1" w:tplc="0C090003" w:tentative="1">
      <w:start w:val="1"/>
      <w:numFmt w:val="bullet"/>
      <w:lvlText w:val="o"/>
      <w:lvlJc w:val="left"/>
      <w:pPr>
        <w:ind w:left="2321" w:hanging="360"/>
      </w:pPr>
      <w:rPr>
        <w:rFonts w:ascii="Courier New" w:hAnsi="Courier New" w:cs="Courier New" w:hint="default"/>
      </w:rPr>
    </w:lvl>
    <w:lvl w:ilvl="2" w:tplc="0C090005" w:tentative="1">
      <w:start w:val="1"/>
      <w:numFmt w:val="bullet"/>
      <w:lvlText w:val=""/>
      <w:lvlJc w:val="left"/>
      <w:pPr>
        <w:ind w:left="3041" w:hanging="360"/>
      </w:pPr>
      <w:rPr>
        <w:rFonts w:ascii="Wingdings" w:hAnsi="Wingdings" w:hint="default"/>
      </w:rPr>
    </w:lvl>
    <w:lvl w:ilvl="3" w:tplc="0C090001" w:tentative="1">
      <w:start w:val="1"/>
      <w:numFmt w:val="bullet"/>
      <w:lvlText w:val=""/>
      <w:lvlJc w:val="left"/>
      <w:pPr>
        <w:ind w:left="3761" w:hanging="360"/>
      </w:pPr>
      <w:rPr>
        <w:rFonts w:ascii="Symbol" w:hAnsi="Symbol" w:hint="default"/>
      </w:rPr>
    </w:lvl>
    <w:lvl w:ilvl="4" w:tplc="0C090003" w:tentative="1">
      <w:start w:val="1"/>
      <w:numFmt w:val="bullet"/>
      <w:lvlText w:val="o"/>
      <w:lvlJc w:val="left"/>
      <w:pPr>
        <w:ind w:left="4481" w:hanging="360"/>
      </w:pPr>
      <w:rPr>
        <w:rFonts w:ascii="Courier New" w:hAnsi="Courier New" w:cs="Courier New" w:hint="default"/>
      </w:rPr>
    </w:lvl>
    <w:lvl w:ilvl="5" w:tplc="0C090005" w:tentative="1">
      <w:start w:val="1"/>
      <w:numFmt w:val="bullet"/>
      <w:lvlText w:val=""/>
      <w:lvlJc w:val="left"/>
      <w:pPr>
        <w:ind w:left="5201" w:hanging="360"/>
      </w:pPr>
      <w:rPr>
        <w:rFonts w:ascii="Wingdings" w:hAnsi="Wingdings" w:hint="default"/>
      </w:rPr>
    </w:lvl>
    <w:lvl w:ilvl="6" w:tplc="0C090001" w:tentative="1">
      <w:start w:val="1"/>
      <w:numFmt w:val="bullet"/>
      <w:lvlText w:val=""/>
      <w:lvlJc w:val="left"/>
      <w:pPr>
        <w:ind w:left="5921" w:hanging="360"/>
      </w:pPr>
      <w:rPr>
        <w:rFonts w:ascii="Symbol" w:hAnsi="Symbol" w:hint="default"/>
      </w:rPr>
    </w:lvl>
    <w:lvl w:ilvl="7" w:tplc="0C090003" w:tentative="1">
      <w:start w:val="1"/>
      <w:numFmt w:val="bullet"/>
      <w:lvlText w:val="o"/>
      <w:lvlJc w:val="left"/>
      <w:pPr>
        <w:ind w:left="6641" w:hanging="360"/>
      </w:pPr>
      <w:rPr>
        <w:rFonts w:ascii="Courier New" w:hAnsi="Courier New" w:cs="Courier New" w:hint="default"/>
      </w:rPr>
    </w:lvl>
    <w:lvl w:ilvl="8" w:tplc="0C090005" w:tentative="1">
      <w:start w:val="1"/>
      <w:numFmt w:val="bullet"/>
      <w:lvlText w:val=""/>
      <w:lvlJc w:val="left"/>
      <w:pPr>
        <w:ind w:left="7361" w:hanging="360"/>
      </w:pPr>
      <w:rPr>
        <w:rFonts w:ascii="Wingdings" w:hAnsi="Wingdings" w:hint="default"/>
      </w:rPr>
    </w:lvl>
  </w:abstractNum>
  <w:abstractNum w:abstractNumId="19" w15:restartNumberingAfterBreak="0">
    <w:nsid w:val="3FDD470D"/>
    <w:multiLevelType w:val="singleLevel"/>
    <w:tmpl w:val="D4902B52"/>
    <w:lvl w:ilvl="0">
      <w:start w:val="1"/>
      <w:numFmt w:val="lowerLetter"/>
      <w:pStyle w:val="ListNumber"/>
      <w:lvlText w:val="%1)"/>
      <w:lvlJc w:val="left"/>
      <w:pPr>
        <w:ind w:left="360" w:hanging="360"/>
      </w:pPr>
      <w:rPr>
        <w:rFonts w:hint="default"/>
        <w:color w:val="auto"/>
      </w:rPr>
    </w:lvl>
  </w:abstractNum>
  <w:abstractNum w:abstractNumId="20" w15:restartNumberingAfterBreak="0">
    <w:nsid w:val="430B48F9"/>
    <w:multiLevelType w:val="hybridMultilevel"/>
    <w:tmpl w:val="9348A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611BA8"/>
    <w:multiLevelType w:val="hybridMultilevel"/>
    <w:tmpl w:val="62060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0D71B6"/>
    <w:multiLevelType w:val="hybridMultilevel"/>
    <w:tmpl w:val="AFD02E2E"/>
    <w:lvl w:ilvl="0" w:tplc="0C090001">
      <w:start w:val="1"/>
      <w:numFmt w:val="bullet"/>
      <w:lvlText w:val=""/>
      <w:lvlJc w:val="left"/>
      <w:pPr>
        <w:ind w:left="8091" w:hanging="360"/>
      </w:pPr>
      <w:rPr>
        <w:rFonts w:ascii="Symbol" w:hAnsi="Symbol" w:hint="default"/>
      </w:rPr>
    </w:lvl>
    <w:lvl w:ilvl="1" w:tplc="0C090019">
      <w:start w:val="1"/>
      <w:numFmt w:val="lowerLetter"/>
      <w:lvlText w:val="%2."/>
      <w:lvlJc w:val="left"/>
      <w:pPr>
        <w:ind w:left="8811" w:hanging="360"/>
      </w:pPr>
    </w:lvl>
    <w:lvl w:ilvl="2" w:tplc="0C09001B" w:tentative="1">
      <w:start w:val="1"/>
      <w:numFmt w:val="lowerRoman"/>
      <w:lvlText w:val="%3."/>
      <w:lvlJc w:val="right"/>
      <w:pPr>
        <w:ind w:left="9531" w:hanging="180"/>
      </w:pPr>
    </w:lvl>
    <w:lvl w:ilvl="3" w:tplc="0C09000F" w:tentative="1">
      <w:start w:val="1"/>
      <w:numFmt w:val="decimal"/>
      <w:lvlText w:val="%4."/>
      <w:lvlJc w:val="left"/>
      <w:pPr>
        <w:ind w:left="10251" w:hanging="360"/>
      </w:pPr>
    </w:lvl>
    <w:lvl w:ilvl="4" w:tplc="0C090019" w:tentative="1">
      <w:start w:val="1"/>
      <w:numFmt w:val="lowerLetter"/>
      <w:lvlText w:val="%5."/>
      <w:lvlJc w:val="left"/>
      <w:pPr>
        <w:ind w:left="10971" w:hanging="360"/>
      </w:pPr>
    </w:lvl>
    <w:lvl w:ilvl="5" w:tplc="0C09001B" w:tentative="1">
      <w:start w:val="1"/>
      <w:numFmt w:val="lowerRoman"/>
      <w:lvlText w:val="%6."/>
      <w:lvlJc w:val="right"/>
      <w:pPr>
        <w:ind w:left="11691" w:hanging="180"/>
      </w:pPr>
    </w:lvl>
    <w:lvl w:ilvl="6" w:tplc="0C09000F" w:tentative="1">
      <w:start w:val="1"/>
      <w:numFmt w:val="decimal"/>
      <w:lvlText w:val="%7."/>
      <w:lvlJc w:val="left"/>
      <w:pPr>
        <w:ind w:left="12411" w:hanging="360"/>
      </w:pPr>
    </w:lvl>
    <w:lvl w:ilvl="7" w:tplc="0C090019" w:tentative="1">
      <w:start w:val="1"/>
      <w:numFmt w:val="lowerLetter"/>
      <w:lvlText w:val="%8."/>
      <w:lvlJc w:val="left"/>
      <w:pPr>
        <w:ind w:left="13131" w:hanging="360"/>
      </w:pPr>
    </w:lvl>
    <w:lvl w:ilvl="8" w:tplc="0C09001B" w:tentative="1">
      <w:start w:val="1"/>
      <w:numFmt w:val="lowerRoman"/>
      <w:lvlText w:val="%9."/>
      <w:lvlJc w:val="right"/>
      <w:pPr>
        <w:ind w:left="13851" w:hanging="180"/>
      </w:pPr>
    </w:lvl>
  </w:abstractNum>
  <w:abstractNum w:abstractNumId="23" w15:restartNumberingAfterBreak="0">
    <w:nsid w:val="4F925FEC"/>
    <w:multiLevelType w:val="multilevel"/>
    <w:tmpl w:val="A3A8CDD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ascii="Calibri" w:hAnsi="Calibri"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FB226DF"/>
    <w:multiLevelType w:val="hybridMultilevel"/>
    <w:tmpl w:val="1DB05B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34F49B8"/>
    <w:multiLevelType w:val="multilevel"/>
    <w:tmpl w:val="ADB44994"/>
    <w:lvl w:ilvl="0">
      <w:start w:val="4"/>
      <w:numFmt w:val="decimal"/>
      <w:lvlText w:val="%1.1"/>
      <w:lvlJc w:val="left"/>
      <w:pPr>
        <w:ind w:left="720" w:hanging="360"/>
      </w:pPr>
      <w:rPr>
        <w:rFonts w:hint="default"/>
      </w:rPr>
    </w:lvl>
    <w:lvl w:ilvl="1">
      <w:start w:val="1"/>
      <w:numFmt w:val="decimal"/>
      <w:isLgl/>
      <w:lvlText w:val="5.%2"/>
      <w:lvlJc w:val="left"/>
      <w:pPr>
        <w:ind w:left="720" w:hanging="360"/>
      </w:pPr>
      <w:rPr>
        <w:rFonts w:ascii="Calibri" w:hAnsi="Calibri"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3A80CF1"/>
    <w:multiLevelType w:val="hybridMultilevel"/>
    <w:tmpl w:val="35A6B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610D9B"/>
    <w:multiLevelType w:val="hybridMultilevel"/>
    <w:tmpl w:val="B30C65B4"/>
    <w:lvl w:ilvl="0" w:tplc="89A0645C">
      <w:start w:val="1"/>
      <w:numFmt w:val="decimal"/>
      <w:lvlText w:val="1.%1"/>
      <w:lvlJc w:val="left"/>
      <w:pPr>
        <w:ind w:left="720" w:hanging="360"/>
      </w:pPr>
      <w:rPr>
        <w:rFonts w:ascii="Calibri" w:hAnsi="Calibri" w:cs="Calibri" w:hint="default"/>
        <w:b w:val="0"/>
        <w:color w:val="auto"/>
        <w:sz w:val="24"/>
        <w:szCs w:val="24"/>
      </w:rPr>
    </w:lvl>
    <w:lvl w:ilvl="1" w:tplc="202E0F7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366FE4"/>
    <w:multiLevelType w:val="multilevel"/>
    <w:tmpl w:val="C6ECFB84"/>
    <w:lvl w:ilvl="0">
      <w:start w:val="1"/>
      <w:numFmt w:val="decimal"/>
      <w:pStyle w:val="Heading2numbered"/>
      <w:lvlText w:val="%1"/>
      <w:lvlJc w:val="left"/>
      <w:pPr>
        <w:ind w:left="720" w:hanging="360"/>
      </w:pPr>
      <w:rPr>
        <w:rFonts w:hint="default"/>
      </w:rPr>
    </w:lvl>
    <w:lvl w:ilvl="1">
      <w:start w:val="5758"/>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9" w15:restartNumberingAfterBreak="0">
    <w:nsid w:val="58A207E1"/>
    <w:multiLevelType w:val="multilevel"/>
    <w:tmpl w:val="9484EF6C"/>
    <w:lvl w:ilvl="0">
      <w:start w:val="4"/>
      <w:numFmt w:val="decimal"/>
      <w:lvlText w:val="%1.1"/>
      <w:lvlJc w:val="left"/>
      <w:pPr>
        <w:ind w:left="720" w:hanging="360"/>
      </w:pPr>
      <w:rPr>
        <w:rFonts w:hint="default"/>
      </w:rPr>
    </w:lvl>
    <w:lvl w:ilvl="1">
      <w:start w:val="1"/>
      <w:numFmt w:val="decimal"/>
      <w:isLgl/>
      <w:lvlText w:val="5.%2"/>
      <w:lvlJc w:val="left"/>
      <w:pPr>
        <w:ind w:left="720" w:hanging="360"/>
      </w:pPr>
      <w:rPr>
        <w:rFonts w:ascii="Calibri" w:hAnsi="Calibri"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A397B99"/>
    <w:multiLevelType w:val="hybridMultilevel"/>
    <w:tmpl w:val="BFC685EA"/>
    <w:lvl w:ilvl="0" w:tplc="AC0003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C9F7C75"/>
    <w:multiLevelType w:val="hybridMultilevel"/>
    <w:tmpl w:val="AC7C9D6A"/>
    <w:lvl w:ilvl="0" w:tplc="D1C04E06">
      <w:start w:val="1"/>
      <w:numFmt w:val="bullet"/>
      <w:pStyle w:val="bulletlevel1"/>
      <w:lvlText w:val=""/>
      <w:lvlJc w:val="left"/>
      <w:pPr>
        <w:ind w:left="720" w:hanging="360"/>
      </w:pPr>
      <w:rPr>
        <w:rFonts w:ascii="Symbol" w:hAnsi="Symbol" w:hint="default"/>
        <w:b w:val="0"/>
        <w:i w:val="0"/>
        <w:color w:val="F79646"/>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7C3C35"/>
    <w:multiLevelType w:val="hybridMultilevel"/>
    <w:tmpl w:val="F9364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6E74B2"/>
    <w:multiLevelType w:val="hybridMultilevel"/>
    <w:tmpl w:val="1F02DD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BD81E0C"/>
    <w:multiLevelType w:val="hybridMultilevel"/>
    <w:tmpl w:val="ED34A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CD5455"/>
    <w:multiLevelType w:val="hybridMultilevel"/>
    <w:tmpl w:val="F0BAD29E"/>
    <w:lvl w:ilvl="0" w:tplc="3F32DA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FA02C31"/>
    <w:multiLevelType w:val="hybridMultilevel"/>
    <w:tmpl w:val="215E9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512D14"/>
    <w:multiLevelType w:val="hybridMultilevel"/>
    <w:tmpl w:val="826AA3EA"/>
    <w:lvl w:ilvl="0" w:tplc="BFC2249E">
      <w:start w:val="1"/>
      <w:numFmt w:val="decimal"/>
      <w:pStyle w:val="Normalnumberedparagraph"/>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5396E1B"/>
    <w:multiLevelType w:val="hybridMultilevel"/>
    <w:tmpl w:val="7F22B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6C44D7"/>
    <w:multiLevelType w:val="hybridMultilevel"/>
    <w:tmpl w:val="0F28CF76"/>
    <w:lvl w:ilvl="0" w:tplc="AC54BE6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9895B8D"/>
    <w:multiLevelType w:val="hybridMultilevel"/>
    <w:tmpl w:val="D242AFCC"/>
    <w:lvl w:ilvl="0" w:tplc="0C090001">
      <w:start w:val="1"/>
      <w:numFmt w:val="bullet"/>
      <w:lvlText w:val=""/>
      <w:lvlJc w:val="left"/>
      <w:pPr>
        <w:ind w:left="1944" w:hanging="360"/>
      </w:pPr>
      <w:rPr>
        <w:rFonts w:ascii="Symbol" w:hAnsi="Symbol" w:hint="default"/>
      </w:rPr>
    </w:lvl>
    <w:lvl w:ilvl="1" w:tplc="0C090003" w:tentative="1">
      <w:start w:val="1"/>
      <w:numFmt w:val="bullet"/>
      <w:lvlText w:val="o"/>
      <w:lvlJc w:val="left"/>
      <w:pPr>
        <w:ind w:left="2664" w:hanging="360"/>
      </w:pPr>
      <w:rPr>
        <w:rFonts w:ascii="Courier New" w:hAnsi="Courier New" w:cs="Courier New" w:hint="default"/>
      </w:rPr>
    </w:lvl>
    <w:lvl w:ilvl="2" w:tplc="0C090005" w:tentative="1">
      <w:start w:val="1"/>
      <w:numFmt w:val="bullet"/>
      <w:lvlText w:val=""/>
      <w:lvlJc w:val="left"/>
      <w:pPr>
        <w:ind w:left="3384" w:hanging="360"/>
      </w:pPr>
      <w:rPr>
        <w:rFonts w:ascii="Wingdings" w:hAnsi="Wingdings" w:hint="default"/>
      </w:rPr>
    </w:lvl>
    <w:lvl w:ilvl="3" w:tplc="0C090001" w:tentative="1">
      <w:start w:val="1"/>
      <w:numFmt w:val="bullet"/>
      <w:lvlText w:val=""/>
      <w:lvlJc w:val="left"/>
      <w:pPr>
        <w:ind w:left="4104" w:hanging="360"/>
      </w:pPr>
      <w:rPr>
        <w:rFonts w:ascii="Symbol" w:hAnsi="Symbol" w:hint="default"/>
      </w:rPr>
    </w:lvl>
    <w:lvl w:ilvl="4" w:tplc="0C090003" w:tentative="1">
      <w:start w:val="1"/>
      <w:numFmt w:val="bullet"/>
      <w:lvlText w:val="o"/>
      <w:lvlJc w:val="left"/>
      <w:pPr>
        <w:ind w:left="4824" w:hanging="360"/>
      </w:pPr>
      <w:rPr>
        <w:rFonts w:ascii="Courier New" w:hAnsi="Courier New" w:cs="Courier New" w:hint="default"/>
      </w:rPr>
    </w:lvl>
    <w:lvl w:ilvl="5" w:tplc="0C090005" w:tentative="1">
      <w:start w:val="1"/>
      <w:numFmt w:val="bullet"/>
      <w:lvlText w:val=""/>
      <w:lvlJc w:val="left"/>
      <w:pPr>
        <w:ind w:left="5544" w:hanging="360"/>
      </w:pPr>
      <w:rPr>
        <w:rFonts w:ascii="Wingdings" w:hAnsi="Wingdings" w:hint="default"/>
      </w:rPr>
    </w:lvl>
    <w:lvl w:ilvl="6" w:tplc="0C090001" w:tentative="1">
      <w:start w:val="1"/>
      <w:numFmt w:val="bullet"/>
      <w:lvlText w:val=""/>
      <w:lvlJc w:val="left"/>
      <w:pPr>
        <w:ind w:left="6264" w:hanging="360"/>
      </w:pPr>
      <w:rPr>
        <w:rFonts w:ascii="Symbol" w:hAnsi="Symbol" w:hint="default"/>
      </w:rPr>
    </w:lvl>
    <w:lvl w:ilvl="7" w:tplc="0C090003" w:tentative="1">
      <w:start w:val="1"/>
      <w:numFmt w:val="bullet"/>
      <w:lvlText w:val="o"/>
      <w:lvlJc w:val="left"/>
      <w:pPr>
        <w:ind w:left="6984" w:hanging="360"/>
      </w:pPr>
      <w:rPr>
        <w:rFonts w:ascii="Courier New" w:hAnsi="Courier New" w:cs="Courier New" w:hint="default"/>
      </w:rPr>
    </w:lvl>
    <w:lvl w:ilvl="8" w:tplc="0C090005" w:tentative="1">
      <w:start w:val="1"/>
      <w:numFmt w:val="bullet"/>
      <w:lvlText w:val=""/>
      <w:lvlJc w:val="left"/>
      <w:pPr>
        <w:ind w:left="7704" w:hanging="360"/>
      </w:pPr>
      <w:rPr>
        <w:rFonts w:ascii="Wingdings" w:hAnsi="Wingdings" w:hint="default"/>
      </w:rPr>
    </w:lvl>
  </w:abstractNum>
  <w:abstractNum w:abstractNumId="41" w15:restartNumberingAfterBreak="0">
    <w:nsid w:val="7E3C04F7"/>
    <w:multiLevelType w:val="hybridMultilevel"/>
    <w:tmpl w:val="6D06085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19"/>
  </w:num>
  <w:num w:numId="4">
    <w:abstractNumId w:val="11"/>
  </w:num>
  <w:num w:numId="5">
    <w:abstractNumId w:val="37"/>
  </w:num>
  <w:num w:numId="6">
    <w:abstractNumId w:val="28"/>
  </w:num>
  <w:num w:numId="7">
    <w:abstractNumId w:val="34"/>
  </w:num>
  <w:num w:numId="8">
    <w:abstractNumId w:val="21"/>
  </w:num>
  <w:num w:numId="9">
    <w:abstractNumId w:val="18"/>
  </w:num>
  <w:num w:numId="10">
    <w:abstractNumId w:val="38"/>
  </w:num>
  <w:num w:numId="11">
    <w:abstractNumId w:val="10"/>
  </w:num>
  <w:num w:numId="12">
    <w:abstractNumId w:val="15"/>
  </w:num>
  <w:num w:numId="13">
    <w:abstractNumId w:val="36"/>
  </w:num>
  <w:num w:numId="14">
    <w:abstractNumId w:val="9"/>
  </w:num>
  <w:num w:numId="15">
    <w:abstractNumId w:val="27"/>
  </w:num>
  <w:num w:numId="16">
    <w:abstractNumId w:val="16"/>
  </w:num>
  <w:num w:numId="17">
    <w:abstractNumId w:val="31"/>
  </w:num>
  <w:num w:numId="18">
    <w:abstractNumId w:val="7"/>
  </w:num>
  <w:num w:numId="19">
    <w:abstractNumId w:val="17"/>
  </w:num>
  <w:num w:numId="20">
    <w:abstractNumId w:val="22"/>
  </w:num>
  <w:num w:numId="21">
    <w:abstractNumId w:val="41"/>
  </w:num>
  <w:num w:numId="22">
    <w:abstractNumId w:val="39"/>
  </w:num>
  <w:num w:numId="23">
    <w:abstractNumId w:val="23"/>
  </w:num>
  <w:num w:numId="24">
    <w:abstractNumId w:val="35"/>
  </w:num>
  <w:num w:numId="25">
    <w:abstractNumId w:val="14"/>
  </w:num>
  <w:num w:numId="26">
    <w:abstractNumId w:val="2"/>
  </w:num>
  <w:num w:numId="27">
    <w:abstractNumId w:val="20"/>
  </w:num>
  <w:num w:numId="28">
    <w:abstractNumId w:val="32"/>
  </w:num>
  <w:num w:numId="29">
    <w:abstractNumId w:val="3"/>
  </w:num>
  <w:num w:numId="30">
    <w:abstractNumId w:val="13"/>
  </w:num>
  <w:num w:numId="31">
    <w:abstractNumId w:val="4"/>
  </w:num>
  <w:num w:numId="32">
    <w:abstractNumId w:val="8"/>
  </w:num>
  <w:num w:numId="33">
    <w:abstractNumId w:val="12"/>
  </w:num>
  <w:num w:numId="34">
    <w:abstractNumId w:val="5"/>
  </w:num>
  <w:num w:numId="35">
    <w:abstractNumId w:val="6"/>
  </w:num>
  <w:num w:numId="36">
    <w:abstractNumId w:val="30"/>
  </w:num>
  <w:num w:numId="37">
    <w:abstractNumId w:val="40"/>
  </w:num>
  <w:num w:numId="38">
    <w:abstractNumId w:val="33"/>
  </w:num>
  <w:num w:numId="39">
    <w:abstractNumId w:val="26"/>
  </w:num>
  <w:num w:numId="40">
    <w:abstractNumId w:val="24"/>
  </w:num>
  <w:num w:numId="41">
    <w:abstractNumId w:val="25"/>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82A"/>
    <w:rsid w:val="008872F3"/>
    <w:rsid w:val="00CE08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EA4918-E7A3-44EB-8E3F-EFD021C51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39"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0"/>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82A"/>
    <w:pPr>
      <w:tabs>
        <w:tab w:val="left" w:pos="567"/>
      </w:tabs>
      <w:spacing w:before="120" w:after="120" w:line="276" w:lineRule="auto"/>
    </w:pPr>
    <w:rPr>
      <w:rFonts w:ascii="Calibri" w:eastAsia="Calibri" w:hAnsi="Calibri" w:cs="Times New Roman"/>
      <w:sz w:val="24"/>
    </w:rPr>
  </w:style>
  <w:style w:type="paragraph" w:styleId="Heading1">
    <w:name w:val="heading 1"/>
    <w:basedOn w:val="Normal"/>
    <w:next w:val="Normal"/>
    <w:link w:val="Heading1Char"/>
    <w:qFormat/>
    <w:rsid w:val="00CE082A"/>
    <w:pPr>
      <w:keepNext/>
      <w:keepLines/>
      <w:pageBreakBefore/>
      <w:spacing w:after="240" w:line="640" w:lineRule="atLeast"/>
      <w:outlineLvl w:val="0"/>
    </w:pPr>
    <w:rPr>
      <w:rFonts w:ascii="Cambria" w:eastAsia="Times New Roman" w:hAnsi="Cambria"/>
      <w:b/>
      <w:bCs/>
      <w:color w:val="000000"/>
      <w:sz w:val="36"/>
      <w:szCs w:val="28"/>
    </w:rPr>
  </w:style>
  <w:style w:type="paragraph" w:styleId="Heading2">
    <w:name w:val="heading 2"/>
    <w:basedOn w:val="Normal"/>
    <w:next w:val="Normal"/>
    <w:link w:val="Heading2Char"/>
    <w:qFormat/>
    <w:rsid w:val="00CE082A"/>
    <w:pPr>
      <w:keepNext/>
      <w:keepLines/>
      <w:spacing w:before="240" w:line="240" w:lineRule="auto"/>
      <w:outlineLvl w:val="1"/>
    </w:pPr>
    <w:rPr>
      <w:rFonts w:ascii="Cambria" w:eastAsia="Times New Roman" w:hAnsi="Cambria"/>
      <w:b/>
      <w:bCs/>
      <w:sz w:val="28"/>
      <w:szCs w:val="26"/>
    </w:rPr>
  </w:style>
  <w:style w:type="paragraph" w:styleId="Heading3">
    <w:name w:val="heading 3"/>
    <w:basedOn w:val="Normal"/>
    <w:next w:val="Normal"/>
    <w:link w:val="Heading3Char"/>
    <w:qFormat/>
    <w:rsid w:val="00CE082A"/>
    <w:pPr>
      <w:keepNext/>
      <w:keepLines/>
      <w:spacing w:before="240" w:line="240" w:lineRule="auto"/>
      <w:outlineLvl w:val="2"/>
    </w:pPr>
    <w:rPr>
      <w:rFonts w:ascii="Cambria" w:eastAsia="Times New Roman" w:hAnsi="Cambria"/>
      <w:b/>
      <w:bCs/>
      <w:sz w:val="22"/>
    </w:rPr>
  </w:style>
  <w:style w:type="paragraph" w:styleId="Heading4">
    <w:name w:val="heading 4"/>
    <w:basedOn w:val="Normal"/>
    <w:next w:val="Normal"/>
    <w:link w:val="Heading4Char"/>
    <w:qFormat/>
    <w:rsid w:val="00CE082A"/>
    <w:pPr>
      <w:keepNext/>
      <w:keepLines/>
      <w:spacing w:before="180" w:line="240" w:lineRule="auto"/>
      <w:outlineLvl w:val="3"/>
    </w:pPr>
    <w:rPr>
      <w:rFonts w:eastAsia="Times New Roman"/>
      <w:b/>
      <w:bCs/>
      <w:iCs/>
      <w:sz w:val="22"/>
    </w:rPr>
  </w:style>
  <w:style w:type="paragraph" w:styleId="Heading5">
    <w:name w:val="heading 5"/>
    <w:basedOn w:val="Normal"/>
    <w:next w:val="Normal"/>
    <w:link w:val="Heading5Char"/>
    <w:qFormat/>
    <w:rsid w:val="00CE082A"/>
    <w:pPr>
      <w:keepNext/>
      <w:keepLines/>
      <w:spacing w:after="60" w:line="240" w:lineRule="auto"/>
      <w:outlineLvl w:val="4"/>
    </w:pPr>
    <w:rPr>
      <w:rFonts w:eastAsia="Times New Roman"/>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082A"/>
    <w:rPr>
      <w:rFonts w:ascii="Cambria" w:eastAsia="Times New Roman" w:hAnsi="Cambria" w:cs="Times New Roman"/>
      <w:b/>
      <w:bCs/>
      <w:color w:val="000000"/>
      <w:sz w:val="36"/>
      <w:szCs w:val="28"/>
    </w:rPr>
  </w:style>
  <w:style w:type="character" w:customStyle="1" w:styleId="Heading2Char">
    <w:name w:val="Heading 2 Char"/>
    <w:basedOn w:val="DefaultParagraphFont"/>
    <w:link w:val="Heading2"/>
    <w:rsid w:val="00CE082A"/>
    <w:rPr>
      <w:rFonts w:ascii="Cambria" w:eastAsia="Times New Roman" w:hAnsi="Cambria" w:cs="Times New Roman"/>
      <w:b/>
      <w:bCs/>
      <w:sz w:val="28"/>
      <w:szCs w:val="26"/>
    </w:rPr>
  </w:style>
  <w:style w:type="character" w:customStyle="1" w:styleId="Heading3Char">
    <w:name w:val="Heading 3 Char"/>
    <w:basedOn w:val="DefaultParagraphFont"/>
    <w:link w:val="Heading3"/>
    <w:rsid w:val="00CE082A"/>
    <w:rPr>
      <w:rFonts w:ascii="Cambria" w:eastAsia="Times New Roman" w:hAnsi="Cambria" w:cs="Times New Roman"/>
      <w:b/>
      <w:bCs/>
    </w:rPr>
  </w:style>
  <w:style w:type="character" w:customStyle="1" w:styleId="Heading4Char">
    <w:name w:val="Heading 4 Char"/>
    <w:basedOn w:val="DefaultParagraphFont"/>
    <w:link w:val="Heading4"/>
    <w:rsid w:val="00CE082A"/>
    <w:rPr>
      <w:rFonts w:ascii="Calibri" w:eastAsia="Times New Roman" w:hAnsi="Calibri" w:cs="Times New Roman"/>
      <w:b/>
      <w:bCs/>
      <w:iCs/>
    </w:rPr>
  </w:style>
  <w:style w:type="character" w:customStyle="1" w:styleId="Heading5Char">
    <w:name w:val="Heading 5 Char"/>
    <w:basedOn w:val="DefaultParagraphFont"/>
    <w:link w:val="Heading5"/>
    <w:rsid w:val="00CE082A"/>
    <w:rPr>
      <w:rFonts w:ascii="Calibri" w:eastAsia="Times New Roman" w:hAnsi="Calibri" w:cs="Times New Roman"/>
      <w:i/>
    </w:rPr>
  </w:style>
  <w:style w:type="paragraph" w:styleId="CommentText">
    <w:name w:val="annotation text"/>
    <w:basedOn w:val="Normal"/>
    <w:link w:val="CommentTextChar"/>
    <w:uiPriority w:val="99"/>
    <w:semiHidden/>
    <w:unhideWhenUsed/>
    <w:rsid w:val="00CE082A"/>
    <w:rPr>
      <w:rFonts w:eastAsia="Times New Roman"/>
      <w:sz w:val="20"/>
      <w:szCs w:val="20"/>
    </w:rPr>
  </w:style>
  <w:style w:type="character" w:customStyle="1" w:styleId="CommentTextChar">
    <w:name w:val="Comment Text Char"/>
    <w:basedOn w:val="DefaultParagraphFont"/>
    <w:link w:val="CommentText"/>
    <w:uiPriority w:val="99"/>
    <w:semiHidden/>
    <w:rsid w:val="00CE082A"/>
    <w:rPr>
      <w:rFonts w:ascii="Calibri" w:eastAsia="Times New Roman" w:hAnsi="Calibri" w:cs="Times New Roman"/>
      <w:sz w:val="20"/>
      <w:szCs w:val="20"/>
    </w:rPr>
  </w:style>
  <w:style w:type="paragraph" w:styleId="Header">
    <w:name w:val="header"/>
    <w:basedOn w:val="Normal"/>
    <w:link w:val="HeaderChar"/>
    <w:uiPriority w:val="99"/>
    <w:semiHidden/>
    <w:rsid w:val="00CE082A"/>
    <w:pPr>
      <w:tabs>
        <w:tab w:val="center" w:pos="4820"/>
      </w:tabs>
      <w:spacing w:line="240" w:lineRule="auto"/>
      <w:jc w:val="center"/>
    </w:pPr>
    <w:rPr>
      <w:rFonts w:eastAsia="Times New Roman"/>
      <w:sz w:val="20"/>
      <w:szCs w:val="20"/>
    </w:rPr>
  </w:style>
  <w:style w:type="character" w:customStyle="1" w:styleId="HeaderChar">
    <w:name w:val="Header Char"/>
    <w:basedOn w:val="DefaultParagraphFont"/>
    <w:link w:val="Header"/>
    <w:uiPriority w:val="99"/>
    <w:semiHidden/>
    <w:rsid w:val="00CE082A"/>
    <w:rPr>
      <w:rFonts w:ascii="Calibri" w:eastAsia="Times New Roman" w:hAnsi="Calibri" w:cs="Times New Roman"/>
      <w:sz w:val="20"/>
      <w:szCs w:val="20"/>
    </w:rPr>
  </w:style>
  <w:style w:type="paragraph" w:styleId="Footer">
    <w:name w:val="footer"/>
    <w:basedOn w:val="Normal"/>
    <w:link w:val="FooterChar"/>
    <w:uiPriority w:val="99"/>
    <w:rsid w:val="00CE082A"/>
    <w:pPr>
      <w:pBdr>
        <w:top w:val="single" w:sz="4" w:space="10" w:color="auto"/>
      </w:pBdr>
      <w:tabs>
        <w:tab w:val="center" w:pos="4536"/>
      </w:tabs>
      <w:spacing w:before="0" w:line="240" w:lineRule="auto"/>
      <w:jc w:val="right"/>
    </w:pPr>
    <w:rPr>
      <w:sz w:val="20"/>
    </w:rPr>
  </w:style>
  <w:style w:type="character" w:customStyle="1" w:styleId="FooterChar">
    <w:name w:val="Footer Char"/>
    <w:basedOn w:val="DefaultParagraphFont"/>
    <w:link w:val="Footer"/>
    <w:uiPriority w:val="99"/>
    <w:rsid w:val="00CE082A"/>
    <w:rPr>
      <w:rFonts w:ascii="Calibri" w:eastAsia="Calibri" w:hAnsi="Calibri" w:cs="Times New Roman"/>
      <w:sz w:val="20"/>
    </w:rPr>
  </w:style>
  <w:style w:type="character" w:styleId="CommentReference">
    <w:name w:val="annotation reference"/>
    <w:uiPriority w:val="99"/>
    <w:semiHidden/>
    <w:unhideWhenUsed/>
    <w:rsid w:val="00CE082A"/>
    <w:rPr>
      <w:sz w:val="16"/>
      <w:szCs w:val="16"/>
    </w:rPr>
  </w:style>
  <w:style w:type="paragraph" w:styleId="CommentSubject">
    <w:name w:val="annotation subject"/>
    <w:basedOn w:val="CommentText"/>
    <w:next w:val="CommentText"/>
    <w:link w:val="CommentSubjectChar"/>
    <w:uiPriority w:val="99"/>
    <w:semiHidden/>
    <w:unhideWhenUsed/>
    <w:rsid w:val="00CE082A"/>
    <w:rPr>
      <w:b/>
      <w:bCs/>
    </w:rPr>
  </w:style>
  <w:style w:type="character" w:customStyle="1" w:styleId="CommentSubjectChar">
    <w:name w:val="Comment Subject Char"/>
    <w:basedOn w:val="CommentTextChar"/>
    <w:link w:val="CommentSubject"/>
    <w:uiPriority w:val="99"/>
    <w:semiHidden/>
    <w:rsid w:val="00CE082A"/>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CE082A"/>
    <w:rPr>
      <w:rFonts w:ascii="Lucida Grande" w:eastAsia="Times New Roman" w:hAnsi="Lucida Grande"/>
      <w:sz w:val="18"/>
      <w:szCs w:val="18"/>
    </w:rPr>
  </w:style>
  <w:style w:type="character" w:customStyle="1" w:styleId="BalloonTextChar">
    <w:name w:val="Balloon Text Char"/>
    <w:basedOn w:val="DefaultParagraphFont"/>
    <w:link w:val="BalloonText"/>
    <w:uiPriority w:val="99"/>
    <w:semiHidden/>
    <w:rsid w:val="00CE082A"/>
    <w:rPr>
      <w:rFonts w:ascii="Lucida Grande" w:eastAsia="Times New Roman" w:hAnsi="Lucida Grande" w:cs="Times New Roman"/>
      <w:sz w:val="18"/>
      <w:szCs w:val="18"/>
    </w:rPr>
  </w:style>
  <w:style w:type="table" w:styleId="TableGrid">
    <w:name w:val="Table Grid"/>
    <w:basedOn w:val="TableNormal"/>
    <w:uiPriority w:val="59"/>
    <w:rsid w:val="00CE082A"/>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CE082A"/>
    <w:rPr>
      <w:rFonts w:ascii="Cambria" w:hAnsi="Cambria"/>
      <w:sz w:val="16"/>
    </w:rPr>
  </w:style>
  <w:style w:type="table" w:customStyle="1" w:styleId="TableGrid5">
    <w:name w:val="Table Grid5"/>
    <w:basedOn w:val="TableNormal"/>
    <w:next w:val="TableGrid"/>
    <w:uiPriority w:val="59"/>
    <w:rsid w:val="00CE082A"/>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E082A"/>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Grid-Accent11">
    <w:name w:val="Colorful Grid - Accent 11"/>
    <w:basedOn w:val="Normal"/>
    <w:next w:val="Normal"/>
    <w:link w:val="ColorfulGrid-Accent1Char"/>
    <w:qFormat/>
    <w:rsid w:val="00CE082A"/>
    <w:pPr>
      <w:spacing w:line="240" w:lineRule="atLeast"/>
      <w:ind w:left="709" w:right="567"/>
    </w:pPr>
    <w:rPr>
      <w:iCs/>
      <w:color w:val="000000"/>
      <w:sz w:val="22"/>
    </w:rPr>
  </w:style>
  <w:style w:type="character" w:customStyle="1" w:styleId="ColorfulGrid-Accent1Char">
    <w:name w:val="Colorful Grid - Accent 1 Char"/>
    <w:link w:val="ColorfulGrid-Accent11"/>
    <w:rsid w:val="00CE082A"/>
    <w:rPr>
      <w:rFonts w:ascii="Calibri" w:eastAsia="Calibri" w:hAnsi="Calibri" w:cs="Times New Roman"/>
      <w:iCs/>
      <w:color w:val="000000"/>
    </w:rPr>
  </w:style>
  <w:style w:type="paragraph" w:styleId="Caption">
    <w:name w:val="caption"/>
    <w:basedOn w:val="Normal"/>
    <w:next w:val="Normal"/>
    <w:qFormat/>
    <w:rsid w:val="00CE082A"/>
    <w:pPr>
      <w:keepNext/>
      <w:spacing w:before="240" w:after="240" w:line="240" w:lineRule="auto"/>
    </w:pPr>
    <w:rPr>
      <w:b/>
      <w:bCs/>
      <w:szCs w:val="18"/>
    </w:rPr>
  </w:style>
  <w:style w:type="paragraph" w:customStyle="1" w:styleId="Figuretablenotesource">
    <w:name w:val="Figure/table note/source"/>
    <w:basedOn w:val="Normal"/>
    <w:next w:val="Normal"/>
    <w:qFormat/>
    <w:rsid w:val="00CE082A"/>
    <w:pPr>
      <w:spacing w:line="240" w:lineRule="auto"/>
      <w:contextualSpacing/>
    </w:pPr>
    <w:rPr>
      <w:sz w:val="18"/>
    </w:rPr>
  </w:style>
  <w:style w:type="paragraph" w:customStyle="1" w:styleId="TOCHeading1">
    <w:name w:val="TOC Heading1"/>
    <w:basedOn w:val="Heading1"/>
    <w:next w:val="Normal"/>
    <w:uiPriority w:val="39"/>
    <w:qFormat/>
    <w:rsid w:val="00CE082A"/>
    <w:pPr>
      <w:spacing w:before="480" w:after="0" w:line="276" w:lineRule="auto"/>
      <w:outlineLvl w:val="9"/>
    </w:pPr>
    <w:rPr>
      <w:lang w:val="en-US"/>
    </w:rPr>
  </w:style>
  <w:style w:type="paragraph" w:styleId="TOC1">
    <w:name w:val="toc 1"/>
    <w:basedOn w:val="Normal"/>
    <w:next w:val="Normal"/>
    <w:uiPriority w:val="39"/>
    <w:rsid w:val="00CE082A"/>
    <w:pPr>
      <w:tabs>
        <w:tab w:val="clear" w:pos="567"/>
      </w:tabs>
      <w:spacing w:before="240"/>
    </w:pPr>
    <w:rPr>
      <w:b/>
      <w:bCs/>
      <w:sz w:val="20"/>
      <w:szCs w:val="20"/>
    </w:rPr>
  </w:style>
  <w:style w:type="paragraph" w:styleId="TOC2">
    <w:name w:val="toc 2"/>
    <w:basedOn w:val="Normal"/>
    <w:next w:val="Normal"/>
    <w:autoRedefine/>
    <w:uiPriority w:val="39"/>
    <w:rsid w:val="00CE082A"/>
    <w:pPr>
      <w:tabs>
        <w:tab w:val="clear" w:pos="567"/>
        <w:tab w:val="right" w:pos="9402"/>
      </w:tabs>
      <w:spacing w:after="0"/>
    </w:pPr>
    <w:rPr>
      <w:iCs/>
      <w:noProof/>
      <w:sz w:val="20"/>
      <w:szCs w:val="20"/>
    </w:rPr>
  </w:style>
  <w:style w:type="paragraph" w:styleId="TOC3">
    <w:name w:val="toc 3"/>
    <w:basedOn w:val="Normal"/>
    <w:next w:val="Normal"/>
    <w:autoRedefine/>
    <w:uiPriority w:val="39"/>
    <w:rsid w:val="00CE082A"/>
    <w:pPr>
      <w:tabs>
        <w:tab w:val="clear" w:pos="567"/>
      </w:tabs>
      <w:spacing w:before="0" w:after="0"/>
      <w:ind w:left="480"/>
    </w:pPr>
    <w:rPr>
      <w:sz w:val="20"/>
      <w:szCs w:val="20"/>
    </w:rPr>
  </w:style>
  <w:style w:type="character" w:styleId="Hyperlink">
    <w:name w:val="Hyperlink"/>
    <w:uiPriority w:val="99"/>
    <w:qFormat/>
    <w:rsid w:val="00CE082A"/>
    <w:rPr>
      <w:color w:val="165788"/>
      <w:u w:val="single"/>
    </w:rPr>
  </w:style>
  <w:style w:type="paragraph" w:styleId="ListBullet">
    <w:name w:val="List Bullet"/>
    <w:basedOn w:val="Normal"/>
    <w:rsid w:val="00CE082A"/>
    <w:pPr>
      <w:numPr>
        <w:numId w:val="1"/>
      </w:numPr>
    </w:pPr>
  </w:style>
  <w:style w:type="paragraph" w:styleId="TableofFigures">
    <w:name w:val="table of figures"/>
    <w:basedOn w:val="Normal"/>
    <w:next w:val="Normal"/>
    <w:uiPriority w:val="39"/>
    <w:semiHidden/>
    <w:rsid w:val="00CE082A"/>
    <w:pPr>
      <w:spacing w:line="240" w:lineRule="auto"/>
    </w:pPr>
  </w:style>
  <w:style w:type="paragraph" w:styleId="ListBullet2">
    <w:name w:val="List Bullet 2"/>
    <w:basedOn w:val="Normal"/>
    <w:rsid w:val="00CE082A"/>
    <w:pPr>
      <w:numPr>
        <w:numId w:val="2"/>
      </w:numPr>
      <w:tabs>
        <w:tab w:val="clear" w:pos="643"/>
        <w:tab w:val="num" w:pos="567"/>
      </w:tabs>
      <w:ind w:left="568" w:hanging="284"/>
      <w:contextualSpacing/>
    </w:pPr>
  </w:style>
  <w:style w:type="paragraph" w:styleId="ListNumber">
    <w:name w:val="List Number"/>
    <w:basedOn w:val="Normal"/>
    <w:rsid w:val="00CE082A"/>
    <w:pPr>
      <w:numPr>
        <w:numId w:val="3"/>
      </w:numPr>
      <w:tabs>
        <w:tab w:val="left" w:pos="426"/>
      </w:tabs>
      <w:contextualSpacing/>
    </w:pPr>
  </w:style>
  <w:style w:type="table" w:customStyle="1" w:styleId="LightShading1">
    <w:name w:val="Light Shading1"/>
    <w:basedOn w:val="TableNormal"/>
    <w:uiPriority w:val="60"/>
    <w:rsid w:val="00CE082A"/>
    <w:pPr>
      <w:spacing w:after="0" w:line="240" w:lineRule="auto"/>
    </w:pPr>
    <w:rPr>
      <w:rFonts w:ascii="Calibri" w:eastAsia="Calibri" w:hAnsi="Calibri"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6">
    <w:name w:val="Medium Grid 3 Accent 6"/>
    <w:basedOn w:val="TableGrid1"/>
    <w:uiPriority w:val="60"/>
    <w:rsid w:val="00CE082A"/>
    <w:rPr>
      <w:color w:val="E36C0A"/>
      <w:lang w:bidi="hi-I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qFormat/>
    <w:rsid w:val="00CE082A"/>
    <w:pPr>
      <w:spacing w:before="60" w:after="60" w:line="240" w:lineRule="auto"/>
    </w:pPr>
    <w:rPr>
      <w:sz w:val="18"/>
    </w:rPr>
  </w:style>
  <w:style w:type="table" w:styleId="TableGrid1">
    <w:name w:val="Table Grid 1"/>
    <w:basedOn w:val="TableNormal"/>
    <w:uiPriority w:val="99"/>
    <w:semiHidden/>
    <w:unhideWhenUsed/>
    <w:rsid w:val="00CE082A"/>
    <w:pPr>
      <w:spacing w:after="200" w:line="280" w:lineRule="atLeast"/>
    </w:pPr>
    <w:rPr>
      <w:rFonts w:ascii="Calibri" w:eastAsia="Calibri" w:hAnsi="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qFormat/>
    <w:rsid w:val="00CE082A"/>
    <w:pPr>
      <w:keepNext/>
    </w:pPr>
    <w:rPr>
      <w:b/>
    </w:rPr>
  </w:style>
  <w:style w:type="character" w:customStyle="1" w:styleId="PlaceholderText1">
    <w:name w:val="Placeholder Text1"/>
    <w:uiPriority w:val="99"/>
    <w:semiHidden/>
    <w:rsid w:val="00CE082A"/>
    <w:rPr>
      <w:color w:val="808080"/>
    </w:rPr>
  </w:style>
  <w:style w:type="character" w:styleId="Strong">
    <w:name w:val="Strong"/>
    <w:uiPriority w:val="22"/>
    <w:qFormat/>
    <w:rsid w:val="00CE082A"/>
    <w:rPr>
      <w:b/>
      <w:bCs/>
    </w:rPr>
  </w:style>
  <w:style w:type="paragraph" w:customStyle="1" w:styleId="Glossary">
    <w:name w:val="Glossary"/>
    <w:basedOn w:val="Normal"/>
    <w:link w:val="GlossaryChar"/>
    <w:qFormat/>
    <w:rsid w:val="00CE082A"/>
    <w:pPr>
      <w:tabs>
        <w:tab w:val="left" w:pos="1701"/>
      </w:tabs>
      <w:ind w:left="3686" w:hanging="3686"/>
    </w:pPr>
    <w:rPr>
      <w:color w:val="000000"/>
      <w:sz w:val="20"/>
    </w:rPr>
  </w:style>
  <w:style w:type="character" w:customStyle="1" w:styleId="GlossaryChar">
    <w:name w:val="Glossary Char"/>
    <w:link w:val="Glossary"/>
    <w:rsid w:val="00CE082A"/>
    <w:rPr>
      <w:rFonts w:ascii="Calibri" w:eastAsia="Calibri" w:hAnsi="Calibri" w:cs="Times New Roman"/>
      <w:color w:val="000000"/>
      <w:sz w:val="20"/>
    </w:rPr>
  </w:style>
  <w:style w:type="character" w:styleId="Emphasis">
    <w:name w:val="Emphasis"/>
    <w:qFormat/>
    <w:rsid w:val="00CE082A"/>
    <w:rPr>
      <w:i/>
      <w:iCs/>
    </w:rPr>
  </w:style>
  <w:style w:type="paragraph" w:styleId="TOAHeading">
    <w:name w:val="toa heading"/>
    <w:basedOn w:val="Heading1"/>
    <w:next w:val="Normal"/>
    <w:uiPriority w:val="99"/>
    <w:semiHidden/>
    <w:unhideWhenUsed/>
    <w:rsid w:val="00CE082A"/>
    <w:rPr>
      <w:bCs w:val="0"/>
      <w:sz w:val="24"/>
    </w:rPr>
  </w:style>
  <w:style w:type="paragraph" w:styleId="NormalWeb">
    <w:name w:val="Normal (Web)"/>
    <w:basedOn w:val="Normal"/>
    <w:uiPriority w:val="99"/>
    <w:unhideWhenUsed/>
    <w:rsid w:val="00CE082A"/>
    <w:pPr>
      <w:spacing w:before="0" w:after="168" w:line="168" w:lineRule="atLeast"/>
      <w:jc w:val="both"/>
    </w:pPr>
    <w:rPr>
      <w:rFonts w:ascii="Times New Roman" w:eastAsia="Times New Roman" w:hAnsi="Times New Roman"/>
      <w:sz w:val="13"/>
      <w:szCs w:val="13"/>
      <w:lang w:eastAsia="en-AU"/>
    </w:rPr>
  </w:style>
  <w:style w:type="paragraph" w:customStyle="1" w:styleId="Tabletextbullet">
    <w:name w:val="Table text bullet"/>
    <w:basedOn w:val="Tabletext"/>
    <w:qFormat/>
    <w:rsid w:val="00CE082A"/>
    <w:pPr>
      <w:numPr>
        <w:numId w:val="4"/>
      </w:numPr>
      <w:ind w:left="284" w:hanging="284"/>
    </w:pPr>
  </w:style>
  <w:style w:type="paragraph" w:styleId="DocumentMap">
    <w:name w:val="Document Map"/>
    <w:basedOn w:val="Normal"/>
    <w:link w:val="DocumentMapChar"/>
    <w:uiPriority w:val="99"/>
    <w:semiHidden/>
    <w:unhideWhenUsed/>
    <w:rsid w:val="00CE082A"/>
    <w:pPr>
      <w:spacing w:before="0" w:after="0" w:line="240" w:lineRule="auto"/>
    </w:pPr>
    <w:rPr>
      <w:rFonts w:ascii="Tahoma" w:eastAsia="Times New Roman" w:hAnsi="Tahoma"/>
      <w:sz w:val="16"/>
      <w:szCs w:val="16"/>
    </w:rPr>
  </w:style>
  <w:style w:type="character" w:customStyle="1" w:styleId="DocumentMapChar">
    <w:name w:val="Document Map Char"/>
    <w:basedOn w:val="DefaultParagraphFont"/>
    <w:link w:val="DocumentMap"/>
    <w:uiPriority w:val="99"/>
    <w:semiHidden/>
    <w:rsid w:val="00CE082A"/>
    <w:rPr>
      <w:rFonts w:ascii="Tahoma" w:eastAsia="Times New Roman" w:hAnsi="Tahoma" w:cs="Times New Roman"/>
      <w:sz w:val="16"/>
      <w:szCs w:val="16"/>
    </w:rPr>
  </w:style>
  <w:style w:type="paragraph" w:customStyle="1" w:styleId="ColorfulList-Accent11">
    <w:name w:val="Colorful List - Accent 11"/>
    <w:basedOn w:val="Normal"/>
    <w:uiPriority w:val="34"/>
    <w:qFormat/>
    <w:rsid w:val="00CE082A"/>
    <w:pPr>
      <w:ind w:left="720"/>
      <w:contextualSpacing/>
    </w:pPr>
  </w:style>
  <w:style w:type="paragraph" w:customStyle="1" w:styleId="Normalnumberedparagraph">
    <w:name w:val="Normal numbered paragraph"/>
    <w:basedOn w:val="ColorfulList-Accent11"/>
    <w:qFormat/>
    <w:rsid w:val="00CE082A"/>
    <w:pPr>
      <w:numPr>
        <w:numId w:val="5"/>
      </w:numPr>
      <w:contextualSpacing w:val="0"/>
    </w:pPr>
  </w:style>
  <w:style w:type="paragraph" w:customStyle="1" w:styleId="Recommendation">
    <w:name w:val="Recommendation"/>
    <w:basedOn w:val="Glossary"/>
    <w:qFormat/>
    <w:rsid w:val="00CE082A"/>
    <w:pPr>
      <w:pBdr>
        <w:top w:val="single" w:sz="4" w:space="8" w:color="auto"/>
        <w:left w:val="single" w:sz="4" w:space="8" w:color="auto"/>
        <w:bottom w:val="single" w:sz="4" w:space="8" w:color="auto"/>
        <w:right w:val="single" w:sz="4" w:space="8" w:color="auto"/>
      </w:pBdr>
      <w:ind w:left="0" w:firstLine="0"/>
    </w:pPr>
  </w:style>
  <w:style w:type="paragraph" w:customStyle="1" w:styleId="Heading2numbered">
    <w:name w:val="Heading 2 numbered"/>
    <w:basedOn w:val="Heading2"/>
    <w:qFormat/>
    <w:rsid w:val="00CE082A"/>
    <w:pPr>
      <w:numPr>
        <w:numId w:val="6"/>
      </w:numPr>
    </w:pPr>
  </w:style>
  <w:style w:type="table" w:customStyle="1" w:styleId="TableGrid10">
    <w:name w:val="Table Grid1"/>
    <w:basedOn w:val="TableNormal"/>
    <w:next w:val="TableGrid"/>
    <w:uiPriority w:val="59"/>
    <w:rsid w:val="00CE082A"/>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E082A"/>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E082A"/>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CE082A"/>
    <w:pPr>
      <w:spacing w:before="0" w:after="0" w:line="240" w:lineRule="auto"/>
    </w:pPr>
    <w:rPr>
      <w:sz w:val="20"/>
      <w:szCs w:val="20"/>
    </w:rPr>
  </w:style>
  <w:style w:type="character" w:customStyle="1" w:styleId="FootnoteTextChar">
    <w:name w:val="Footnote Text Char"/>
    <w:basedOn w:val="DefaultParagraphFont"/>
    <w:link w:val="FootnoteText"/>
    <w:rsid w:val="00CE082A"/>
    <w:rPr>
      <w:rFonts w:ascii="Calibri" w:eastAsia="Calibri" w:hAnsi="Calibri" w:cs="Times New Roman"/>
      <w:sz w:val="20"/>
      <w:szCs w:val="20"/>
    </w:rPr>
  </w:style>
  <w:style w:type="character" w:styleId="FootnoteReference">
    <w:name w:val="footnote reference"/>
    <w:unhideWhenUsed/>
    <w:rsid w:val="00CE082A"/>
    <w:rPr>
      <w:vertAlign w:val="superscript"/>
    </w:rPr>
  </w:style>
  <w:style w:type="table" w:customStyle="1" w:styleId="TableGrid4">
    <w:name w:val="Table Grid4"/>
    <w:basedOn w:val="TableNormal"/>
    <w:next w:val="TableGrid"/>
    <w:uiPriority w:val="59"/>
    <w:rsid w:val="00CE082A"/>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E082A"/>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99"/>
    <w:semiHidden/>
    <w:rsid w:val="00CE082A"/>
    <w:pPr>
      <w:spacing w:after="0" w:line="240" w:lineRule="auto"/>
    </w:pPr>
    <w:rPr>
      <w:rFonts w:ascii="Calibri" w:eastAsia="Calibri" w:hAnsi="Calibri" w:cs="Times New Roman"/>
      <w:sz w:val="24"/>
    </w:rPr>
  </w:style>
  <w:style w:type="character" w:styleId="FollowedHyperlink">
    <w:name w:val="FollowedHyperlink"/>
    <w:uiPriority w:val="99"/>
    <w:semiHidden/>
    <w:unhideWhenUsed/>
    <w:rsid w:val="00CE082A"/>
    <w:rPr>
      <w:color w:val="800080"/>
      <w:u w:val="single"/>
    </w:rPr>
  </w:style>
  <w:style w:type="paragraph" w:customStyle="1" w:styleId="Title1">
    <w:name w:val="Title1"/>
    <w:basedOn w:val="Normal"/>
    <w:qFormat/>
    <w:rsid w:val="00CE082A"/>
    <w:pPr>
      <w:spacing w:before="1080" w:after="1080"/>
      <w:jc w:val="center"/>
    </w:pPr>
    <w:rPr>
      <w:rFonts w:ascii="Cambria" w:hAnsi="Cambria"/>
      <w:b/>
      <w:sz w:val="36"/>
      <w:szCs w:val="36"/>
    </w:rPr>
  </w:style>
  <w:style w:type="paragraph" w:customStyle="1" w:styleId="Default">
    <w:name w:val="Default"/>
    <w:rsid w:val="00CE082A"/>
    <w:pPr>
      <w:autoSpaceDE w:val="0"/>
      <w:autoSpaceDN w:val="0"/>
      <w:adjustRightInd w:val="0"/>
      <w:spacing w:after="0" w:line="240" w:lineRule="auto"/>
    </w:pPr>
    <w:rPr>
      <w:rFonts w:ascii="Calibri" w:eastAsia="Calibri" w:hAnsi="Calibri" w:cs="Calibri"/>
      <w:color w:val="000000"/>
      <w:sz w:val="24"/>
      <w:szCs w:val="24"/>
    </w:rPr>
  </w:style>
  <w:style w:type="paragraph" w:customStyle="1" w:styleId="bulletlevel1">
    <w:name w:val="bullet level 1"/>
    <w:basedOn w:val="Normal"/>
    <w:qFormat/>
    <w:rsid w:val="00CE082A"/>
    <w:pPr>
      <w:numPr>
        <w:numId w:val="17"/>
      </w:numPr>
      <w:tabs>
        <w:tab w:val="clear" w:pos="567"/>
      </w:tabs>
      <w:spacing w:before="80" w:after="80" w:line="260" w:lineRule="atLeast"/>
    </w:pPr>
  </w:style>
  <w:style w:type="paragraph" w:customStyle="1" w:styleId="NumberedHeading2">
    <w:name w:val="Numbered Heading 2"/>
    <w:basedOn w:val="Normal"/>
    <w:next w:val="Normal"/>
    <w:qFormat/>
    <w:rsid w:val="00CE082A"/>
    <w:pPr>
      <w:numPr>
        <w:numId w:val="19"/>
      </w:numPr>
      <w:tabs>
        <w:tab w:val="clear" w:pos="567"/>
      </w:tabs>
      <w:spacing w:after="200"/>
    </w:pPr>
    <w:rPr>
      <w:rFonts w:ascii="Cambria" w:eastAsia="PMingLiU" w:hAnsi="Cambria"/>
      <w:b/>
      <w:sz w:val="28"/>
      <w:szCs w:val="32"/>
      <w:lang w:eastAsia="en-AU"/>
    </w:rPr>
  </w:style>
  <w:style w:type="paragraph" w:customStyle="1" w:styleId="FindingsNormalNumbering">
    <w:name w:val="Findings Normal Numbering"/>
    <w:basedOn w:val="Normal"/>
    <w:link w:val="FindingsNormalNumberingChar"/>
    <w:qFormat/>
    <w:rsid w:val="00CE082A"/>
    <w:pPr>
      <w:numPr>
        <w:ilvl w:val="1"/>
        <w:numId w:val="19"/>
      </w:numPr>
      <w:tabs>
        <w:tab w:val="clear" w:pos="567"/>
      </w:tabs>
      <w:contextualSpacing/>
    </w:pPr>
    <w:rPr>
      <w:rFonts w:eastAsia="PMingLiU"/>
      <w:sz w:val="22"/>
    </w:rPr>
  </w:style>
  <w:style w:type="character" w:customStyle="1" w:styleId="FindingsNormalNumberingChar">
    <w:name w:val="Findings Normal Numbering Char"/>
    <w:link w:val="FindingsNormalNumbering"/>
    <w:rsid w:val="00CE082A"/>
    <w:rPr>
      <w:rFonts w:ascii="Calibri" w:eastAsia="PMingLiU" w:hAnsi="Calibri" w:cs="Times New Roman"/>
    </w:rPr>
  </w:style>
  <w:style w:type="paragraph" w:customStyle="1" w:styleId="dot">
    <w:name w:val="dot"/>
    <w:basedOn w:val="Normal"/>
    <w:rsid w:val="00CE082A"/>
    <w:pPr>
      <w:tabs>
        <w:tab w:val="clear" w:pos="567"/>
        <w:tab w:val="left" w:pos="1134"/>
        <w:tab w:val="left" w:pos="1702"/>
        <w:tab w:val="left" w:pos="2269"/>
        <w:tab w:val="left" w:pos="2835"/>
        <w:tab w:val="left" w:pos="3402"/>
      </w:tabs>
      <w:spacing w:before="60" w:after="60" w:line="240" w:lineRule="auto"/>
      <w:ind w:left="426" w:hanging="425"/>
    </w:pPr>
    <w:rPr>
      <w:rFonts w:ascii="Times" w:eastAsia="Times New Roman" w:hAnsi="Times"/>
      <w:szCs w:val="20"/>
    </w:rPr>
  </w:style>
  <w:style w:type="paragraph" w:styleId="TOC4">
    <w:name w:val="toc 4"/>
    <w:basedOn w:val="Normal"/>
    <w:next w:val="Normal"/>
    <w:autoRedefine/>
    <w:uiPriority w:val="39"/>
    <w:unhideWhenUsed/>
    <w:rsid w:val="00CE082A"/>
    <w:pPr>
      <w:tabs>
        <w:tab w:val="clear" w:pos="567"/>
      </w:tabs>
      <w:spacing w:before="0" w:after="0"/>
      <w:ind w:left="720"/>
    </w:pPr>
    <w:rPr>
      <w:sz w:val="20"/>
      <w:szCs w:val="20"/>
    </w:rPr>
  </w:style>
  <w:style w:type="paragraph" w:styleId="TOC5">
    <w:name w:val="toc 5"/>
    <w:basedOn w:val="Normal"/>
    <w:next w:val="Normal"/>
    <w:autoRedefine/>
    <w:uiPriority w:val="39"/>
    <w:unhideWhenUsed/>
    <w:rsid w:val="00CE082A"/>
    <w:pPr>
      <w:tabs>
        <w:tab w:val="clear" w:pos="567"/>
      </w:tabs>
      <w:spacing w:before="0" w:after="0"/>
      <w:ind w:left="960"/>
    </w:pPr>
    <w:rPr>
      <w:sz w:val="20"/>
      <w:szCs w:val="20"/>
    </w:rPr>
  </w:style>
  <w:style w:type="paragraph" w:styleId="TOC6">
    <w:name w:val="toc 6"/>
    <w:basedOn w:val="Normal"/>
    <w:next w:val="Normal"/>
    <w:autoRedefine/>
    <w:uiPriority w:val="39"/>
    <w:unhideWhenUsed/>
    <w:rsid w:val="00CE082A"/>
    <w:pPr>
      <w:tabs>
        <w:tab w:val="clear" w:pos="567"/>
      </w:tabs>
      <w:spacing w:before="0" w:after="0"/>
      <w:ind w:left="1200"/>
    </w:pPr>
    <w:rPr>
      <w:sz w:val="20"/>
      <w:szCs w:val="20"/>
    </w:rPr>
  </w:style>
  <w:style w:type="paragraph" w:styleId="TOC7">
    <w:name w:val="toc 7"/>
    <w:basedOn w:val="Normal"/>
    <w:next w:val="Normal"/>
    <w:autoRedefine/>
    <w:uiPriority w:val="39"/>
    <w:unhideWhenUsed/>
    <w:rsid w:val="00CE082A"/>
    <w:pPr>
      <w:tabs>
        <w:tab w:val="clear" w:pos="567"/>
      </w:tabs>
      <w:spacing w:before="0" w:after="0"/>
      <w:ind w:left="1440"/>
    </w:pPr>
    <w:rPr>
      <w:sz w:val="20"/>
      <w:szCs w:val="20"/>
    </w:rPr>
  </w:style>
  <w:style w:type="paragraph" w:styleId="TOC8">
    <w:name w:val="toc 8"/>
    <w:basedOn w:val="Normal"/>
    <w:next w:val="Normal"/>
    <w:autoRedefine/>
    <w:uiPriority w:val="39"/>
    <w:unhideWhenUsed/>
    <w:rsid w:val="00CE082A"/>
    <w:pPr>
      <w:tabs>
        <w:tab w:val="clear" w:pos="567"/>
      </w:tabs>
      <w:spacing w:before="0" w:after="0"/>
      <w:ind w:left="1680"/>
    </w:pPr>
    <w:rPr>
      <w:sz w:val="20"/>
      <w:szCs w:val="20"/>
    </w:rPr>
  </w:style>
  <w:style w:type="paragraph" w:styleId="TOC9">
    <w:name w:val="toc 9"/>
    <w:basedOn w:val="Normal"/>
    <w:next w:val="Normal"/>
    <w:autoRedefine/>
    <w:uiPriority w:val="39"/>
    <w:unhideWhenUsed/>
    <w:rsid w:val="00CE082A"/>
    <w:pPr>
      <w:tabs>
        <w:tab w:val="clear" w:pos="567"/>
      </w:tabs>
      <w:spacing w:before="0" w:after="0"/>
      <w:ind w:left="1920"/>
    </w:pPr>
    <w:rPr>
      <w:sz w:val="20"/>
      <w:szCs w:val="20"/>
    </w:rPr>
  </w:style>
  <w:style w:type="paragraph" w:styleId="E-mailSignature">
    <w:name w:val="E-mail Signature"/>
    <w:basedOn w:val="Normal"/>
    <w:link w:val="E-mailSignatureChar"/>
    <w:uiPriority w:val="99"/>
    <w:semiHidden/>
    <w:unhideWhenUsed/>
    <w:rsid w:val="00CE082A"/>
  </w:style>
  <w:style w:type="character" w:customStyle="1" w:styleId="E-mailSignatureChar">
    <w:name w:val="E-mail Signature Char"/>
    <w:basedOn w:val="DefaultParagraphFont"/>
    <w:link w:val="E-mailSignature"/>
    <w:uiPriority w:val="99"/>
    <w:semiHidden/>
    <w:rsid w:val="00CE082A"/>
    <w:rPr>
      <w:rFonts w:ascii="Calibri" w:eastAsia="Calibri" w:hAnsi="Calibri" w:cs="Times New Roman"/>
      <w:sz w:val="24"/>
    </w:rPr>
  </w:style>
  <w:style w:type="paragraph" w:styleId="Revision">
    <w:name w:val="Revision"/>
    <w:hidden/>
    <w:uiPriority w:val="99"/>
    <w:semiHidden/>
    <w:rsid w:val="00CE082A"/>
    <w:pPr>
      <w:spacing w:after="0" w:line="240" w:lineRule="auto"/>
    </w:pPr>
    <w:rPr>
      <w:rFonts w:ascii="Calibri" w:eastAsia="Calibri" w:hAnsi="Calibri" w:cs="Times New Roman"/>
      <w:sz w:val="24"/>
    </w:rPr>
  </w:style>
  <w:style w:type="paragraph" w:styleId="TOCHeading">
    <w:name w:val="TOC Heading"/>
    <w:basedOn w:val="Heading1"/>
    <w:next w:val="Normal"/>
    <w:uiPriority w:val="39"/>
    <w:semiHidden/>
    <w:unhideWhenUsed/>
    <w:qFormat/>
    <w:rsid w:val="00CE082A"/>
    <w:pPr>
      <w:pageBreakBefore w:val="0"/>
      <w:tabs>
        <w:tab w:val="clear" w:pos="567"/>
      </w:tabs>
      <w:spacing w:before="480" w:after="0" w:line="276" w:lineRule="auto"/>
      <w:outlineLvl w:val="9"/>
    </w:pPr>
    <w:rPr>
      <w:color w:val="365F91"/>
      <w:sz w:val="28"/>
      <w:lang w:val="en-US"/>
    </w:rPr>
  </w:style>
  <w:style w:type="paragraph" w:styleId="ListParagraph">
    <w:name w:val="List Paragraph"/>
    <w:basedOn w:val="Normal"/>
    <w:uiPriority w:val="34"/>
    <w:qFormat/>
    <w:rsid w:val="00CE08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pa.gov/ozone/mbr/alts.html" TargetMode="External"/><Relationship Id="rId18" Type="http://schemas.openxmlformats.org/officeDocument/2006/relationships/hyperlink" Target="http://www.redlandsroses.com/" TargetMode="External"/><Relationship Id="rId26" Type="http://schemas.openxmlformats.org/officeDocument/2006/relationships/image" Target="media/image5.emf"/><Relationship Id="rId39" Type="http://schemas.openxmlformats.org/officeDocument/2006/relationships/image" Target="media/image12.emf"/><Relationship Id="rId21" Type="http://schemas.openxmlformats.org/officeDocument/2006/relationships/hyperlink" Target="http://www.kn-portal.com/locations/africa/kenya/" TargetMode="External"/><Relationship Id="rId34" Type="http://schemas.openxmlformats.org/officeDocument/2006/relationships/image" Target="media/image9.emf"/><Relationship Id="rId42" Type="http://schemas.openxmlformats.org/officeDocument/2006/relationships/oleObject" Target="embeddings/Microsoft_Visio_2003-2010_Drawing4.vsd"/><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hyperlink" Target="http://www.daff.gov.au/biosecurity/about/biosecurity-compliance-strategy" TargetMode="External"/><Relationship Id="rId68" Type="http://schemas.openxmlformats.org/officeDocument/2006/relationships/hyperlink" Target="http://www.agriculture.gov.au/SiteCollectionDocuments/biosecurity/import/general-info/qtfp/standard2.2.pdf" TargetMode="External"/><Relationship Id="rId76" Type="http://schemas.openxmlformats.org/officeDocument/2006/relationships/hyperlink" Target="http://australianflowerindustry.com.au/industry/importexport/" TargetMode="External"/><Relationship Id="rId7" Type="http://schemas.openxmlformats.org/officeDocument/2006/relationships/image" Target="media/image1.jpeg"/><Relationship Id="rId71" Type="http://schemas.openxmlformats.org/officeDocument/2006/relationships/hyperlink" Target="https://www.ippc.int/core-activities/standards-setting/calls/calls-for-experts/2013-september-ippc-call-for-experts" TargetMode="External"/><Relationship Id="rId2" Type="http://schemas.openxmlformats.org/officeDocument/2006/relationships/styles" Target="styles.xml"/><Relationship Id="rId16" Type="http://schemas.openxmlformats.org/officeDocument/2006/relationships/hyperlink" Target="http://www.oserian.com/index.html" TargetMode="External"/><Relationship Id="rId29" Type="http://schemas.openxmlformats.org/officeDocument/2006/relationships/header" Target="header1.xml"/><Relationship Id="rId11" Type="http://schemas.openxmlformats.org/officeDocument/2006/relationships/hyperlink" Target="http://www.daff.gov.au/__data/assets/pdf_file/0003/2214066/imported-cut-flower-treatment.pdf" TargetMode="External"/><Relationship Id="rId24" Type="http://schemas.openxmlformats.org/officeDocument/2006/relationships/image" Target="media/image4.png"/><Relationship Id="rId32" Type="http://schemas.openxmlformats.org/officeDocument/2006/relationships/footer" Target="footer2.xml"/><Relationship Id="rId37" Type="http://schemas.openxmlformats.org/officeDocument/2006/relationships/oleObject" Target="embeddings/Microsoft_Visio_2003-2010_Drawing2.vsd"/><Relationship Id="rId40" Type="http://schemas.openxmlformats.org/officeDocument/2006/relationships/oleObject" Target="embeddings/Microsoft_Visio_2003-2010_Drawing3.vsd"/><Relationship Id="rId45" Type="http://schemas.openxmlformats.org/officeDocument/2006/relationships/image" Target="media/image15.emf"/><Relationship Id="rId53" Type="http://schemas.openxmlformats.org/officeDocument/2006/relationships/image" Target="media/image22.jpeg"/><Relationship Id="rId58" Type="http://schemas.openxmlformats.org/officeDocument/2006/relationships/hyperlink" Target="http://www.aph.gov.au/Parliamentary_Business/Senate_Estimates/rratctte/estimates/bud1314/daff/index" TargetMode="External"/><Relationship Id="rId66" Type="http://schemas.openxmlformats.org/officeDocument/2006/relationships/hyperlink" Target="http://www.daff.gov.au/biosecurity/import/general-info/ian/12" TargetMode="External"/><Relationship Id="rId74" Type="http://schemas.openxmlformats.org/officeDocument/2006/relationships/hyperlink" Target="http://www.fao.org/docrep/008/y5874e/y5874e00.htm"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link.springer.com/article/10.1007%2Fs13313-011-0082-6%23" TargetMode="External"/><Relationship Id="rId10" Type="http://schemas.openxmlformats.org/officeDocument/2006/relationships/hyperlink" Target="http://www.daff.gov.au/biosecurity/import/general-info/qtfp/treatments-fumigants" TargetMode="External"/><Relationship Id="rId19" Type="http://schemas.openxmlformats.org/officeDocument/2006/relationships/hyperlink" Target="http://www.waridifarm.com/" TargetMode="External"/><Relationship Id="rId31" Type="http://schemas.openxmlformats.org/officeDocument/2006/relationships/header" Target="header2.xml"/><Relationship Id="rId44" Type="http://schemas.openxmlformats.org/officeDocument/2006/relationships/oleObject" Target="embeddings/Microsoft_Visio_2003-2010_Drawing5.vsd"/><Relationship Id="rId52" Type="http://schemas.openxmlformats.org/officeDocument/2006/relationships/image" Target="media/image21.jpeg"/><Relationship Id="rId60" Type="http://schemas.openxmlformats.org/officeDocument/2006/relationships/hyperlink" Target="http://www.daff.gov.au/about/publications/quarantine-biosecurity-report-and-preliminary-response" TargetMode="External"/><Relationship Id="rId65" Type="http://schemas.openxmlformats.org/officeDocument/2006/relationships/hyperlink" Target="http://www.daff.gov.au/biosecurity/import/general-info/documentary-requirements/minimum-document-requirements-policy" TargetMode="External"/><Relationship Id="rId73" Type="http://schemas.openxmlformats.org/officeDocument/2006/relationships/hyperlink" Target="http://www.fao.org/docrep/009/a0450e/a0450e00.htm" TargetMode="External"/><Relationship Id="rId78" Type="http://schemas.openxmlformats.org/officeDocument/2006/relationships/hyperlink" Target="http://www.planthealthaustralia.com.au/wp-content/uploads/2013/03/Thrips-transmitted-viruses-CP-2011.pdf" TargetMode="External"/><Relationship Id="rId4" Type="http://schemas.openxmlformats.org/officeDocument/2006/relationships/webSettings" Target="webSettings.xml"/><Relationship Id="rId9" Type="http://schemas.openxmlformats.org/officeDocument/2006/relationships/hyperlink" Target="http://apps.daff.gov.au/icon32/asp/homecontent.asp" TargetMode="External"/><Relationship Id="rId14" Type="http://schemas.openxmlformats.org/officeDocument/2006/relationships/hyperlink" Target="http://www.virtualmarket.fruitlogistica.de/index.php5?id=75729&amp;Action=showCompany" TargetMode="External"/><Relationship Id="rId22" Type="http://schemas.openxmlformats.org/officeDocument/2006/relationships/image" Target="media/image2.png"/><Relationship Id="rId27" Type="http://schemas.openxmlformats.org/officeDocument/2006/relationships/image" Target="media/image6.emf"/><Relationship Id="rId30" Type="http://schemas.openxmlformats.org/officeDocument/2006/relationships/footer" Target="footer1.xml"/><Relationship Id="rId35" Type="http://schemas.openxmlformats.org/officeDocument/2006/relationships/oleObject" Target="embeddings/Microsoft_Visio_2003-2010_Drawing1.vsd"/><Relationship Id="rId43" Type="http://schemas.openxmlformats.org/officeDocument/2006/relationships/image" Target="media/image14.emf"/><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hyperlink" Target="http://www.daff.gov.au/biosecurity/import/plant-products/information-about-importing-cut-flowers-and-foliage/general-requirements-commercial-fresh-cut-flower-foliage-imports" TargetMode="External"/><Relationship Id="rId69" Type="http://schemas.openxmlformats.org/officeDocument/2006/relationships/hyperlink" Target="http://www.daff.gov.au/biosecurity/import/general-info/pre-border/afas/methyl-bromide-questions-and-answers" TargetMode="External"/><Relationship Id="rId77" Type="http://schemas.openxmlformats.org/officeDocument/2006/relationships/hyperlink" Target="http://invasives.org.au/publications/environmental-impacts-myrtle-rust/" TargetMode="External"/><Relationship Id="rId8" Type="http://schemas.openxmlformats.org/officeDocument/2006/relationships/hyperlink" Target="https://www.google.com.au/url?q=http://www.kephis.org/&amp;sa=U&amp;ei=NYKCU83ICYmQkwXFsYD4Bg&amp;ved=0CB8QFjAA&amp;usg=AFQjCNFJS67PHrZStt-swyWUhPHDxJ9rqw" TargetMode="External"/><Relationship Id="rId51" Type="http://schemas.openxmlformats.org/officeDocument/2006/relationships/image" Target="media/image20.jpeg"/><Relationship Id="rId72" Type="http://schemas.openxmlformats.org/officeDocument/2006/relationships/hyperlink" Target="http://agriculture.gouv.fr/IMG/pdf/ispm02_versionang_2007.pdf"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apps.daff.gov.au/icon32/asp/ex_QueryResults.asp?Commodity=Cut+flowers%2Ffoliage%2C+fresh+-+permitted-propagatabl&amp;Area=All+Countries&amp;EndUse=All+End+Uses&amp;QueryType=Search" TargetMode="External"/><Relationship Id="rId17" Type="http://schemas.openxmlformats.org/officeDocument/2006/relationships/hyperlink" Target="http://www.gbakenya.com/gbakenya/index.php/members/item/penta-flowers" TargetMode="External"/><Relationship Id="rId25" Type="http://schemas.openxmlformats.org/officeDocument/2006/relationships/hyperlink" Target="http://en.wikipedia.org/wiki/Fungus" TargetMode="External"/><Relationship Id="rId33" Type="http://schemas.openxmlformats.org/officeDocument/2006/relationships/image" Target="media/image8.png"/><Relationship Id="rId38" Type="http://schemas.openxmlformats.org/officeDocument/2006/relationships/image" Target="media/image11.jpeg"/><Relationship Id="rId46" Type="http://schemas.openxmlformats.org/officeDocument/2006/relationships/oleObject" Target="embeddings/Microsoft_Visio_2003-2010_Drawing6.vsd"/><Relationship Id="rId59" Type="http://schemas.openxmlformats.org/officeDocument/2006/relationships/hyperlink" Target="http://www.cargosupport.gov.au/site/documents/QRG_Air_Underbond_Movement_.pdf" TargetMode="External"/><Relationship Id="rId67" Type="http://schemas.openxmlformats.org/officeDocument/2006/relationships/hyperlink" Target="http://www.daff.gov.au/ba/ira/process-handbook" TargetMode="External"/><Relationship Id="rId20" Type="http://schemas.openxmlformats.org/officeDocument/2006/relationships/hyperlink" Target="http://www.kenyaflowercouncil.org/" TargetMode="External"/><Relationship Id="rId41" Type="http://schemas.openxmlformats.org/officeDocument/2006/relationships/image" Target="media/image13.emf"/><Relationship Id="rId54" Type="http://schemas.openxmlformats.org/officeDocument/2006/relationships/image" Target="media/image23.jpeg"/><Relationship Id="rId62" Type="http://schemas.openxmlformats.org/officeDocument/2006/relationships/hyperlink" Target="http://www.daff.gov.au/biosecurity/import/general-info/ian/13/19-2013" TargetMode="External"/><Relationship Id="rId70" Type="http://schemas.openxmlformats.org/officeDocument/2006/relationships/hyperlink" Target="http://www.daff.gov.au/ba/reviews/final-plant/lilium_spp._cut_flowers_from_taiwan/ba2013-24-final-policy-review-lilium-spp-taiwan" TargetMode="External"/><Relationship Id="rId75" Type="http://schemas.openxmlformats.org/officeDocument/2006/relationships/hyperlink" Target="http://link.springer.com/article/10.1051%2Fapido%2F200907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finlays.net/flowers" TargetMode="External"/><Relationship Id="rId23" Type="http://schemas.openxmlformats.org/officeDocument/2006/relationships/image" Target="media/image3.png"/><Relationship Id="rId28" Type="http://schemas.openxmlformats.org/officeDocument/2006/relationships/image" Target="media/image7.emf"/><Relationship Id="rId36" Type="http://schemas.openxmlformats.org/officeDocument/2006/relationships/image" Target="media/image10.emf"/><Relationship Id="rId49" Type="http://schemas.openxmlformats.org/officeDocument/2006/relationships/image" Target="media/image18.jpeg"/><Relationship Id="rId57" Type="http://schemas.openxmlformats.org/officeDocument/2006/relationships/hyperlink" Target="http://www.anao.gov.au/Publications/Audit-Reports/2000-2001/Managing-for-Quarantine-Effective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99</Pages>
  <Words>26660</Words>
  <Characters>151965</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Company>Department of Agriculture</Company>
  <LinksUpToDate>false</LinksUpToDate>
  <CharactersWithSpaces>178269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cp:revision>
  <dcterms:created xsi:type="dcterms:W3CDTF">2019-07-18T23:25:00Z</dcterms:created>
  <dcterms:modified xsi:type="dcterms:W3CDTF">2019-07-18T23:26:00Z</dcterms:modified>
</cp:coreProperties>
</file>